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19FCE" w14:textId="31B87C86" w:rsidR="00C56803" w:rsidRPr="00F53CEF" w:rsidRDefault="00F656CD" w:rsidP="00F53CEF">
      <w:pPr>
        <w:sectPr w:rsidR="00C56803" w:rsidRPr="00F53CEF" w:rsidSect="00DA4D52">
          <w:headerReference w:type="default" r:id="rId8"/>
          <w:footerReference w:type="even" r:id="rId9"/>
          <w:footerReference w:type="default" r:id="rId10"/>
          <w:headerReference w:type="first" r:id="rId11"/>
          <w:footerReference w:type="first" r:id="rId12"/>
          <w:pgSz w:w="11900" w:h="16840"/>
          <w:pgMar w:top="1134" w:right="1134" w:bottom="1418" w:left="1701" w:header="567" w:footer="567" w:gutter="0"/>
          <w:cols w:space="708"/>
          <w:titlePg/>
          <w:docGrid w:linePitch="360"/>
        </w:sectPr>
      </w:pPr>
      <w:r>
        <w:rPr>
          <w:noProof/>
          <w:lang w:eastAsia="es-ES_tradnl"/>
        </w:rPr>
        <mc:AlternateContent>
          <mc:Choice Requires="wps">
            <w:drawing>
              <wp:anchor distT="0" distB="0" distL="114300" distR="114300" simplePos="0" relativeHeight="251679744" behindDoc="0" locked="0" layoutInCell="1" allowOverlap="1" wp14:anchorId="0D8DECA9" wp14:editId="18BCC9EB">
                <wp:simplePos x="0" y="0"/>
                <wp:positionH relativeFrom="column">
                  <wp:posOffset>-73025</wp:posOffset>
                </wp:positionH>
                <wp:positionV relativeFrom="paragraph">
                  <wp:posOffset>3970655</wp:posOffset>
                </wp:positionV>
                <wp:extent cx="5788660" cy="3540760"/>
                <wp:effectExtent l="0" t="0" r="2540" b="15240"/>
                <wp:wrapThrough wrapText="bothSides">
                  <wp:wrapPolygon edited="0">
                    <wp:start x="0" y="0"/>
                    <wp:lineTo x="0" y="21538"/>
                    <wp:lineTo x="21515" y="21538"/>
                    <wp:lineTo x="21515" y="0"/>
                    <wp:lineTo x="0" y="0"/>
                  </wp:wrapPolygon>
                </wp:wrapThrough>
                <wp:docPr id="7" name="Cuadro de texto 7"/>
                <wp:cNvGraphicFramePr/>
                <a:graphic xmlns:a="http://schemas.openxmlformats.org/drawingml/2006/main">
                  <a:graphicData uri="http://schemas.microsoft.com/office/word/2010/wordprocessingShape">
                    <wps:wsp>
                      <wps:cNvSpPr txBox="1"/>
                      <wps:spPr>
                        <a:xfrm>
                          <a:off x="0" y="0"/>
                          <a:ext cx="5788660" cy="3540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59E7FD" w14:textId="67328DA4" w:rsidR="00F656CD" w:rsidRPr="00B23926" w:rsidRDefault="000E5765" w:rsidP="00F656CD">
                            <w:pPr>
                              <w:pStyle w:val="Ttulo"/>
                            </w:pPr>
                            <w:r>
                              <w:t>TECH INDUSTRY</w:t>
                            </w:r>
                            <w:r w:rsidR="00F656CD">
                              <w:t xml:space="preserve"> </w:t>
                            </w:r>
                          </w:p>
                          <w:p w14:paraId="63258862" w14:textId="77777777" w:rsidR="00F656CD" w:rsidRPr="00B23926" w:rsidRDefault="00F656CD" w:rsidP="00F656CD">
                            <w:pPr>
                              <w:pStyle w:val="DatosFeriaTtulo"/>
                            </w:pPr>
                            <w:r>
                              <w:t>Riga</w:t>
                            </w:r>
                          </w:p>
                          <w:p w14:paraId="31EE0FA3" w14:textId="630CFAA3" w:rsidR="00F656CD" w:rsidRPr="004247CA" w:rsidRDefault="00483862" w:rsidP="00F656CD">
                            <w:pPr>
                              <w:pStyle w:val="DatosFeriaTtulo"/>
                            </w:pPr>
                            <w:r>
                              <w:t>30 de noviembre-2 de diciembre</w:t>
                            </w:r>
                            <w:r w:rsidR="00F656CD">
                              <w:t xml:space="preserve"> </w:t>
                            </w:r>
                            <w:r w:rsidR="00F656CD" w:rsidRPr="00B23926">
                              <w:t>de 2023</w:t>
                            </w:r>
                          </w:p>
                          <w:p w14:paraId="14DAB99B" w14:textId="77777777" w:rsidR="00F656CD" w:rsidRPr="000511CE" w:rsidRDefault="00F656CD" w:rsidP="00F656CD">
                            <w:pPr>
                              <w:pStyle w:val="SubPuesto"/>
                            </w:pPr>
                            <w:r w:rsidRPr="000511CE">
                              <w:t>Oficina Económica y Comercial</w:t>
                            </w:r>
                            <w:r w:rsidRPr="000511CE">
                              <w:rPr>
                                <w:rFonts w:ascii="MingLiU" w:eastAsia="MingLiU" w:hAnsi="MingLiU" w:cs="MingLiU"/>
                              </w:rPr>
                              <w:br/>
                            </w:r>
                            <w:r w:rsidRPr="000511CE">
                              <w:t xml:space="preserve">de la Embajada de España en </w:t>
                            </w:r>
                            <w:r w:rsidRPr="00B23926">
                              <w:t>Vilnius</w:t>
                            </w:r>
                          </w:p>
                          <w:p w14:paraId="260F3D89" w14:textId="77777777" w:rsidR="00F656CD" w:rsidRPr="00C70BC1" w:rsidRDefault="00F656CD" w:rsidP="00F656CD">
                            <w:pPr>
                              <w:pStyle w:val="SubPues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8DECA9" id="_x0000_t202" coordsize="21600,21600" o:spt="202" path="m,l,21600r21600,l21600,xe">
                <v:stroke joinstyle="miter"/>
                <v:path gradientshapeok="t" o:connecttype="rect"/>
              </v:shapetype>
              <v:shape id="Cuadro de texto 7" o:spid="_x0000_s1026" type="#_x0000_t202" style="position:absolute;left:0;text-align:left;margin-left:-5.75pt;margin-top:312.65pt;width:455.8pt;height:278.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" filled="f" stroked="f">
                <v:textbox inset="0,0,0,0">
                  <w:txbxContent>
                    <w:p w14:paraId="1B59E7FD" w14:textId="67328DA4" w:rsidR="00F656CD" w:rsidRPr="00B23926" w:rsidRDefault="000E5765" w:rsidP="00F656CD">
                      <w:pPr>
                        <w:pStyle w:val="Ttulo"/>
                      </w:pPr>
                      <w:r>
                        <w:t>TECH INDUSTRY</w:t>
                      </w:r>
                      <w:r w:rsidR="00F656CD">
                        <w:t xml:space="preserve"> </w:t>
                      </w:r>
                    </w:p>
                    <w:p w14:paraId="63258862" w14:textId="77777777" w:rsidR="00F656CD" w:rsidRPr="00B23926" w:rsidRDefault="00F656CD" w:rsidP="00F656CD">
                      <w:pPr>
                        <w:pStyle w:val="DatosFeriaTtulo"/>
                      </w:pPr>
                      <w:r>
                        <w:t>Riga</w:t>
                      </w:r>
                    </w:p>
                    <w:p w14:paraId="31EE0FA3" w14:textId="630CFAA3" w:rsidR="00F656CD" w:rsidRPr="004247CA" w:rsidRDefault="00483862" w:rsidP="00F656CD">
                      <w:pPr>
                        <w:pStyle w:val="DatosFeriaTtulo"/>
                      </w:pPr>
                      <w:r>
                        <w:t>30 de noviembre-2 de diciembre</w:t>
                      </w:r>
                      <w:r w:rsidR="00F656CD">
                        <w:t xml:space="preserve"> </w:t>
                      </w:r>
                      <w:r w:rsidR="00F656CD" w:rsidRPr="00B23926">
                        <w:t>de 2023</w:t>
                      </w:r>
                    </w:p>
                    <w:p w14:paraId="14DAB99B" w14:textId="77777777" w:rsidR="00F656CD" w:rsidRPr="000511CE" w:rsidRDefault="00F656CD" w:rsidP="00F656CD">
                      <w:pPr>
                        <w:pStyle w:val="SubPuesto"/>
                      </w:pPr>
                      <w:r w:rsidRPr="000511CE">
                        <w:t>Oficina Económica y Comercial</w:t>
                      </w:r>
                      <w:r w:rsidRPr="000511CE">
                        <w:rPr>
                          <w:rFonts w:ascii="MingLiU" w:eastAsia="MingLiU" w:hAnsi="MingLiU" w:cs="MingLiU"/>
                        </w:rPr>
                        <w:br/>
                      </w:r>
                      <w:r w:rsidRPr="000511CE">
                        <w:t xml:space="preserve">de la Embajada de España en </w:t>
                      </w:r>
                      <w:r w:rsidRPr="00B23926">
                        <w:t>Vilnius</w:t>
                      </w:r>
                    </w:p>
                    <w:p w14:paraId="260F3D89" w14:textId="77777777" w:rsidR="00F656CD" w:rsidRPr="00C70BC1" w:rsidRDefault="00F656CD" w:rsidP="00F656CD">
                      <w:pPr>
                        <w:pStyle w:val="SubPuesto"/>
                      </w:pPr>
                    </w:p>
                  </w:txbxContent>
                </v:textbox>
                <w10:wrap type="through"/>
              </v:shape>
            </w:pict>
          </mc:Fallback>
        </mc:AlternateContent>
      </w:r>
      <w:r w:rsidR="004668B8">
        <w:rPr>
          <w:noProof/>
          <w:lang w:eastAsia="es-ES_tradnl"/>
        </w:rPr>
        <mc:AlternateContent>
          <mc:Choice Requires="wps">
            <w:drawing>
              <wp:anchor distT="0" distB="0" distL="114300" distR="114300" simplePos="0" relativeHeight="251664384" behindDoc="0" locked="0" layoutInCell="1" allowOverlap="1" wp14:anchorId="2EBB3BB1" wp14:editId="58D73D78">
                <wp:simplePos x="0" y="0"/>
                <wp:positionH relativeFrom="column">
                  <wp:posOffset>4896485</wp:posOffset>
                </wp:positionH>
                <wp:positionV relativeFrom="paragraph">
                  <wp:posOffset>881380</wp:posOffset>
                </wp:positionV>
                <wp:extent cx="1177200" cy="784800"/>
                <wp:effectExtent l="0" t="0" r="0" b="3175"/>
                <wp:wrapNone/>
                <wp:docPr id="73" name="Cuadro de texto 73"/>
                <wp:cNvGraphicFramePr/>
                <a:graphic xmlns:a="http://schemas.openxmlformats.org/drawingml/2006/main">
                  <a:graphicData uri="http://schemas.microsoft.com/office/word/2010/wordprocessingShape">
                    <wps:wsp>
                      <wps:cNvSpPr txBox="1"/>
                      <wps:spPr>
                        <a:xfrm>
                          <a:off x="0" y="0"/>
                          <a:ext cx="1177200" cy="78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25791A" w14:textId="58B830BC" w:rsidR="007C68B1" w:rsidRPr="00D0197F" w:rsidRDefault="00A278C6" w:rsidP="00A41D9A">
                            <w:pPr>
                              <w:spacing w:after="0" w:line="540" w:lineRule="exact"/>
                              <w:rPr>
                                <w:color w:val="FFFFFF" w:themeColor="background1"/>
                                <w:sz w:val="60"/>
                                <w:szCs w:val="60"/>
                                <w:lang w:val="es-ES"/>
                              </w:rPr>
                            </w:pPr>
                            <w:r w:rsidRPr="00563107">
                              <w:rPr>
                                <w:color w:val="FFFFFF" w:themeColor="background1"/>
                                <w:sz w:val="60"/>
                                <w:szCs w:val="60"/>
                                <w:lang w:val="es-ES"/>
                              </w:rPr>
                              <w:t>202</w:t>
                            </w:r>
                            <w:r w:rsidR="008B44D1">
                              <w:rPr>
                                <w:color w:val="FFFFFF" w:themeColor="background1"/>
                                <w:sz w:val="60"/>
                                <w:szCs w:val="60"/>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B3BB1" id="Cuadro de texto 73" o:spid="_x0000_s1027" type="#_x0000_t202" style="position:absolute;left:0;text-align:left;margin-left:385.55pt;margin-top:69.4pt;width:92.7pt;height:6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" filled="f" stroked="f">
                <v:textbox>
                  <w:txbxContent>
                    <w:p w14:paraId="5C25791A" w14:textId="58B830BC" w:rsidR="007C68B1" w:rsidRPr="00D0197F" w:rsidRDefault="00A278C6" w:rsidP="00A41D9A">
                      <w:pPr>
                        <w:spacing w:after="0" w:line="540" w:lineRule="exact"/>
                        <w:rPr>
                          <w:color w:val="FFFFFF" w:themeColor="background1"/>
                          <w:sz w:val="60"/>
                          <w:szCs w:val="60"/>
                          <w:lang w:val="es-ES"/>
                        </w:rPr>
                      </w:pPr>
                      <w:r w:rsidRPr="00563107">
                        <w:rPr>
                          <w:color w:val="FFFFFF" w:themeColor="background1"/>
                          <w:sz w:val="60"/>
                          <w:szCs w:val="60"/>
                          <w:lang w:val="es-ES"/>
                        </w:rPr>
                        <w:t>202</w:t>
                      </w:r>
                      <w:r w:rsidR="008B44D1">
                        <w:rPr>
                          <w:color w:val="FFFFFF" w:themeColor="background1"/>
                          <w:sz w:val="60"/>
                          <w:szCs w:val="60"/>
                          <w:lang w:val="es-ES"/>
                        </w:rPr>
                        <w:t>3</w:t>
                      </w:r>
                    </w:p>
                  </w:txbxContent>
                </v:textbox>
              </v:shape>
            </w:pict>
          </mc:Fallback>
        </mc:AlternateContent>
      </w:r>
      <w:r w:rsidR="00D0197F">
        <w:rPr>
          <w:noProof/>
          <w:lang w:eastAsia="es-ES_tradnl"/>
        </w:rPr>
        <w:t xml:space="preserve"> </w:t>
      </w:r>
    </w:p>
    <w:p w14:paraId="458A70D5" w14:textId="2AFA4CD6" w:rsidR="00BC77AC" w:rsidRPr="00A441DA" w:rsidRDefault="00F656CD" w:rsidP="000B2737">
      <w:pPr>
        <w:tabs>
          <w:tab w:val="left" w:pos="6570"/>
        </w:tabs>
        <w:sectPr w:rsidR="00BC77AC" w:rsidRPr="00A441DA" w:rsidSect="00D97C13">
          <w:headerReference w:type="first" r:id="rId13"/>
          <w:footerReference w:type="first" r:id="rId14"/>
          <w:pgSz w:w="11900" w:h="16840"/>
          <w:pgMar w:top="1418" w:right="1134" w:bottom="1418" w:left="1134" w:header="567" w:footer="567" w:gutter="0"/>
          <w:pgNumType w:start="2"/>
          <w:cols w:space="708"/>
          <w:titlePg/>
          <w:docGrid w:linePitch="360"/>
        </w:sectPr>
      </w:pPr>
      <w:r>
        <w:rPr>
          <w:rFonts w:cs="Calibri-Light"/>
          <w:noProof/>
          <w:sz w:val="18"/>
          <w:szCs w:val="18"/>
          <w:lang w:eastAsia="es-ES_tradnl"/>
        </w:rPr>
        <w:lastRenderedPageBreak/>
        <mc:AlternateContent>
          <mc:Choice Requires="wps">
            <w:drawing>
              <wp:anchor distT="0" distB="0" distL="114300" distR="114300" simplePos="0" relativeHeight="251681792" behindDoc="0" locked="1" layoutInCell="1" allowOverlap="1" wp14:anchorId="4A11BA79" wp14:editId="1CFC6D16">
                <wp:simplePos x="0" y="0"/>
                <wp:positionH relativeFrom="margin">
                  <wp:posOffset>-635</wp:posOffset>
                </wp:positionH>
                <wp:positionV relativeFrom="paragraph">
                  <wp:posOffset>6633210</wp:posOffset>
                </wp:positionV>
                <wp:extent cx="3927475" cy="2240915"/>
                <wp:effectExtent l="0" t="0" r="0" b="6985"/>
                <wp:wrapSquare wrapText="bothSides"/>
                <wp:docPr id="594712549" name="Cuadro de texto 594712549"/>
                <wp:cNvGraphicFramePr/>
                <a:graphic xmlns:a="http://schemas.openxmlformats.org/drawingml/2006/main">
                  <a:graphicData uri="http://schemas.microsoft.com/office/word/2010/wordprocessingShape">
                    <wps:wsp>
                      <wps:cNvSpPr txBox="1"/>
                      <wps:spPr>
                        <a:xfrm>
                          <a:off x="0" y="0"/>
                          <a:ext cx="3927475" cy="2240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4AB53E" w14:textId="3661234D" w:rsidR="00F656CD" w:rsidRPr="00841F97" w:rsidRDefault="00E16120" w:rsidP="00F656CD">
                            <w:pPr>
                              <w:pStyle w:val="CrditosdePublicacin"/>
                            </w:pPr>
                            <w:r>
                              <w:t>13 de diciembre</w:t>
                            </w:r>
                            <w:r w:rsidR="00F656CD" w:rsidRPr="00A14E94">
                              <w:t xml:space="preserve"> de 2023</w:t>
                            </w:r>
                            <w:r w:rsidR="00F656CD" w:rsidRPr="00841F97">
                              <w:br/>
                            </w:r>
                            <w:r w:rsidR="00F656CD">
                              <w:t>Vilnius</w:t>
                            </w:r>
                          </w:p>
                          <w:p w14:paraId="0517C718" w14:textId="77777777" w:rsidR="00F656CD" w:rsidRPr="00841F97" w:rsidRDefault="00F656CD" w:rsidP="00F656CD">
                            <w:pPr>
                              <w:pStyle w:val="CrditosdePublicacin"/>
                            </w:pPr>
                            <w:r w:rsidRPr="00841F97">
                              <w:t>Este estudio ha sido realizado por</w:t>
                            </w:r>
                            <w:r w:rsidRPr="00841F97">
                              <w:br/>
                            </w:r>
                            <w:r>
                              <w:t>Mikel Unai De Pablo Perea</w:t>
                            </w:r>
                          </w:p>
                          <w:p w14:paraId="7C3DA6B4" w14:textId="77777777" w:rsidR="00F656CD" w:rsidRDefault="00F656CD" w:rsidP="00F656CD">
                            <w:pPr>
                              <w:pStyle w:val="CrditosdePublicacin"/>
                            </w:pPr>
                            <w:r w:rsidRPr="00841F97">
                              <w:t xml:space="preserve">Bajo la supervisión de la Oficina Económica y Comercial </w:t>
                            </w:r>
                            <w:r w:rsidRPr="00841F97">
                              <w:rPr>
                                <w:rFonts w:eastAsia="MingLiU"/>
                              </w:rPr>
                              <w:br/>
                            </w:r>
                            <w:r w:rsidRPr="00841F97">
                              <w:t xml:space="preserve">de la Embajada de España en </w:t>
                            </w:r>
                            <w:r>
                              <w:t>Vilnius</w:t>
                            </w:r>
                          </w:p>
                          <w:p w14:paraId="4E425DE9" w14:textId="1498D7A8" w:rsidR="008B44D1" w:rsidRDefault="00402361" w:rsidP="00F656CD">
                            <w:pPr>
                              <w:rPr>
                                <w:rStyle w:val="Hipervnculo"/>
                                <w:sz w:val="18"/>
                              </w:rPr>
                            </w:pPr>
                            <w:hyperlink r:id="rId15" w:history="1">
                              <w:r w:rsidR="008B44D1" w:rsidRPr="000F143A">
                                <w:rPr>
                                  <w:rStyle w:val="Hipervnculo"/>
                                  <w:sz w:val="18"/>
                                </w:rPr>
                                <w:t>http://Lituania.oficinascomerciales.es</w:t>
                              </w:r>
                            </w:hyperlink>
                          </w:p>
                          <w:p w14:paraId="4E0DCC93" w14:textId="09CE6697" w:rsidR="00F656CD" w:rsidRDefault="00F656CD" w:rsidP="00F656CD">
                            <w:pPr>
                              <w:rPr>
                                <w:rStyle w:val="Referenciasutil"/>
                              </w:rPr>
                            </w:pPr>
                            <w:r w:rsidRPr="003451AB">
                              <w:rPr>
                                <w:rStyle w:val="Referenciasutil"/>
                              </w:rPr>
                              <w:t>Editado por ICEX España Exportación e Inversiones, E.P.E.</w:t>
                            </w:r>
                          </w:p>
                          <w:p w14:paraId="026DF96D" w14:textId="77777777" w:rsidR="00F656CD" w:rsidRPr="003451AB" w:rsidRDefault="00F656CD" w:rsidP="00F656CD">
                            <w:pPr>
                              <w:rPr>
                                <w:rStyle w:val="Referenciasutil"/>
                              </w:rPr>
                            </w:pPr>
                            <w:r w:rsidRPr="000E1DB1">
                              <w:rPr>
                                <w:rStyle w:val="Referenciasutil"/>
                              </w:rPr>
                              <w:t xml:space="preserve">NIPO: </w:t>
                            </w:r>
                            <w:r w:rsidRPr="00897864">
                              <w:rPr>
                                <w:rStyle w:val="Referenciasutil"/>
                              </w:rPr>
                              <w:t>114</w:t>
                            </w:r>
                            <w:r>
                              <w:rPr>
                                <w:rStyle w:val="Referenciasutil"/>
                              </w:rPr>
                              <w:t>-</w:t>
                            </w:r>
                            <w:r w:rsidRPr="00897864">
                              <w:rPr>
                                <w:rStyle w:val="Referenciasutil"/>
                              </w:rPr>
                              <w:t>23</w:t>
                            </w:r>
                            <w:r>
                              <w:rPr>
                                <w:rStyle w:val="Referenciasutil"/>
                              </w:rPr>
                              <w:t>-</w:t>
                            </w:r>
                            <w:r w:rsidRPr="00897864">
                              <w:rPr>
                                <w:rStyle w:val="Referenciasutil"/>
                              </w:rPr>
                              <w:t>015</w:t>
                            </w:r>
                            <w:r>
                              <w:rPr>
                                <w:rStyle w:val="Referenciasutil"/>
                              </w:rPr>
                              <w:t>-</w:t>
                            </w:r>
                            <w:r w:rsidRPr="00897864">
                              <w:rPr>
                                <w:rStyle w:val="Referenciasutil"/>
                              </w:rPr>
                              <w:t>8</w:t>
                            </w:r>
                          </w:p>
                          <w:p w14:paraId="50066BCA" w14:textId="77777777" w:rsidR="00F656CD" w:rsidRPr="00841F97" w:rsidRDefault="00F656CD" w:rsidP="00F656CD">
                            <w:pPr>
                              <w:pStyle w:val="CrditosdePublicaci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1BA79" id="Cuadro de texto 594712549" o:spid="_x0000_s1028" type="#_x0000_t202" style="position:absolute;left:0;text-align:left;margin-left:-.05pt;margin-top:522.3pt;width:309.25pt;height:176.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" filled="f" stroked="f">
                <v:textbox>
                  <w:txbxContent>
                    <w:p w14:paraId="184AB53E" w14:textId="3661234D" w:rsidR="00F656CD" w:rsidRPr="00841F97" w:rsidRDefault="00E16120" w:rsidP="00F656CD">
                      <w:pPr>
                        <w:pStyle w:val="CrditosdePublicacin"/>
                      </w:pPr>
                      <w:r>
                        <w:t>13 de diciembre</w:t>
                      </w:r>
                      <w:r w:rsidR="00F656CD" w:rsidRPr="00A14E94">
                        <w:t xml:space="preserve"> de 2023</w:t>
                      </w:r>
                      <w:r w:rsidR="00F656CD" w:rsidRPr="00841F97">
                        <w:br/>
                      </w:r>
                      <w:r w:rsidR="00F656CD">
                        <w:t>Vilnius</w:t>
                      </w:r>
                    </w:p>
                    <w:p w14:paraId="0517C718" w14:textId="77777777" w:rsidR="00F656CD" w:rsidRPr="00841F97" w:rsidRDefault="00F656CD" w:rsidP="00F656CD">
                      <w:pPr>
                        <w:pStyle w:val="CrditosdePublicacin"/>
                      </w:pPr>
                      <w:r w:rsidRPr="00841F97">
                        <w:t>Este estudio ha sido realizado por</w:t>
                      </w:r>
                      <w:r w:rsidRPr="00841F97">
                        <w:br/>
                      </w:r>
                      <w:r>
                        <w:t>Mikel Unai De Pablo Perea</w:t>
                      </w:r>
                    </w:p>
                    <w:p w14:paraId="7C3DA6B4" w14:textId="77777777" w:rsidR="00F656CD" w:rsidRDefault="00F656CD" w:rsidP="00F656CD">
                      <w:pPr>
                        <w:pStyle w:val="CrditosdePublicacin"/>
                      </w:pPr>
                      <w:r w:rsidRPr="00841F97">
                        <w:t xml:space="preserve">Bajo la supervisión de la Oficina Económica y Comercial </w:t>
                      </w:r>
                      <w:r w:rsidRPr="00841F97">
                        <w:rPr>
                          <w:rFonts w:eastAsia="MingLiU"/>
                        </w:rPr>
                        <w:br/>
                      </w:r>
                      <w:r w:rsidRPr="00841F97">
                        <w:t xml:space="preserve">de la Embajada de España en </w:t>
                      </w:r>
                      <w:r>
                        <w:t>Vilnius</w:t>
                      </w:r>
                    </w:p>
                    <w:p w14:paraId="4E425DE9" w14:textId="1498D7A8" w:rsidR="008B44D1" w:rsidRDefault="00402361" w:rsidP="00F656CD">
                      <w:pPr>
                        <w:rPr>
                          <w:rStyle w:val="Hipervnculo"/>
                          <w:sz w:val="18"/>
                        </w:rPr>
                      </w:pPr>
                      <w:hyperlink r:id="rId16" w:history="1">
                        <w:r w:rsidR="008B44D1" w:rsidRPr="000F143A">
                          <w:rPr>
                            <w:rStyle w:val="Hipervnculo"/>
                            <w:sz w:val="18"/>
                          </w:rPr>
                          <w:t>http://Lituania.oficinascomerciales.es</w:t>
                        </w:r>
                      </w:hyperlink>
                    </w:p>
                    <w:p w14:paraId="4E0DCC93" w14:textId="09CE6697" w:rsidR="00F656CD" w:rsidRDefault="00F656CD" w:rsidP="00F656CD">
                      <w:pPr>
                        <w:rPr>
                          <w:rStyle w:val="Referenciasutil"/>
                        </w:rPr>
                      </w:pPr>
                      <w:r w:rsidRPr="003451AB">
                        <w:rPr>
                          <w:rStyle w:val="Referenciasutil"/>
                        </w:rPr>
                        <w:t>Editado por ICEX España Exportación e Inversiones, E.P.E.</w:t>
                      </w:r>
                    </w:p>
                    <w:p w14:paraId="026DF96D" w14:textId="77777777" w:rsidR="00F656CD" w:rsidRPr="003451AB" w:rsidRDefault="00F656CD" w:rsidP="00F656CD">
                      <w:pPr>
                        <w:rPr>
                          <w:rStyle w:val="Referenciasutil"/>
                        </w:rPr>
                      </w:pPr>
                      <w:r w:rsidRPr="000E1DB1">
                        <w:rPr>
                          <w:rStyle w:val="Referenciasutil"/>
                        </w:rPr>
                        <w:t xml:space="preserve">NIPO: </w:t>
                      </w:r>
                      <w:r w:rsidRPr="00897864">
                        <w:rPr>
                          <w:rStyle w:val="Referenciasutil"/>
                        </w:rPr>
                        <w:t>114</w:t>
                      </w:r>
                      <w:r>
                        <w:rPr>
                          <w:rStyle w:val="Referenciasutil"/>
                        </w:rPr>
                        <w:t>-</w:t>
                      </w:r>
                      <w:r w:rsidRPr="00897864">
                        <w:rPr>
                          <w:rStyle w:val="Referenciasutil"/>
                        </w:rPr>
                        <w:t>23</w:t>
                      </w:r>
                      <w:r>
                        <w:rPr>
                          <w:rStyle w:val="Referenciasutil"/>
                        </w:rPr>
                        <w:t>-</w:t>
                      </w:r>
                      <w:r w:rsidRPr="00897864">
                        <w:rPr>
                          <w:rStyle w:val="Referenciasutil"/>
                        </w:rPr>
                        <w:t>015</w:t>
                      </w:r>
                      <w:r>
                        <w:rPr>
                          <w:rStyle w:val="Referenciasutil"/>
                        </w:rPr>
                        <w:t>-</w:t>
                      </w:r>
                      <w:r w:rsidRPr="00897864">
                        <w:rPr>
                          <w:rStyle w:val="Referenciasutil"/>
                        </w:rPr>
                        <w:t>8</w:t>
                      </w:r>
                    </w:p>
                    <w:p w14:paraId="50066BCA" w14:textId="77777777" w:rsidR="00F656CD" w:rsidRPr="00841F97" w:rsidRDefault="00F656CD" w:rsidP="00F656CD">
                      <w:pPr>
                        <w:pStyle w:val="CrditosdePublicacin"/>
                      </w:pPr>
                    </w:p>
                  </w:txbxContent>
                </v:textbox>
                <w10:wrap type="square" anchorx="margin"/>
                <w10:anchorlock/>
              </v:shape>
            </w:pict>
          </mc:Fallback>
        </mc:AlternateContent>
      </w:r>
    </w:p>
    <w:p w14:paraId="50A6D6C7" w14:textId="77777777" w:rsidR="000F60CA" w:rsidRDefault="000F60CA" w:rsidP="003C065C">
      <w:pPr>
        <w:pStyle w:val="Ttulondice"/>
        <w:tabs>
          <w:tab w:val="left" w:pos="4086"/>
        </w:tabs>
      </w:pPr>
      <w:bookmarkStart w:id="0" w:name="_Toc479593626"/>
      <w:bookmarkStart w:id="1" w:name="_Toc479594581"/>
    </w:p>
    <w:p w14:paraId="76B7BBCC" w14:textId="77777777" w:rsidR="000F60CA" w:rsidRDefault="000F60CA" w:rsidP="003C065C">
      <w:pPr>
        <w:pStyle w:val="Ttulondice"/>
        <w:tabs>
          <w:tab w:val="left" w:pos="4086"/>
        </w:tabs>
      </w:pPr>
    </w:p>
    <w:p w14:paraId="5273A59A" w14:textId="77777777" w:rsidR="000F60CA" w:rsidRDefault="000F60CA" w:rsidP="003C065C">
      <w:pPr>
        <w:pStyle w:val="Ttulondice"/>
        <w:tabs>
          <w:tab w:val="left" w:pos="4086"/>
        </w:tabs>
      </w:pPr>
    </w:p>
    <w:p w14:paraId="0517CCCB" w14:textId="77777777" w:rsidR="000F60CA" w:rsidRDefault="000F60CA" w:rsidP="003C065C">
      <w:pPr>
        <w:pStyle w:val="Ttulondice"/>
        <w:tabs>
          <w:tab w:val="left" w:pos="4086"/>
        </w:tabs>
      </w:pPr>
    </w:p>
    <w:p w14:paraId="25A4CB61" w14:textId="77777777" w:rsidR="000F60CA" w:rsidRDefault="000F60CA" w:rsidP="003C065C">
      <w:pPr>
        <w:pStyle w:val="Ttulondice"/>
        <w:tabs>
          <w:tab w:val="left" w:pos="4086"/>
        </w:tabs>
      </w:pPr>
    </w:p>
    <w:p w14:paraId="31EBAB75" w14:textId="77777777" w:rsidR="000F60CA" w:rsidRDefault="000F60CA" w:rsidP="003C065C">
      <w:pPr>
        <w:pStyle w:val="Ttulondice"/>
        <w:tabs>
          <w:tab w:val="left" w:pos="4086"/>
        </w:tabs>
      </w:pPr>
    </w:p>
    <w:p w14:paraId="274FD166" w14:textId="3E1B21C7" w:rsidR="00814CCF" w:rsidRPr="00526958" w:rsidRDefault="00814CCF" w:rsidP="0026496F">
      <w:pPr>
        <w:pStyle w:val="Ttulondice"/>
        <w:tabs>
          <w:tab w:val="left" w:pos="4086"/>
        </w:tabs>
      </w:pPr>
      <w:r w:rsidRPr="00526958">
        <w:lastRenderedPageBreak/>
        <w:t>Índice</w:t>
      </w:r>
      <w:r w:rsidR="003C065C">
        <w:tab/>
      </w:r>
    </w:p>
    <w:p w14:paraId="7B0D4E93" w14:textId="6974EE55" w:rsidR="00402361" w:rsidRDefault="00850AE5">
      <w:pPr>
        <w:pStyle w:val="TDC1"/>
        <w:rPr>
          <w:rFonts w:asciiTheme="minorHAnsi" w:eastAsiaTheme="minorEastAsia" w:hAnsiTheme="minorHAnsi" w:cstheme="minorBidi"/>
          <w:color w:val="auto"/>
          <w:kern w:val="2"/>
          <w:szCs w:val="24"/>
          <w14:ligatures w14:val="standardContextual"/>
        </w:rPr>
      </w:pPr>
      <w:r>
        <w:fldChar w:fldCharType="begin"/>
      </w:r>
      <w:r>
        <w:instrText xml:space="preserve"> TOC \o "1-3" </w:instrText>
      </w:r>
      <w:r>
        <w:fldChar w:fldCharType="separate"/>
      </w:r>
      <w:r w:rsidR="00402361" w:rsidRPr="00854BB4">
        <w:rPr>
          <w:rFonts w:ascii="Arial" w:hAnsi="Arial"/>
          <w:color w:val="E2231A"/>
        </w:rPr>
        <w:t>1.</w:t>
      </w:r>
      <w:r w:rsidR="00402361">
        <w:t xml:space="preserve"> Perfil de la Feria</w:t>
      </w:r>
      <w:r w:rsidR="00402361">
        <w:tab/>
      </w:r>
      <w:r w:rsidR="00402361">
        <w:fldChar w:fldCharType="begin"/>
      </w:r>
      <w:r w:rsidR="00402361">
        <w:instrText xml:space="preserve"> PAGEREF _Toc155679663 \h </w:instrText>
      </w:r>
      <w:r w:rsidR="00402361">
        <w:fldChar w:fldCharType="separate"/>
      </w:r>
      <w:r w:rsidR="00402361">
        <w:t>4</w:t>
      </w:r>
      <w:r w:rsidR="00402361">
        <w:fldChar w:fldCharType="end"/>
      </w:r>
    </w:p>
    <w:p w14:paraId="488C58A9" w14:textId="5481CC59" w:rsidR="00402361" w:rsidRDefault="00402361">
      <w:pPr>
        <w:pStyle w:val="TDC2"/>
        <w:rPr>
          <w:rFonts w:asciiTheme="minorHAnsi" w:eastAsiaTheme="minorEastAsia" w:hAnsiTheme="minorHAnsi"/>
          <w:noProof/>
          <w:color w:val="auto"/>
          <w:kern w:val="2"/>
          <w:sz w:val="24"/>
          <w:lang w:val="es-ES" w:eastAsia="es-ES"/>
          <w14:ligatures w14:val="standardContextual"/>
        </w:rPr>
      </w:pPr>
      <w:r w:rsidRPr="00854BB4">
        <w:rPr>
          <w:caps/>
          <w:noProof/>
          <w:color w:val="E2231A"/>
        </w:rPr>
        <w:t>1.1.</w:t>
      </w:r>
      <w:r>
        <w:rPr>
          <w:noProof/>
        </w:rPr>
        <w:t xml:space="preserve"> Ficha técnica</w:t>
      </w:r>
      <w:r>
        <w:rPr>
          <w:noProof/>
        </w:rPr>
        <w:tab/>
      </w:r>
      <w:r>
        <w:rPr>
          <w:noProof/>
        </w:rPr>
        <w:fldChar w:fldCharType="begin"/>
      </w:r>
      <w:r>
        <w:rPr>
          <w:noProof/>
        </w:rPr>
        <w:instrText xml:space="preserve"> PAGEREF _Toc155679664 \h </w:instrText>
      </w:r>
      <w:r>
        <w:rPr>
          <w:noProof/>
        </w:rPr>
      </w:r>
      <w:r>
        <w:rPr>
          <w:noProof/>
        </w:rPr>
        <w:fldChar w:fldCharType="separate"/>
      </w:r>
      <w:r>
        <w:rPr>
          <w:noProof/>
        </w:rPr>
        <w:t>4</w:t>
      </w:r>
      <w:r>
        <w:rPr>
          <w:noProof/>
        </w:rPr>
        <w:fldChar w:fldCharType="end"/>
      </w:r>
    </w:p>
    <w:p w14:paraId="4B321D97" w14:textId="168F7347" w:rsidR="00402361" w:rsidRDefault="00402361">
      <w:pPr>
        <w:pStyle w:val="TDC2"/>
        <w:rPr>
          <w:rFonts w:asciiTheme="minorHAnsi" w:eastAsiaTheme="minorEastAsia" w:hAnsiTheme="minorHAnsi"/>
          <w:noProof/>
          <w:color w:val="auto"/>
          <w:kern w:val="2"/>
          <w:sz w:val="24"/>
          <w:lang w:val="es-ES" w:eastAsia="es-ES"/>
          <w14:ligatures w14:val="standardContextual"/>
        </w:rPr>
      </w:pPr>
      <w:r w:rsidRPr="00854BB4">
        <w:rPr>
          <w:caps/>
          <w:noProof/>
          <w:color w:val="E2231A"/>
        </w:rPr>
        <w:t>1.2.</w:t>
      </w:r>
      <w:r>
        <w:rPr>
          <w:noProof/>
        </w:rPr>
        <w:t xml:space="preserve"> Sectores y productos representados</w:t>
      </w:r>
      <w:r>
        <w:rPr>
          <w:noProof/>
        </w:rPr>
        <w:tab/>
      </w:r>
      <w:r>
        <w:rPr>
          <w:noProof/>
        </w:rPr>
        <w:fldChar w:fldCharType="begin"/>
      </w:r>
      <w:r>
        <w:rPr>
          <w:noProof/>
        </w:rPr>
        <w:instrText xml:space="preserve"> PAGEREF _Toc155679665 \h </w:instrText>
      </w:r>
      <w:r>
        <w:rPr>
          <w:noProof/>
        </w:rPr>
      </w:r>
      <w:r>
        <w:rPr>
          <w:noProof/>
        </w:rPr>
        <w:fldChar w:fldCharType="separate"/>
      </w:r>
      <w:r>
        <w:rPr>
          <w:noProof/>
        </w:rPr>
        <w:t>6</w:t>
      </w:r>
      <w:r>
        <w:rPr>
          <w:noProof/>
        </w:rPr>
        <w:fldChar w:fldCharType="end"/>
      </w:r>
    </w:p>
    <w:p w14:paraId="5CA60DA9" w14:textId="71C0A03B" w:rsidR="00402361" w:rsidRDefault="00402361">
      <w:pPr>
        <w:pStyle w:val="TDC1"/>
        <w:rPr>
          <w:rFonts w:asciiTheme="minorHAnsi" w:eastAsiaTheme="minorEastAsia" w:hAnsiTheme="minorHAnsi" w:cstheme="minorBidi"/>
          <w:color w:val="auto"/>
          <w:kern w:val="2"/>
          <w:szCs w:val="24"/>
          <w14:ligatures w14:val="standardContextual"/>
        </w:rPr>
      </w:pPr>
      <w:r w:rsidRPr="00854BB4">
        <w:rPr>
          <w:rFonts w:ascii="Arial" w:hAnsi="Arial"/>
          <w:color w:val="E2231A"/>
        </w:rPr>
        <w:t>2.</w:t>
      </w:r>
      <w:r>
        <w:t xml:space="preserve"> Descripción y evolución de la Feria</w:t>
      </w:r>
      <w:r>
        <w:tab/>
      </w:r>
      <w:r>
        <w:fldChar w:fldCharType="begin"/>
      </w:r>
      <w:r>
        <w:instrText xml:space="preserve"> PAGEREF _Toc155679666 \h </w:instrText>
      </w:r>
      <w:r>
        <w:fldChar w:fldCharType="separate"/>
      </w:r>
      <w:r>
        <w:t>9</w:t>
      </w:r>
      <w:r>
        <w:fldChar w:fldCharType="end"/>
      </w:r>
    </w:p>
    <w:p w14:paraId="6966E422" w14:textId="38A79487" w:rsidR="00402361" w:rsidRDefault="00402361">
      <w:pPr>
        <w:pStyle w:val="TDC2"/>
        <w:rPr>
          <w:rFonts w:asciiTheme="minorHAnsi" w:eastAsiaTheme="minorEastAsia" w:hAnsiTheme="minorHAnsi"/>
          <w:noProof/>
          <w:color w:val="auto"/>
          <w:kern w:val="2"/>
          <w:sz w:val="24"/>
          <w:lang w:val="es-ES" w:eastAsia="es-ES"/>
          <w14:ligatures w14:val="standardContextual"/>
        </w:rPr>
      </w:pPr>
      <w:r w:rsidRPr="00854BB4">
        <w:rPr>
          <w:caps/>
          <w:noProof/>
          <w:color w:val="E2231A"/>
        </w:rPr>
        <w:t>2.1.</w:t>
      </w:r>
      <w:r>
        <w:rPr>
          <w:noProof/>
        </w:rPr>
        <w:t xml:space="preserve"> Organización y expositores</w:t>
      </w:r>
      <w:r>
        <w:rPr>
          <w:noProof/>
        </w:rPr>
        <w:tab/>
      </w:r>
      <w:r>
        <w:rPr>
          <w:noProof/>
        </w:rPr>
        <w:fldChar w:fldCharType="begin"/>
      </w:r>
      <w:r>
        <w:rPr>
          <w:noProof/>
        </w:rPr>
        <w:instrText xml:space="preserve"> PAGEREF _Toc155679667 \h </w:instrText>
      </w:r>
      <w:r>
        <w:rPr>
          <w:noProof/>
        </w:rPr>
      </w:r>
      <w:r>
        <w:rPr>
          <w:noProof/>
        </w:rPr>
        <w:fldChar w:fldCharType="separate"/>
      </w:r>
      <w:r>
        <w:rPr>
          <w:noProof/>
        </w:rPr>
        <w:t>9</w:t>
      </w:r>
      <w:r>
        <w:rPr>
          <w:noProof/>
        </w:rPr>
        <w:fldChar w:fldCharType="end"/>
      </w:r>
    </w:p>
    <w:p w14:paraId="2B4AE117" w14:textId="74E5145A" w:rsidR="00402361" w:rsidRDefault="00402361">
      <w:pPr>
        <w:pStyle w:val="TDC2"/>
        <w:rPr>
          <w:rFonts w:asciiTheme="minorHAnsi" w:eastAsiaTheme="minorEastAsia" w:hAnsiTheme="minorHAnsi"/>
          <w:noProof/>
          <w:color w:val="auto"/>
          <w:kern w:val="2"/>
          <w:sz w:val="24"/>
          <w:lang w:val="es-ES" w:eastAsia="es-ES"/>
          <w14:ligatures w14:val="standardContextual"/>
        </w:rPr>
      </w:pPr>
      <w:r w:rsidRPr="00854BB4">
        <w:rPr>
          <w:caps/>
          <w:noProof/>
          <w:color w:val="E2231A"/>
        </w:rPr>
        <w:t>2.2.</w:t>
      </w:r>
      <w:r w:rsidRPr="00854BB4">
        <w:rPr>
          <w:noProof/>
          <w:shd w:val="clear" w:color="auto" w:fill="FFFFFF"/>
        </w:rPr>
        <w:t xml:space="preserve"> Estructura del Centro Internacional de Exposiciones de Kipsala</w:t>
      </w:r>
      <w:r>
        <w:rPr>
          <w:noProof/>
        </w:rPr>
        <w:tab/>
      </w:r>
      <w:r>
        <w:rPr>
          <w:noProof/>
        </w:rPr>
        <w:fldChar w:fldCharType="begin"/>
      </w:r>
      <w:r>
        <w:rPr>
          <w:noProof/>
        </w:rPr>
        <w:instrText xml:space="preserve"> PAGEREF _Toc155679668 \h </w:instrText>
      </w:r>
      <w:r>
        <w:rPr>
          <w:noProof/>
        </w:rPr>
      </w:r>
      <w:r>
        <w:rPr>
          <w:noProof/>
        </w:rPr>
        <w:fldChar w:fldCharType="separate"/>
      </w:r>
      <w:r>
        <w:rPr>
          <w:noProof/>
        </w:rPr>
        <w:t>10</w:t>
      </w:r>
      <w:r>
        <w:rPr>
          <w:noProof/>
        </w:rPr>
        <w:fldChar w:fldCharType="end"/>
      </w:r>
    </w:p>
    <w:p w14:paraId="72AA090B" w14:textId="3A988AA8" w:rsidR="00402361" w:rsidRDefault="00402361">
      <w:pPr>
        <w:pStyle w:val="TDC2"/>
        <w:rPr>
          <w:rFonts w:asciiTheme="minorHAnsi" w:eastAsiaTheme="minorEastAsia" w:hAnsiTheme="minorHAnsi"/>
          <w:noProof/>
          <w:color w:val="auto"/>
          <w:kern w:val="2"/>
          <w:sz w:val="24"/>
          <w:lang w:val="es-ES" w:eastAsia="es-ES"/>
          <w14:ligatures w14:val="standardContextual"/>
        </w:rPr>
      </w:pPr>
      <w:r w:rsidRPr="00854BB4">
        <w:rPr>
          <w:caps/>
          <w:noProof/>
          <w:color w:val="E2231A"/>
        </w:rPr>
        <w:t>2.3.</w:t>
      </w:r>
      <w:r>
        <w:rPr>
          <w:noProof/>
        </w:rPr>
        <w:t xml:space="preserve"> Datos estadísticos</w:t>
      </w:r>
      <w:r>
        <w:rPr>
          <w:noProof/>
        </w:rPr>
        <w:tab/>
      </w:r>
      <w:r>
        <w:rPr>
          <w:noProof/>
        </w:rPr>
        <w:fldChar w:fldCharType="begin"/>
      </w:r>
      <w:r>
        <w:rPr>
          <w:noProof/>
        </w:rPr>
        <w:instrText xml:space="preserve"> PAGEREF _Toc155679669 \h </w:instrText>
      </w:r>
      <w:r>
        <w:rPr>
          <w:noProof/>
        </w:rPr>
      </w:r>
      <w:r>
        <w:rPr>
          <w:noProof/>
        </w:rPr>
        <w:fldChar w:fldCharType="separate"/>
      </w:r>
      <w:r>
        <w:rPr>
          <w:noProof/>
        </w:rPr>
        <w:t>12</w:t>
      </w:r>
      <w:r>
        <w:rPr>
          <w:noProof/>
        </w:rPr>
        <w:fldChar w:fldCharType="end"/>
      </w:r>
    </w:p>
    <w:p w14:paraId="0029D519" w14:textId="6F7977DD" w:rsidR="00402361" w:rsidRDefault="00402361">
      <w:pPr>
        <w:pStyle w:val="TDC1"/>
        <w:rPr>
          <w:rFonts w:asciiTheme="minorHAnsi" w:eastAsiaTheme="minorEastAsia" w:hAnsiTheme="minorHAnsi" w:cstheme="minorBidi"/>
          <w:color w:val="auto"/>
          <w:kern w:val="2"/>
          <w:szCs w:val="24"/>
          <w14:ligatures w14:val="standardContextual"/>
        </w:rPr>
      </w:pPr>
      <w:r w:rsidRPr="00854BB4">
        <w:rPr>
          <w:rFonts w:ascii="Arial" w:hAnsi="Arial"/>
          <w:color w:val="E2231A"/>
        </w:rPr>
        <w:t>3.</w:t>
      </w:r>
      <w:r>
        <w:t xml:space="preserve"> Tendencias y novedades presentadas</w:t>
      </w:r>
      <w:r>
        <w:tab/>
      </w:r>
      <w:r>
        <w:fldChar w:fldCharType="begin"/>
      </w:r>
      <w:r>
        <w:instrText xml:space="preserve"> PAGEREF _Toc155679670 \h </w:instrText>
      </w:r>
      <w:r>
        <w:fldChar w:fldCharType="separate"/>
      </w:r>
      <w:r>
        <w:t>14</w:t>
      </w:r>
      <w:r>
        <w:fldChar w:fldCharType="end"/>
      </w:r>
    </w:p>
    <w:p w14:paraId="5FE0DB59" w14:textId="3316783C" w:rsidR="00402361" w:rsidRDefault="00402361">
      <w:pPr>
        <w:pStyle w:val="TDC1"/>
        <w:rPr>
          <w:rFonts w:asciiTheme="minorHAnsi" w:eastAsiaTheme="minorEastAsia" w:hAnsiTheme="minorHAnsi" w:cstheme="minorBidi"/>
          <w:color w:val="auto"/>
          <w:kern w:val="2"/>
          <w:szCs w:val="24"/>
          <w14:ligatures w14:val="standardContextual"/>
        </w:rPr>
      </w:pPr>
      <w:r w:rsidRPr="00854BB4">
        <w:rPr>
          <w:rFonts w:ascii="Arial" w:hAnsi="Arial"/>
          <w:color w:val="E2231A"/>
        </w:rPr>
        <w:t>4.</w:t>
      </w:r>
      <w:r>
        <w:t xml:space="preserve"> Valoración</w:t>
      </w:r>
      <w:r>
        <w:tab/>
      </w:r>
      <w:r>
        <w:fldChar w:fldCharType="begin"/>
      </w:r>
      <w:r>
        <w:instrText xml:space="preserve"> PAGEREF _Toc155679671 \h </w:instrText>
      </w:r>
      <w:r>
        <w:fldChar w:fldCharType="separate"/>
      </w:r>
      <w:r>
        <w:t>16</w:t>
      </w:r>
      <w:r>
        <w:fldChar w:fldCharType="end"/>
      </w:r>
    </w:p>
    <w:p w14:paraId="504BD92C" w14:textId="6A236344" w:rsidR="00402361" w:rsidRDefault="00402361">
      <w:pPr>
        <w:pStyle w:val="TDC2"/>
        <w:rPr>
          <w:rFonts w:asciiTheme="minorHAnsi" w:eastAsiaTheme="minorEastAsia" w:hAnsiTheme="minorHAnsi"/>
          <w:noProof/>
          <w:color w:val="auto"/>
          <w:kern w:val="2"/>
          <w:sz w:val="24"/>
          <w:lang w:val="es-ES" w:eastAsia="es-ES"/>
          <w14:ligatures w14:val="standardContextual"/>
        </w:rPr>
      </w:pPr>
      <w:r w:rsidRPr="00854BB4">
        <w:rPr>
          <w:caps/>
          <w:noProof/>
          <w:color w:val="E2231A"/>
        </w:rPr>
        <w:t>4.1.</w:t>
      </w:r>
      <w:r>
        <w:rPr>
          <w:noProof/>
        </w:rPr>
        <w:t xml:space="preserve"> Del evento en su conjunto</w:t>
      </w:r>
      <w:r>
        <w:rPr>
          <w:noProof/>
        </w:rPr>
        <w:tab/>
      </w:r>
      <w:r>
        <w:rPr>
          <w:noProof/>
        </w:rPr>
        <w:fldChar w:fldCharType="begin"/>
      </w:r>
      <w:r>
        <w:rPr>
          <w:noProof/>
        </w:rPr>
        <w:instrText xml:space="preserve"> PAGEREF _Toc155679672 \h </w:instrText>
      </w:r>
      <w:r>
        <w:rPr>
          <w:noProof/>
        </w:rPr>
      </w:r>
      <w:r>
        <w:rPr>
          <w:noProof/>
        </w:rPr>
        <w:fldChar w:fldCharType="separate"/>
      </w:r>
      <w:r>
        <w:rPr>
          <w:noProof/>
        </w:rPr>
        <w:t>16</w:t>
      </w:r>
      <w:r>
        <w:rPr>
          <w:noProof/>
        </w:rPr>
        <w:fldChar w:fldCharType="end"/>
      </w:r>
    </w:p>
    <w:p w14:paraId="08D74E2C" w14:textId="541968FB" w:rsidR="00402361" w:rsidRDefault="00402361">
      <w:pPr>
        <w:pStyle w:val="TDC2"/>
        <w:rPr>
          <w:rFonts w:asciiTheme="minorHAnsi" w:eastAsiaTheme="minorEastAsia" w:hAnsiTheme="minorHAnsi"/>
          <w:noProof/>
          <w:color w:val="auto"/>
          <w:kern w:val="2"/>
          <w:sz w:val="24"/>
          <w:lang w:val="es-ES" w:eastAsia="es-ES"/>
          <w14:ligatures w14:val="standardContextual"/>
        </w:rPr>
      </w:pPr>
      <w:r w:rsidRPr="00854BB4">
        <w:rPr>
          <w:caps/>
          <w:noProof/>
          <w:color w:val="E2231A"/>
        </w:rPr>
        <w:t>4.2.</w:t>
      </w:r>
      <w:r>
        <w:rPr>
          <w:noProof/>
        </w:rPr>
        <w:t xml:space="preserve"> Recomendaciones</w:t>
      </w:r>
      <w:r>
        <w:rPr>
          <w:noProof/>
        </w:rPr>
        <w:tab/>
      </w:r>
      <w:r>
        <w:rPr>
          <w:noProof/>
        </w:rPr>
        <w:fldChar w:fldCharType="begin"/>
      </w:r>
      <w:r>
        <w:rPr>
          <w:noProof/>
        </w:rPr>
        <w:instrText xml:space="preserve"> PAGEREF _Toc155679673 \h </w:instrText>
      </w:r>
      <w:r>
        <w:rPr>
          <w:noProof/>
        </w:rPr>
      </w:r>
      <w:r>
        <w:rPr>
          <w:noProof/>
        </w:rPr>
        <w:fldChar w:fldCharType="separate"/>
      </w:r>
      <w:r>
        <w:rPr>
          <w:noProof/>
        </w:rPr>
        <w:t>16</w:t>
      </w:r>
      <w:r>
        <w:rPr>
          <w:noProof/>
        </w:rPr>
        <w:fldChar w:fldCharType="end"/>
      </w:r>
    </w:p>
    <w:p w14:paraId="46DE91A6" w14:textId="622D7C75" w:rsidR="00402361" w:rsidRDefault="00402361">
      <w:pPr>
        <w:pStyle w:val="TDC2"/>
        <w:rPr>
          <w:rFonts w:asciiTheme="minorHAnsi" w:eastAsiaTheme="minorEastAsia" w:hAnsiTheme="minorHAnsi"/>
          <w:noProof/>
          <w:color w:val="auto"/>
          <w:kern w:val="2"/>
          <w:sz w:val="24"/>
          <w:lang w:val="es-ES" w:eastAsia="es-ES"/>
          <w14:ligatures w14:val="standardContextual"/>
        </w:rPr>
      </w:pPr>
      <w:r w:rsidRPr="00854BB4">
        <w:rPr>
          <w:caps/>
          <w:noProof/>
          <w:color w:val="E2231A"/>
        </w:rPr>
        <w:t>4.3.</w:t>
      </w:r>
      <w:r>
        <w:rPr>
          <w:noProof/>
        </w:rPr>
        <w:t xml:space="preserve"> Direcciones de interés</w:t>
      </w:r>
      <w:r>
        <w:rPr>
          <w:noProof/>
        </w:rPr>
        <w:tab/>
      </w:r>
      <w:r>
        <w:rPr>
          <w:noProof/>
        </w:rPr>
        <w:fldChar w:fldCharType="begin"/>
      </w:r>
      <w:r>
        <w:rPr>
          <w:noProof/>
        </w:rPr>
        <w:instrText xml:space="preserve"> PAGEREF _Toc155679674 \h </w:instrText>
      </w:r>
      <w:r>
        <w:rPr>
          <w:noProof/>
        </w:rPr>
      </w:r>
      <w:r>
        <w:rPr>
          <w:noProof/>
        </w:rPr>
        <w:fldChar w:fldCharType="separate"/>
      </w:r>
      <w:r>
        <w:rPr>
          <w:noProof/>
        </w:rPr>
        <w:t>17</w:t>
      </w:r>
      <w:r>
        <w:rPr>
          <w:noProof/>
        </w:rPr>
        <w:fldChar w:fldCharType="end"/>
      </w:r>
    </w:p>
    <w:p w14:paraId="638678D3" w14:textId="22CD9FBF" w:rsidR="00402361" w:rsidRDefault="00402361">
      <w:pPr>
        <w:pStyle w:val="TDC2"/>
        <w:rPr>
          <w:rFonts w:asciiTheme="minorHAnsi" w:eastAsiaTheme="minorEastAsia" w:hAnsiTheme="minorHAnsi"/>
          <w:noProof/>
          <w:color w:val="auto"/>
          <w:kern w:val="2"/>
          <w:sz w:val="24"/>
          <w:lang w:val="es-ES" w:eastAsia="es-ES"/>
          <w14:ligatures w14:val="standardContextual"/>
        </w:rPr>
      </w:pPr>
      <w:r w:rsidRPr="00854BB4">
        <w:rPr>
          <w:caps/>
          <w:noProof/>
          <w:color w:val="E2231A"/>
        </w:rPr>
        <w:t>4.4.</w:t>
      </w:r>
      <w:r>
        <w:rPr>
          <w:noProof/>
        </w:rPr>
        <w:t xml:space="preserve"> Otra Información general</w:t>
      </w:r>
      <w:r>
        <w:rPr>
          <w:noProof/>
        </w:rPr>
        <w:tab/>
      </w:r>
      <w:r>
        <w:rPr>
          <w:noProof/>
        </w:rPr>
        <w:fldChar w:fldCharType="begin"/>
      </w:r>
      <w:r>
        <w:rPr>
          <w:noProof/>
        </w:rPr>
        <w:instrText xml:space="preserve"> PAGEREF _Toc155679675 \h </w:instrText>
      </w:r>
      <w:r>
        <w:rPr>
          <w:noProof/>
        </w:rPr>
      </w:r>
      <w:r>
        <w:rPr>
          <w:noProof/>
        </w:rPr>
        <w:fldChar w:fldCharType="separate"/>
      </w:r>
      <w:r>
        <w:rPr>
          <w:noProof/>
        </w:rPr>
        <w:t>17</w:t>
      </w:r>
      <w:r>
        <w:rPr>
          <w:noProof/>
        </w:rPr>
        <w:fldChar w:fldCharType="end"/>
      </w:r>
    </w:p>
    <w:p w14:paraId="252D0867" w14:textId="38D62998" w:rsidR="00011132" w:rsidRDefault="00850AE5" w:rsidP="00011132">
      <w:r>
        <w:fldChar w:fldCharType="end"/>
      </w:r>
    </w:p>
    <w:p w14:paraId="056EB7E9" w14:textId="71196B89" w:rsidR="00814CCF" w:rsidRDefault="00814CCF" w:rsidP="00011132">
      <w:r>
        <w:br w:type="page"/>
      </w:r>
    </w:p>
    <w:p w14:paraId="00F57F33" w14:textId="77777777" w:rsidR="00F656CD" w:rsidRPr="00154D50" w:rsidRDefault="00F656CD" w:rsidP="00F656CD">
      <w:pPr>
        <w:pStyle w:val="Ttulo1"/>
      </w:pPr>
      <w:bookmarkStart w:id="2" w:name="_Toc149212118"/>
      <w:bookmarkStart w:id="3" w:name="_Toc155679663"/>
      <w:bookmarkEnd w:id="0"/>
      <w:bookmarkEnd w:id="1"/>
      <w:r w:rsidRPr="00154D50">
        <w:lastRenderedPageBreak/>
        <w:t>Perfil de la Feria</w:t>
      </w:r>
      <w:bookmarkEnd w:id="2"/>
      <w:bookmarkEnd w:id="3"/>
    </w:p>
    <w:p w14:paraId="651D833E" w14:textId="1EDEA1D7" w:rsidR="00F656CD" w:rsidRPr="006411EC" w:rsidRDefault="000E5765" w:rsidP="00F656CD">
      <w:r w:rsidRPr="000E5765">
        <w:rPr>
          <w:noProof/>
        </w:rPr>
        <w:drawing>
          <wp:inline distT="0" distB="0" distL="0" distR="0" wp14:anchorId="35BFBFCA" wp14:editId="0067240B">
            <wp:extent cx="5941776" cy="1037590"/>
            <wp:effectExtent l="0" t="0" r="1905" b="0"/>
            <wp:docPr id="151811906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19061" name="Imagen 1" descr="Texto&#10;&#10;Descripción generada automáticamente"/>
                    <pic:cNvPicPr/>
                  </pic:nvPicPr>
                  <pic:blipFill>
                    <a:blip r:embed="rId17"/>
                    <a:stretch>
                      <a:fillRect/>
                    </a:stretch>
                  </pic:blipFill>
                  <pic:spPr>
                    <a:xfrm>
                      <a:off x="0" y="0"/>
                      <a:ext cx="5945634" cy="1038264"/>
                    </a:xfrm>
                    <a:prstGeom prst="rect">
                      <a:avLst/>
                    </a:prstGeom>
                  </pic:spPr>
                </pic:pic>
              </a:graphicData>
            </a:graphic>
          </wp:inline>
        </w:drawing>
      </w:r>
      <w:r w:rsidRPr="000E5765">
        <w:rPr>
          <w:noProof/>
        </w:rPr>
        <w:t xml:space="preserve"> </w:t>
      </w:r>
    </w:p>
    <w:p w14:paraId="3840D8D0" w14:textId="77777777" w:rsidR="00F656CD" w:rsidRPr="00186E08" w:rsidRDefault="00F656CD" w:rsidP="00F656CD">
      <w:pPr>
        <w:pStyle w:val="Ttulo2"/>
      </w:pPr>
      <w:bookmarkStart w:id="4" w:name="_Toc479593627"/>
      <w:bookmarkStart w:id="5" w:name="_Toc479594582"/>
      <w:bookmarkStart w:id="6" w:name="_Toc149212119"/>
      <w:bookmarkStart w:id="7" w:name="_Toc155679664"/>
      <w:r>
        <w:t>Ficha técnica</w:t>
      </w:r>
      <w:bookmarkEnd w:id="4"/>
      <w:bookmarkEnd w:id="5"/>
      <w:bookmarkEnd w:id="6"/>
      <w:bookmarkEnd w:id="7"/>
      <w:r w:rsidRPr="00E53095">
        <w:t xml:space="preserve"> </w:t>
      </w:r>
    </w:p>
    <w:p w14:paraId="2ACA6919" w14:textId="1D50C263" w:rsidR="00F656CD" w:rsidRPr="006411EC" w:rsidRDefault="000E5765" w:rsidP="00F656CD">
      <w:pPr>
        <w:rPr>
          <w:b/>
          <w:bCs/>
          <w:lang w:eastAsia="es-ES_tradnl"/>
        </w:rPr>
      </w:pPr>
      <w:r>
        <w:rPr>
          <w:b/>
          <w:bCs/>
          <w:lang w:eastAsia="es-ES_tradnl"/>
        </w:rPr>
        <w:t>TECH INDUSTRY</w:t>
      </w:r>
      <w:r w:rsidR="00F656CD" w:rsidRPr="006411EC">
        <w:rPr>
          <w:b/>
          <w:bCs/>
          <w:lang w:eastAsia="es-ES_tradnl"/>
        </w:rPr>
        <w:t xml:space="preserve"> 2023</w:t>
      </w:r>
    </w:p>
    <w:p w14:paraId="322EAD23" w14:textId="75E6A0CE" w:rsidR="00F656CD" w:rsidRPr="006411EC" w:rsidRDefault="00F656CD" w:rsidP="00F656CD">
      <w:pPr>
        <w:rPr>
          <w:lang w:eastAsia="es-ES_tradnl"/>
        </w:rPr>
      </w:pPr>
      <w:r w:rsidRPr="006411EC">
        <w:rPr>
          <w:b/>
          <w:bCs/>
          <w:lang w:eastAsia="es-ES_tradnl"/>
        </w:rPr>
        <w:t>Fechas de celebración del evento</w:t>
      </w:r>
      <w:r>
        <w:rPr>
          <w:b/>
          <w:bCs/>
          <w:lang w:eastAsia="es-ES_tradnl"/>
        </w:rPr>
        <w:t>:</w:t>
      </w:r>
      <w:r>
        <w:rPr>
          <w:lang w:eastAsia="es-ES_tradnl"/>
        </w:rPr>
        <w:t xml:space="preserve"> </w:t>
      </w:r>
      <w:r w:rsidR="000E5765">
        <w:rPr>
          <w:lang w:eastAsia="es-ES_tradnl"/>
        </w:rPr>
        <w:t>30</w:t>
      </w:r>
      <w:r>
        <w:rPr>
          <w:lang w:eastAsia="es-ES_tradnl"/>
        </w:rPr>
        <w:t xml:space="preserve"> de </w:t>
      </w:r>
      <w:r w:rsidR="000E5765">
        <w:rPr>
          <w:lang w:eastAsia="es-ES_tradnl"/>
        </w:rPr>
        <w:t xml:space="preserve">noviembre </w:t>
      </w:r>
      <w:r>
        <w:rPr>
          <w:lang w:eastAsia="es-ES_tradnl"/>
        </w:rPr>
        <w:t xml:space="preserve">al </w:t>
      </w:r>
      <w:r w:rsidR="000E5765">
        <w:rPr>
          <w:lang w:eastAsia="es-ES_tradnl"/>
        </w:rPr>
        <w:t>2 de diciembre</w:t>
      </w:r>
      <w:r>
        <w:rPr>
          <w:lang w:eastAsia="es-ES_tradnl"/>
        </w:rPr>
        <w:t xml:space="preserve"> de 2023</w:t>
      </w:r>
    </w:p>
    <w:p w14:paraId="6311B803" w14:textId="13871A47" w:rsidR="00DE5DC9" w:rsidRDefault="00F656CD" w:rsidP="00F656CD">
      <w:pPr>
        <w:rPr>
          <w:lang w:eastAsia="es-ES_tradnl"/>
        </w:rPr>
      </w:pPr>
      <w:r w:rsidRPr="006411EC">
        <w:rPr>
          <w:b/>
          <w:bCs/>
          <w:lang w:eastAsia="es-ES_tradnl"/>
        </w:rPr>
        <w:t>Fechas de la próxima edición</w:t>
      </w:r>
      <w:r>
        <w:rPr>
          <w:b/>
          <w:bCs/>
          <w:lang w:eastAsia="es-ES_tradnl"/>
        </w:rPr>
        <w:t>:</w:t>
      </w:r>
      <w:r>
        <w:rPr>
          <w:lang w:eastAsia="es-ES_tradnl"/>
        </w:rPr>
        <w:t xml:space="preserve"> </w:t>
      </w:r>
      <w:r w:rsidR="008B44D1">
        <w:rPr>
          <w:lang w:eastAsia="es-ES_tradnl"/>
        </w:rPr>
        <w:t>del 28 al 30 de noviembre de 2024</w:t>
      </w:r>
    </w:p>
    <w:p w14:paraId="28DCF071" w14:textId="4E8EC06B" w:rsidR="00DE5DC9" w:rsidRDefault="00DE5DC9" w:rsidP="00DE5DC9">
      <w:pPr>
        <w:spacing w:after="0"/>
        <w:rPr>
          <w:lang w:eastAsia="es-ES_tradnl"/>
        </w:rPr>
      </w:pPr>
      <w:bookmarkStart w:id="8" w:name="_Hlk152600233"/>
      <w:r w:rsidRPr="00650D35">
        <w:rPr>
          <w:b/>
          <w:bCs/>
          <w:lang w:eastAsia="es-ES_tradnl"/>
        </w:rPr>
        <w:t>Frecuencia, periodicidad</w:t>
      </w:r>
      <w:r w:rsidRPr="00650D35">
        <w:rPr>
          <w:lang w:eastAsia="es-ES_tradnl"/>
        </w:rPr>
        <w:t>: Anual</w:t>
      </w:r>
    </w:p>
    <w:p w14:paraId="138209B3" w14:textId="77777777" w:rsidR="00DE5DC9" w:rsidRPr="00650D35" w:rsidRDefault="00DE5DC9" w:rsidP="00DE5DC9">
      <w:pPr>
        <w:spacing w:after="0"/>
        <w:rPr>
          <w:lang w:eastAsia="es-ES_tradnl"/>
        </w:rPr>
      </w:pPr>
    </w:p>
    <w:p w14:paraId="3F00F020" w14:textId="77777777" w:rsidR="00DE5DC9" w:rsidRPr="00650D35" w:rsidRDefault="00DE5DC9" w:rsidP="00DE5DC9">
      <w:pPr>
        <w:spacing w:after="0" w:line="240" w:lineRule="auto"/>
        <w:rPr>
          <w:lang w:eastAsia="es-ES_tradnl"/>
        </w:rPr>
      </w:pPr>
      <w:r w:rsidRPr="00650D35">
        <w:rPr>
          <w:b/>
          <w:bCs/>
          <w:lang w:eastAsia="es-ES_tradnl"/>
        </w:rPr>
        <w:t>Lugar de celebración</w:t>
      </w:r>
      <w:r w:rsidRPr="00650D35">
        <w:rPr>
          <w:lang w:eastAsia="es-ES_tradnl"/>
        </w:rPr>
        <w:t xml:space="preserve">: Centro Internacional de Exhibiciones “KIPSALA” </w:t>
      </w:r>
    </w:p>
    <w:p w14:paraId="2208C3A2" w14:textId="77777777" w:rsidR="00DE5DC9" w:rsidRPr="00650D35" w:rsidRDefault="00DE5DC9" w:rsidP="00370AD1">
      <w:pPr>
        <w:pStyle w:val="Prrafodelista"/>
        <w:numPr>
          <w:ilvl w:val="0"/>
          <w:numId w:val="4"/>
        </w:numPr>
        <w:spacing w:before="0" w:beforeAutospacing="0" w:after="0" w:afterAutospacing="0" w:line="240" w:lineRule="auto"/>
      </w:pPr>
      <w:proofErr w:type="spellStart"/>
      <w:r w:rsidRPr="00650D35">
        <w:t>Direccion</w:t>
      </w:r>
      <w:proofErr w:type="spellEnd"/>
      <w:r w:rsidRPr="00650D35">
        <w:t xml:space="preserve">: </w:t>
      </w:r>
      <w:proofErr w:type="spellStart"/>
      <w:r w:rsidRPr="00573B88">
        <w:t>Ķīpsalas</w:t>
      </w:r>
      <w:proofErr w:type="spellEnd"/>
      <w:r w:rsidRPr="00573B88">
        <w:t xml:space="preserve"> </w:t>
      </w:r>
      <w:proofErr w:type="spellStart"/>
      <w:r w:rsidRPr="00573B88">
        <w:t>iela</w:t>
      </w:r>
      <w:proofErr w:type="spellEnd"/>
      <w:r w:rsidRPr="00573B88">
        <w:t xml:space="preserve"> 8, </w:t>
      </w:r>
      <w:proofErr w:type="spellStart"/>
      <w:r w:rsidRPr="00573B88">
        <w:t>Rīga</w:t>
      </w:r>
      <w:proofErr w:type="spellEnd"/>
      <w:r w:rsidRPr="00573B88">
        <w:t xml:space="preserve">, LV-1048, Letonia. </w:t>
      </w:r>
    </w:p>
    <w:p w14:paraId="4545E6AF" w14:textId="77777777" w:rsidR="00DE5DC9" w:rsidRPr="00650D35" w:rsidRDefault="00DE5DC9" w:rsidP="00370AD1">
      <w:pPr>
        <w:pStyle w:val="Prrafodelista"/>
        <w:numPr>
          <w:ilvl w:val="0"/>
          <w:numId w:val="4"/>
        </w:numPr>
        <w:spacing w:before="0" w:beforeAutospacing="0" w:after="0" w:afterAutospacing="0" w:line="240" w:lineRule="auto"/>
      </w:pPr>
      <w:r w:rsidRPr="00650D35">
        <w:t xml:space="preserve">Información de contacto: </w:t>
      </w:r>
      <w:r w:rsidRPr="00573B88">
        <w:t>+371 67067509</w:t>
      </w:r>
    </w:p>
    <w:p w14:paraId="25AF9055" w14:textId="671CD88D" w:rsidR="00DE5DC9" w:rsidRPr="00650D35" w:rsidRDefault="00DE5DC9" w:rsidP="00370AD1">
      <w:pPr>
        <w:pStyle w:val="Prrafodelista"/>
        <w:numPr>
          <w:ilvl w:val="0"/>
          <w:numId w:val="4"/>
        </w:numPr>
        <w:spacing w:before="0" w:beforeAutospacing="0" w:after="0" w:afterAutospacing="0" w:line="240" w:lineRule="auto"/>
      </w:pPr>
      <w:r w:rsidRPr="00650D35">
        <w:t>Página web: http://www.</w:t>
      </w:r>
      <w:r w:rsidR="008B44D1">
        <w:t>bt1</w:t>
      </w:r>
      <w:r w:rsidRPr="00650D35">
        <w:t>.lv/</w:t>
      </w:r>
    </w:p>
    <w:p w14:paraId="5B40CEAA" w14:textId="68E1FAAC" w:rsidR="00DE5DC9" w:rsidRDefault="00DE5DC9" w:rsidP="00370AD1">
      <w:pPr>
        <w:pStyle w:val="Prrafodelista"/>
        <w:numPr>
          <w:ilvl w:val="0"/>
          <w:numId w:val="4"/>
        </w:numPr>
        <w:spacing w:before="0" w:beforeAutospacing="0" w:after="0" w:afterAutospacing="0" w:line="240" w:lineRule="auto"/>
        <w:rPr>
          <w:lang w:val="en-AU"/>
        </w:rPr>
      </w:pPr>
      <w:r w:rsidRPr="00573B88">
        <w:rPr>
          <w:lang w:val="en-AU"/>
        </w:rPr>
        <w:t xml:space="preserve">E-mail: </w:t>
      </w:r>
      <w:r w:rsidR="008B44D1">
        <w:rPr>
          <w:lang w:val="en-AU"/>
        </w:rPr>
        <w:t>info@bt1.lv</w:t>
      </w:r>
    </w:p>
    <w:p w14:paraId="60453C07" w14:textId="77777777" w:rsidR="00DE5DC9" w:rsidRPr="00573B88" w:rsidRDefault="00DE5DC9" w:rsidP="0036379E">
      <w:pPr>
        <w:pStyle w:val="Prrafodelista"/>
        <w:numPr>
          <w:ilvl w:val="0"/>
          <w:numId w:val="0"/>
        </w:numPr>
        <w:spacing w:before="0" w:beforeAutospacing="0" w:after="0" w:afterAutospacing="0" w:line="240" w:lineRule="auto"/>
        <w:ind w:left="720"/>
        <w:rPr>
          <w:lang w:val="en-AU"/>
        </w:rPr>
      </w:pPr>
    </w:p>
    <w:p w14:paraId="79A8EC1A" w14:textId="1E027899" w:rsidR="00DE5DC9" w:rsidRDefault="00DE5DC9" w:rsidP="00DE5DC9">
      <w:pPr>
        <w:spacing w:after="120"/>
        <w:rPr>
          <w:lang w:eastAsia="es-ES_tradnl"/>
        </w:rPr>
      </w:pPr>
      <w:r w:rsidRPr="00650D35">
        <w:rPr>
          <w:b/>
          <w:bCs/>
          <w:lang w:eastAsia="es-ES_tradnl"/>
        </w:rPr>
        <w:t>Horario de la feria</w:t>
      </w:r>
      <w:r w:rsidRPr="00650D35">
        <w:rPr>
          <w:lang w:eastAsia="es-ES_tradnl"/>
        </w:rPr>
        <w:t xml:space="preserve">: </w:t>
      </w:r>
      <w:r w:rsidR="008B44D1">
        <w:rPr>
          <w:lang w:eastAsia="es-ES_tradnl"/>
        </w:rPr>
        <w:t xml:space="preserve">30 de noviembre y 1 de diciembre: </w:t>
      </w:r>
      <w:r w:rsidRPr="00650D35">
        <w:rPr>
          <w:lang w:eastAsia="es-ES_tradnl"/>
        </w:rPr>
        <w:t>de 10 a 1</w:t>
      </w:r>
      <w:r w:rsidR="008B44D1">
        <w:rPr>
          <w:lang w:eastAsia="es-ES_tradnl"/>
        </w:rPr>
        <w:t>8</w:t>
      </w:r>
      <w:r w:rsidRPr="00650D35">
        <w:rPr>
          <w:lang w:eastAsia="es-ES_tradnl"/>
        </w:rPr>
        <w:t xml:space="preserve"> horas.</w:t>
      </w:r>
    </w:p>
    <w:p w14:paraId="6A121A0A" w14:textId="70EB23E1" w:rsidR="008B44D1" w:rsidRPr="00650D35" w:rsidRDefault="008B44D1" w:rsidP="00DE5DC9">
      <w:pPr>
        <w:spacing w:after="120"/>
        <w:rPr>
          <w:lang w:eastAsia="es-ES_tradnl"/>
        </w:rPr>
      </w:pPr>
      <w:r>
        <w:rPr>
          <w:lang w:eastAsia="es-ES_tradnl"/>
        </w:rPr>
        <w:tab/>
      </w:r>
      <w:r>
        <w:rPr>
          <w:lang w:eastAsia="es-ES_tradnl"/>
        </w:rPr>
        <w:tab/>
      </w:r>
      <w:r>
        <w:rPr>
          <w:lang w:eastAsia="es-ES_tradnl"/>
        </w:rPr>
        <w:tab/>
      </w:r>
      <w:r>
        <w:rPr>
          <w:lang w:eastAsia="es-ES_tradnl"/>
        </w:rPr>
        <w:tab/>
      </w:r>
      <w:r>
        <w:rPr>
          <w:lang w:eastAsia="es-ES_tradnl"/>
        </w:rPr>
        <w:tab/>
      </w:r>
      <w:r>
        <w:rPr>
          <w:lang w:eastAsia="es-ES_tradnl"/>
        </w:rPr>
        <w:tab/>
        <w:t>2 de diciembre: de 10 a 17 horas</w:t>
      </w:r>
    </w:p>
    <w:p w14:paraId="6076A578" w14:textId="234353BD" w:rsidR="00DE5DC9" w:rsidRPr="0036379E" w:rsidRDefault="00DE5DC9" w:rsidP="00DE5DC9">
      <w:pPr>
        <w:spacing w:after="120"/>
        <w:rPr>
          <w:lang w:eastAsia="es-ES_tradnl"/>
        </w:rPr>
      </w:pPr>
      <w:r w:rsidRPr="0036379E">
        <w:rPr>
          <w:b/>
          <w:bCs/>
          <w:lang w:eastAsia="es-ES_tradnl"/>
        </w:rPr>
        <w:t>Precios de entrada</w:t>
      </w:r>
      <w:r w:rsidRPr="0036379E">
        <w:rPr>
          <w:lang w:eastAsia="es-ES_tradnl"/>
        </w:rPr>
        <w:t xml:space="preserve">: Entrada general: </w:t>
      </w:r>
      <w:r w:rsidR="0036379E" w:rsidRPr="0036379E">
        <w:rPr>
          <w:lang w:eastAsia="es-ES_tradnl"/>
        </w:rPr>
        <w:t>5</w:t>
      </w:r>
      <w:r w:rsidRPr="0036379E">
        <w:rPr>
          <w:lang w:eastAsia="es-ES_tradnl"/>
        </w:rPr>
        <w:t xml:space="preserve"> euros</w:t>
      </w:r>
      <w:r w:rsidRPr="0036379E">
        <w:rPr>
          <w:lang w:eastAsia="es-ES_tradnl"/>
        </w:rPr>
        <w:tab/>
      </w:r>
    </w:p>
    <w:p w14:paraId="42B6C888" w14:textId="38A1B5A8" w:rsidR="00DE5DC9" w:rsidRDefault="00DE5DC9" w:rsidP="00DE5DC9">
      <w:pPr>
        <w:rPr>
          <w:lang w:eastAsia="es-ES_tradnl"/>
        </w:rPr>
      </w:pPr>
      <w:r w:rsidRPr="0036379E">
        <w:rPr>
          <w:lang w:eastAsia="es-ES_tradnl"/>
        </w:rPr>
        <w:tab/>
      </w:r>
      <w:r w:rsidRPr="0036379E">
        <w:rPr>
          <w:lang w:eastAsia="es-ES_tradnl"/>
        </w:rPr>
        <w:tab/>
      </w:r>
      <w:r w:rsidRPr="0036379E">
        <w:rPr>
          <w:lang w:eastAsia="es-ES_tradnl"/>
        </w:rPr>
        <w:tab/>
      </w:r>
      <w:r w:rsidRPr="0036379E">
        <w:rPr>
          <w:lang w:eastAsia="es-ES_tradnl"/>
        </w:rPr>
        <w:tab/>
      </w:r>
      <w:r w:rsidRPr="0036379E">
        <w:rPr>
          <w:lang w:eastAsia="es-ES_tradnl"/>
        </w:rPr>
        <w:tab/>
      </w:r>
      <w:r w:rsidRPr="0036379E">
        <w:rPr>
          <w:lang w:eastAsia="es-ES_tradnl"/>
        </w:rPr>
        <w:tab/>
        <w:t>Entrada para estudiantes</w:t>
      </w:r>
      <w:r w:rsidR="008B44D1">
        <w:rPr>
          <w:lang w:eastAsia="es-ES_tradnl"/>
        </w:rPr>
        <w:t>, jubilados, discapacitados</w:t>
      </w:r>
      <w:r w:rsidRPr="0036379E">
        <w:rPr>
          <w:lang w:eastAsia="es-ES_tradnl"/>
        </w:rPr>
        <w:t xml:space="preserve">: </w:t>
      </w:r>
      <w:r w:rsidR="0036379E" w:rsidRPr="0036379E">
        <w:rPr>
          <w:lang w:eastAsia="es-ES_tradnl"/>
        </w:rPr>
        <w:t>3</w:t>
      </w:r>
      <w:r w:rsidRPr="0036379E">
        <w:rPr>
          <w:lang w:eastAsia="es-ES_tradnl"/>
        </w:rPr>
        <w:t xml:space="preserve"> euros</w:t>
      </w:r>
    </w:p>
    <w:p w14:paraId="7937DE5F" w14:textId="77777777" w:rsidR="00DE5DC9" w:rsidRPr="007C13D4" w:rsidRDefault="00DE5DC9" w:rsidP="00DE5DC9">
      <w:pPr>
        <w:rPr>
          <w:b/>
          <w:bCs/>
          <w:lang w:eastAsia="es-ES_tradnl"/>
        </w:rPr>
      </w:pPr>
      <w:r w:rsidRPr="007C13D4">
        <w:rPr>
          <w:b/>
          <w:bCs/>
          <w:lang w:eastAsia="es-ES_tradnl"/>
        </w:rPr>
        <w:t>Web del evento</w:t>
      </w:r>
      <w:r>
        <w:rPr>
          <w:b/>
          <w:bCs/>
          <w:lang w:eastAsia="es-ES_tradnl"/>
        </w:rPr>
        <w:t xml:space="preserve">: </w:t>
      </w:r>
      <w:hyperlink r:id="rId18" w:history="1">
        <w:r>
          <w:rPr>
            <w:rStyle w:val="Hipervnculo"/>
          </w:rPr>
          <w:t>http://www.techindustry.lv/en/</w:t>
        </w:r>
      </w:hyperlink>
    </w:p>
    <w:p w14:paraId="6F5AE1F6" w14:textId="77777777" w:rsidR="00DE5DC9" w:rsidRDefault="00DE5DC9" w:rsidP="00DE5DC9">
      <w:pPr>
        <w:spacing w:after="0"/>
        <w:rPr>
          <w:b/>
          <w:bCs/>
          <w:lang w:eastAsia="es-ES_tradnl"/>
        </w:rPr>
      </w:pPr>
      <w:r>
        <w:rPr>
          <w:b/>
          <w:bCs/>
          <w:lang w:eastAsia="es-ES_tradnl"/>
        </w:rPr>
        <w:t xml:space="preserve">Medios de transporte: </w:t>
      </w:r>
    </w:p>
    <w:p w14:paraId="0C9B9986" w14:textId="77777777" w:rsidR="00DE5DC9" w:rsidRDefault="00DE5DC9" w:rsidP="00DE5DC9">
      <w:pPr>
        <w:spacing w:after="0"/>
        <w:rPr>
          <w:b/>
          <w:bCs/>
          <w:lang w:eastAsia="es-ES_tradnl"/>
        </w:rPr>
      </w:pPr>
      <w:r>
        <w:rPr>
          <w:b/>
          <w:bCs/>
          <w:lang w:eastAsia="es-ES_tradnl"/>
        </w:rPr>
        <w:t xml:space="preserve">Coche: </w:t>
      </w:r>
      <w:r w:rsidRPr="004E3816">
        <w:rPr>
          <w:lang w:eastAsia="es-ES_tradnl"/>
        </w:rPr>
        <w:t>a 3,7 km del centro de Riga, que son aproximadamente 10 minutos.</w:t>
      </w:r>
    </w:p>
    <w:p w14:paraId="485D6699" w14:textId="77777777" w:rsidR="00DE5DC9" w:rsidRDefault="00DE5DC9" w:rsidP="00DE5DC9">
      <w:pPr>
        <w:spacing w:after="0"/>
        <w:rPr>
          <w:lang w:eastAsia="es-ES_tradnl"/>
        </w:rPr>
      </w:pPr>
      <w:r>
        <w:rPr>
          <w:b/>
          <w:bCs/>
          <w:lang w:eastAsia="es-ES_tradnl"/>
        </w:rPr>
        <w:t xml:space="preserve">Transporte público:  </w:t>
      </w:r>
      <w:r w:rsidRPr="004E3816">
        <w:rPr>
          <w:lang w:eastAsia="es-ES_tradnl"/>
        </w:rPr>
        <w:t>Líneas</w:t>
      </w:r>
      <w:r>
        <w:rPr>
          <w:lang w:eastAsia="es-ES_tradnl"/>
        </w:rPr>
        <w:t xml:space="preserve"> de autobús 13, 30, 37, 41, 53, 57</w:t>
      </w:r>
    </w:p>
    <w:p w14:paraId="4235C8E9" w14:textId="77777777" w:rsidR="00DE5DC9" w:rsidRDefault="00DE5DC9" w:rsidP="00DE5DC9">
      <w:pPr>
        <w:spacing w:after="0"/>
        <w:ind w:left="2977" w:hanging="2977"/>
        <w:rPr>
          <w:lang w:eastAsia="es-ES_tradnl"/>
        </w:rPr>
      </w:pPr>
      <w:r>
        <w:rPr>
          <w:lang w:eastAsia="es-ES_tradnl"/>
        </w:rPr>
        <w:tab/>
        <w:t>Líneas de trolebús 5, 9, 12, 25</w:t>
      </w:r>
    </w:p>
    <w:p w14:paraId="24695781" w14:textId="77777777" w:rsidR="00DE5DC9" w:rsidRDefault="00DE5DC9" w:rsidP="00DE5DC9">
      <w:pPr>
        <w:spacing w:after="0"/>
        <w:ind w:left="2977" w:hanging="2977"/>
        <w:rPr>
          <w:lang w:eastAsia="es-ES_tradnl"/>
        </w:rPr>
      </w:pPr>
      <w:r>
        <w:rPr>
          <w:lang w:eastAsia="es-ES_tradnl"/>
        </w:rPr>
        <w:tab/>
        <w:t>Líneas de minibús 236, 237, 241.</w:t>
      </w:r>
    </w:p>
    <w:p w14:paraId="2638067E" w14:textId="1FBD8710" w:rsidR="008B44D1" w:rsidRPr="008B44D1" w:rsidRDefault="00DE5DC9" w:rsidP="00226BF1">
      <w:pPr>
        <w:rPr>
          <w:bCs/>
        </w:rPr>
      </w:pPr>
      <w:r w:rsidRPr="00965199">
        <w:rPr>
          <w:b/>
          <w:bCs/>
          <w:lang w:eastAsia="es-ES_tradnl"/>
        </w:rPr>
        <w:t xml:space="preserve">Taxi: </w:t>
      </w:r>
      <w:r w:rsidR="008B44D1" w:rsidRPr="008B44D1">
        <w:rPr>
          <w:bCs/>
        </w:rPr>
        <w:t xml:space="preserve">Las tarifas varían según la compañía, pero suelen situarse alrededor de 1,20 EUR/km. En Letonia, es más habitual solicitar el servicio de taxi a través de alguna de las Apps mencionadas </w:t>
      </w:r>
      <w:r w:rsidR="008B44D1" w:rsidRPr="008B44D1">
        <w:rPr>
          <w:bCs/>
        </w:rPr>
        <w:lastRenderedPageBreak/>
        <w:t>más abajo o de una llamada telefónica a la central que parar un taxi en la calle. Las principales compañías de taxi son:</w:t>
      </w:r>
    </w:p>
    <w:p w14:paraId="4E5DCFD6" w14:textId="77777777" w:rsidR="008B44D1" w:rsidRDefault="008B44D1" w:rsidP="008B44D1">
      <w:pPr>
        <w:pStyle w:val="Prrafodelista"/>
        <w:numPr>
          <w:ilvl w:val="0"/>
          <w:numId w:val="0"/>
        </w:numPr>
        <w:spacing w:beforeAutospacing="0" w:after="240" w:afterAutospacing="0"/>
        <w:ind w:left="1060"/>
        <w:rPr>
          <w:bCs/>
        </w:rPr>
      </w:pPr>
    </w:p>
    <w:p w14:paraId="7FFB2A31" w14:textId="77777777" w:rsidR="008B44D1" w:rsidRDefault="008B44D1" w:rsidP="00370AD1">
      <w:pPr>
        <w:pStyle w:val="Prrafodelista"/>
        <w:numPr>
          <w:ilvl w:val="0"/>
          <w:numId w:val="15"/>
        </w:numPr>
        <w:spacing w:beforeAutospacing="0" w:after="0" w:afterAutospacing="0"/>
        <w:rPr>
          <w:bCs/>
          <w:i/>
          <w:iCs/>
        </w:rPr>
      </w:pPr>
      <w:proofErr w:type="spellStart"/>
      <w:r>
        <w:rPr>
          <w:bCs/>
          <w:i/>
          <w:iCs/>
        </w:rPr>
        <w:t>Baltic</w:t>
      </w:r>
      <w:proofErr w:type="spellEnd"/>
      <w:r>
        <w:rPr>
          <w:bCs/>
          <w:i/>
          <w:iCs/>
        </w:rPr>
        <w:t xml:space="preserve"> TAXI</w:t>
      </w:r>
    </w:p>
    <w:p w14:paraId="618E97C1" w14:textId="77777777" w:rsidR="008B44D1" w:rsidRDefault="008B44D1" w:rsidP="008B44D1">
      <w:pPr>
        <w:spacing w:after="0"/>
        <w:ind w:left="1020" w:firstLine="340"/>
        <w:rPr>
          <w:lang w:val="en-US" w:eastAsia="es-ES_tradnl"/>
        </w:rPr>
      </w:pPr>
      <w:proofErr w:type="spellStart"/>
      <w:r>
        <w:rPr>
          <w:lang w:val="en-US" w:eastAsia="es-ES_tradnl"/>
        </w:rPr>
        <w:t>Página</w:t>
      </w:r>
      <w:proofErr w:type="spellEnd"/>
      <w:r>
        <w:rPr>
          <w:lang w:val="en-US" w:eastAsia="es-ES_tradnl"/>
        </w:rPr>
        <w:t xml:space="preserve"> web: </w:t>
      </w:r>
      <w:r>
        <w:rPr>
          <w:lang w:val="en-GB"/>
        </w:rPr>
        <w:t>http://baltictaxi.com/</w:t>
      </w:r>
    </w:p>
    <w:p w14:paraId="3660ADFE" w14:textId="77777777" w:rsidR="008B44D1" w:rsidRDefault="008B44D1" w:rsidP="008B44D1">
      <w:pPr>
        <w:spacing w:after="0"/>
        <w:ind w:left="1020" w:firstLine="340"/>
        <w:rPr>
          <w:lang w:eastAsia="es-ES_tradnl"/>
        </w:rPr>
      </w:pPr>
      <w:r>
        <w:rPr>
          <w:lang w:eastAsia="es-ES_tradnl"/>
        </w:rPr>
        <w:t>Tel.:  00371 200 08 500; 8500</w:t>
      </w:r>
    </w:p>
    <w:p w14:paraId="35FFABD0" w14:textId="77777777" w:rsidR="008B44D1" w:rsidRDefault="008B44D1" w:rsidP="008B44D1">
      <w:pPr>
        <w:spacing w:after="0"/>
        <w:ind w:left="1020" w:firstLine="340"/>
        <w:rPr>
          <w:lang w:eastAsia="es-ES_tradnl"/>
        </w:rPr>
      </w:pPr>
      <w:r>
        <w:rPr>
          <w:lang w:eastAsia="es-ES_tradnl"/>
        </w:rPr>
        <w:t>Opción de comunicarse por WhatsApp al mismo número.</w:t>
      </w:r>
    </w:p>
    <w:p w14:paraId="2C6F096E" w14:textId="77777777" w:rsidR="008B44D1" w:rsidRDefault="008B44D1" w:rsidP="008B44D1">
      <w:pPr>
        <w:spacing w:after="0"/>
        <w:ind w:left="1020" w:firstLine="340"/>
        <w:rPr>
          <w:lang w:eastAsia="es-ES_tradnl"/>
        </w:rPr>
      </w:pPr>
      <w:r>
        <w:rPr>
          <w:lang w:eastAsia="es-ES_tradnl"/>
        </w:rPr>
        <w:t>Cuenta con aplicación para móvil Android y Apple.</w:t>
      </w:r>
    </w:p>
    <w:p w14:paraId="3AC983A6" w14:textId="77777777" w:rsidR="008B44D1" w:rsidRDefault="008B44D1" w:rsidP="00370AD1">
      <w:pPr>
        <w:pStyle w:val="Prrafodelista"/>
        <w:numPr>
          <w:ilvl w:val="0"/>
          <w:numId w:val="15"/>
        </w:numPr>
        <w:spacing w:before="120" w:beforeAutospacing="0" w:after="0" w:afterAutospacing="0"/>
        <w:rPr>
          <w:i/>
          <w:iCs/>
          <w:lang w:val="en-GB"/>
        </w:rPr>
      </w:pPr>
      <w:proofErr w:type="spellStart"/>
      <w:r>
        <w:rPr>
          <w:i/>
          <w:iCs/>
          <w:lang w:val="en-GB"/>
        </w:rPr>
        <w:t>TaxiCab</w:t>
      </w:r>
      <w:proofErr w:type="spellEnd"/>
    </w:p>
    <w:p w14:paraId="5FCC441B" w14:textId="77777777" w:rsidR="008B44D1" w:rsidRDefault="008B44D1" w:rsidP="008B44D1">
      <w:pPr>
        <w:spacing w:after="0"/>
        <w:ind w:left="1020" w:firstLine="340"/>
        <w:rPr>
          <w:lang w:val="en-GB" w:eastAsia="es-ES_tradnl"/>
        </w:rPr>
      </w:pPr>
      <w:proofErr w:type="spellStart"/>
      <w:r>
        <w:rPr>
          <w:lang w:val="en-US" w:eastAsia="es-ES_tradnl"/>
        </w:rPr>
        <w:t>Página</w:t>
      </w:r>
      <w:proofErr w:type="spellEnd"/>
      <w:r>
        <w:rPr>
          <w:lang w:val="en-US" w:eastAsia="es-ES_tradnl"/>
        </w:rPr>
        <w:t xml:space="preserve"> web: </w:t>
      </w:r>
      <w:r>
        <w:rPr>
          <w:lang w:val="en-GB"/>
        </w:rPr>
        <w:t>https://taxicab.lv/</w:t>
      </w:r>
    </w:p>
    <w:p w14:paraId="3A5DA09E" w14:textId="77777777" w:rsidR="008B44D1" w:rsidRDefault="008B44D1" w:rsidP="008B44D1">
      <w:pPr>
        <w:spacing w:after="0"/>
        <w:ind w:left="1360"/>
        <w:rPr>
          <w:lang w:eastAsia="es-ES_tradnl"/>
        </w:rPr>
      </w:pPr>
      <w:r>
        <w:rPr>
          <w:lang w:eastAsia="es-ES_tradnl"/>
        </w:rPr>
        <w:t>Tel.: 00371 27 222 666</w:t>
      </w:r>
    </w:p>
    <w:p w14:paraId="34E79AF3" w14:textId="77777777" w:rsidR="008B44D1" w:rsidRDefault="008B44D1" w:rsidP="00370AD1">
      <w:pPr>
        <w:pStyle w:val="Prrafodelista"/>
        <w:numPr>
          <w:ilvl w:val="0"/>
          <w:numId w:val="15"/>
        </w:numPr>
        <w:spacing w:before="120" w:beforeAutospacing="0" w:after="0" w:afterAutospacing="0"/>
        <w:rPr>
          <w:i/>
          <w:iCs/>
          <w:lang w:val="en-GB"/>
        </w:rPr>
      </w:pPr>
      <w:r>
        <w:rPr>
          <w:i/>
          <w:iCs/>
          <w:lang w:val="en-GB"/>
        </w:rPr>
        <w:t>Bolt</w:t>
      </w:r>
    </w:p>
    <w:p w14:paraId="3430360B" w14:textId="77777777" w:rsidR="008B44D1" w:rsidRDefault="008B44D1" w:rsidP="008B44D1">
      <w:pPr>
        <w:spacing w:after="0"/>
        <w:ind w:left="1020" w:firstLine="340"/>
        <w:rPr>
          <w:lang w:val="en-GB"/>
        </w:rPr>
      </w:pPr>
      <w:proofErr w:type="spellStart"/>
      <w:r>
        <w:rPr>
          <w:lang w:val="en-GB" w:eastAsia="es-ES_tradnl"/>
        </w:rPr>
        <w:t>Página</w:t>
      </w:r>
      <w:proofErr w:type="spellEnd"/>
      <w:r>
        <w:rPr>
          <w:lang w:val="en-GB" w:eastAsia="es-ES_tradnl"/>
        </w:rPr>
        <w:t xml:space="preserve"> web: </w:t>
      </w:r>
      <w:hyperlink r:id="rId19" w:history="1">
        <w:r>
          <w:rPr>
            <w:rStyle w:val="Hipervnculo"/>
            <w:lang w:val="en-GB"/>
          </w:rPr>
          <w:t>http://www.bolt.eu/lv/cities/riga/</w:t>
        </w:r>
      </w:hyperlink>
    </w:p>
    <w:p w14:paraId="38960EB3" w14:textId="77777777" w:rsidR="008B44D1" w:rsidRDefault="008B44D1" w:rsidP="008B44D1">
      <w:pPr>
        <w:spacing w:after="0"/>
        <w:ind w:left="1360"/>
        <w:rPr>
          <w:lang w:eastAsia="es-ES_tradnl"/>
        </w:rPr>
      </w:pPr>
      <w:r>
        <w:rPr>
          <w:lang w:eastAsia="es-ES_tradnl"/>
        </w:rPr>
        <w:t xml:space="preserve">Equivalente de Uber. </w:t>
      </w:r>
      <w:proofErr w:type="spellStart"/>
      <w:r>
        <w:rPr>
          <w:lang w:eastAsia="es-ES_tradnl"/>
        </w:rPr>
        <w:t>Aplicación</w:t>
      </w:r>
      <w:proofErr w:type="spellEnd"/>
      <w:r>
        <w:rPr>
          <w:lang w:eastAsia="es-ES_tradnl"/>
        </w:rPr>
        <w:t xml:space="preserve"> para </w:t>
      </w:r>
      <w:proofErr w:type="spellStart"/>
      <w:r>
        <w:rPr>
          <w:lang w:eastAsia="es-ES_tradnl"/>
        </w:rPr>
        <w:t>móvil</w:t>
      </w:r>
      <w:proofErr w:type="spellEnd"/>
      <w:r>
        <w:rPr>
          <w:lang w:eastAsia="es-ES_tradnl"/>
        </w:rPr>
        <w:t xml:space="preserve"> Android, Apple y Huawei. Ofrece diferentes opciones de vehículos (</w:t>
      </w:r>
      <w:proofErr w:type="spellStart"/>
      <w:r>
        <w:rPr>
          <w:i/>
          <w:lang w:eastAsia="es-ES_tradnl"/>
        </w:rPr>
        <w:t>Economy</w:t>
      </w:r>
      <w:proofErr w:type="spellEnd"/>
      <w:r>
        <w:rPr>
          <w:i/>
          <w:lang w:eastAsia="es-ES_tradnl"/>
        </w:rPr>
        <w:t xml:space="preserve">, Premium, </w:t>
      </w:r>
      <w:proofErr w:type="spellStart"/>
      <w:r>
        <w:rPr>
          <w:i/>
          <w:lang w:eastAsia="es-ES_tradnl"/>
        </w:rPr>
        <w:t>Comfort</w:t>
      </w:r>
      <w:proofErr w:type="spellEnd"/>
      <w:r>
        <w:rPr>
          <w:lang w:eastAsia="es-ES_tradnl"/>
        </w:rPr>
        <w:t>, XL, etc.); el precio varía según la opción seleccionada (</w:t>
      </w:r>
      <w:r>
        <w:t>se puede consultar el precio del trayecto con antelación, recibir la factura por e-mail y pagar a través de la propia aplicación).</w:t>
      </w:r>
    </w:p>
    <w:p w14:paraId="784EC6ED" w14:textId="1B89B493" w:rsidR="00DE5DC9" w:rsidRDefault="00DE5DC9" w:rsidP="00DE5DC9">
      <w:pPr>
        <w:rPr>
          <w:lang w:eastAsia="es-ES_tradnl"/>
        </w:rPr>
      </w:pPr>
      <w:r>
        <w:rPr>
          <w:lang w:eastAsia="es-ES_tradnl"/>
        </w:rPr>
        <w:t>.</w:t>
      </w:r>
    </w:p>
    <w:p w14:paraId="013274DA" w14:textId="7BFCD08B" w:rsidR="00DE5DC9" w:rsidRDefault="00DE5DC9" w:rsidP="00DE5DC9">
      <w:pPr>
        <w:rPr>
          <w:vertAlign w:val="superscript"/>
          <w:lang w:eastAsia="es-ES_tradnl"/>
        </w:rPr>
      </w:pPr>
      <w:r w:rsidRPr="00965199">
        <w:rPr>
          <w:b/>
          <w:bCs/>
          <w:lang w:eastAsia="es-ES_tradnl"/>
        </w:rPr>
        <w:t xml:space="preserve">Superficie:  </w:t>
      </w:r>
      <w:r>
        <w:rPr>
          <w:lang w:eastAsia="es-ES_tradnl"/>
        </w:rPr>
        <w:t>la feria se desarrolló en los Hall I y II del centro de exhibiciones, que poseían 6.700 y 9</w:t>
      </w:r>
      <w:r w:rsidR="00FD6E69">
        <w:rPr>
          <w:lang w:eastAsia="es-ES_tradnl"/>
        </w:rPr>
        <w:t>.</w:t>
      </w:r>
      <w:r>
        <w:rPr>
          <w:lang w:eastAsia="es-ES_tradnl"/>
        </w:rPr>
        <w:t>300 m</w:t>
      </w:r>
      <w:r w:rsidRPr="00965199">
        <w:rPr>
          <w:vertAlign w:val="superscript"/>
          <w:lang w:eastAsia="es-ES_tradnl"/>
        </w:rPr>
        <w:t>2</w:t>
      </w:r>
      <w:r w:rsidRPr="00965199">
        <w:rPr>
          <w:lang w:eastAsia="es-ES_tradnl"/>
        </w:rPr>
        <w:t xml:space="preserve">, </w:t>
      </w:r>
      <w:r>
        <w:rPr>
          <w:lang w:eastAsia="es-ES_tradnl"/>
        </w:rPr>
        <w:t>respectivamente.</w:t>
      </w:r>
      <w:r>
        <w:rPr>
          <w:vertAlign w:val="superscript"/>
          <w:lang w:eastAsia="es-ES_tradnl"/>
        </w:rPr>
        <w:t xml:space="preserve"> </w:t>
      </w:r>
    </w:p>
    <w:p w14:paraId="07B98153" w14:textId="2CD966B9" w:rsidR="00DE5DC9" w:rsidRDefault="00DE5DC9" w:rsidP="00DE5DC9">
      <w:pPr>
        <w:rPr>
          <w:lang w:eastAsia="es-ES_tradnl"/>
        </w:rPr>
      </w:pPr>
      <w:r>
        <w:rPr>
          <w:b/>
          <w:bCs/>
          <w:lang w:eastAsia="es-ES_tradnl"/>
        </w:rPr>
        <w:t xml:space="preserve">Costes de </w:t>
      </w:r>
      <w:r w:rsidRPr="00F515ED">
        <w:rPr>
          <w:b/>
          <w:bCs/>
          <w:lang w:eastAsia="es-ES_tradnl"/>
        </w:rPr>
        <w:t>participación</w:t>
      </w:r>
      <w:r>
        <w:rPr>
          <w:b/>
          <w:bCs/>
          <w:lang w:eastAsia="es-ES_tradnl"/>
        </w:rPr>
        <w:t xml:space="preserve">: </w:t>
      </w:r>
      <w:r>
        <w:rPr>
          <w:lang w:eastAsia="es-ES_tradnl"/>
        </w:rPr>
        <w:t>la cuota de participación era de 130 euros (116 de la inscripción y 14 del seguro de responsabilidad civil), más el correspondiente IVA del 21</w:t>
      </w:r>
      <w:r w:rsidR="00FD6E69">
        <w:rPr>
          <w:lang w:eastAsia="es-ES_tradnl"/>
        </w:rPr>
        <w:t xml:space="preserve"> </w:t>
      </w:r>
      <w:r>
        <w:rPr>
          <w:lang w:eastAsia="es-ES_tradnl"/>
        </w:rPr>
        <w:t xml:space="preserve">%. Según el tipo de </w:t>
      </w:r>
      <w:r w:rsidRPr="00FD6E69">
        <w:rPr>
          <w:i/>
          <w:iCs/>
          <w:lang w:eastAsia="es-ES_tradnl"/>
        </w:rPr>
        <w:t xml:space="preserve">stand </w:t>
      </w:r>
      <w:r>
        <w:rPr>
          <w:lang w:eastAsia="es-ES_tradnl"/>
        </w:rPr>
        <w:t xml:space="preserve">y el espacio, los precios de alquiler de espacio de exposición son los siguientes: </w:t>
      </w:r>
    </w:p>
    <w:p w14:paraId="7555BB63" w14:textId="77777777" w:rsidR="00DE5DC9" w:rsidRDefault="00DE5DC9" w:rsidP="00DE5DC9">
      <w:pPr>
        <w:spacing w:after="120"/>
        <w:rPr>
          <w:b/>
          <w:bCs/>
          <w:lang w:eastAsia="es-ES_tradnl"/>
        </w:rPr>
      </w:pPr>
    </w:p>
    <w:tbl>
      <w:tblPr>
        <w:tblStyle w:val="Tabladelista2-nfasis1"/>
        <w:tblW w:w="5895" w:type="dxa"/>
        <w:jc w:val="center"/>
        <w:tblLook w:val="0620" w:firstRow="1" w:lastRow="0" w:firstColumn="0" w:lastColumn="0" w:noHBand="1" w:noVBand="1"/>
      </w:tblPr>
      <w:tblGrid>
        <w:gridCol w:w="1965"/>
        <w:gridCol w:w="1965"/>
        <w:gridCol w:w="1965"/>
      </w:tblGrid>
      <w:tr w:rsidR="00DE5DC9" w14:paraId="1FAFED79" w14:textId="77777777" w:rsidTr="00167AE1">
        <w:trPr>
          <w:cnfStyle w:val="100000000000" w:firstRow="1" w:lastRow="0" w:firstColumn="0" w:lastColumn="0" w:oddVBand="0" w:evenVBand="0" w:oddHBand="0" w:evenHBand="0" w:firstRowFirstColumn="0" w:firstRowLastColumn="0" w:lastRowFirstColumn="0" w:lastRowLastColumn="0"/>
          <w:trHeight w:val="397"/>
          <w:jc w:val="center"/>
        </w:trPr>
        <w:tc>
          <w:tcPr>
            <w:tcW w:w="1965" w:type="dxa"/>
            <w:tcBorders>
              <w:top w:val="nil"/>
              <w:bottom w:val="single" w:sz="12" w:space="0" w:color="E2231A" w:themeColor="accent1"/>
            </w:tcBorders>
          </w:tcPr>
          <w:p w14:paraId="7502C191" w14:textId="77777777" w:rsidR="00DE5DC9" w:rsidRPr="00C56803" w:rsidRDefault="00DE5DC9" w:rsidP="00A46A03">
            <w:pPr>
              <w:pStyle w:val="Rango1Tablas"/>
            </w:pPr>
            <w:r>
              <w:t>Lados abiertos</w:t>
            </w:r>
          </w:p>
        </w:tc>
        <w:tc>
          <w:tcPr>
            <w:tcW w:w="1965" w:type="dxa"/>
            <w:tcBorders>
              <w:top w:val="nil"/>
              <w:bottom w:val="single" w:sz="12" w:space="0" w:color="E2231A" w:themeColor="accent1"/>
            </w:tcBorders>
          </w:tcPr>
          <w:p w14:paraId="05C8DA94" w14:textId="2B46955C" w:rsidR="00DE5DC9" w:rsidRPr="00C56803" w:rsidRDefault="00DE5DC9" w:rsidP="00A46A03">
            <w:pPr>
              <w:pStyle w:val="Rango1Tablas"/>
            </w:pPr>
            <w:r>
              <w:t>Si el espacio es entre 6 y 20</w:t>
            </w:r>
            <w:r w:rsidR="00FD6E69">
              <w:t xml:space="preserve"> </w:t>
            </w:r>
            <w:r>
              <w:t>m</w:t>
            </w:r>
            <w:r w:rsidRPr="00FD6E69">
              <w:rPr>
                <w:vertAlign w:val="superscript"/>
              </w:rPr>
              <w:t>2</w:t>
            </w:r>
          </w:p>
        </w:tc>
        <w:tc>
          <w:tcPr>
            <w:tcW w:w="1965" w:type="dxa"/>
            <w:tcBorders>
              <w:top w:val="nil"/>
              <w:bottom w:val="single" w:sz="12" w:space="0" w:color="E2231A" w:themeColor="accent1"/>
            </w:tcBorders>
          </w:tcPr>
          <w:p w14:paraId="05761FD5" w14:textId="77777777" w:rsidR="00DE5DC9" w:rsidRDefault="00DE5DC9" w:rsidP="00A46A03">
            <w:pPr>
              <w:pStyle w:val="Rango1Tablas"/>
            </w:pPr>
            <w:r>
              <w:t>Si el espacio es de más de 20 m</w:t>
            </w:r>
            <w:r w:rsidRPr="00FD6E69">
              <w:rPr>
                <w:vertAlign w:val="superscript"/>
              </w:rPr>
              <w:t>2</w:t>
            </w:r>
          </w:p>
        </w:tc>
      </w:tr>
      <w:tr w:rsidR="00DE5DC9" w14:paraId="770D35AF" w14:textId="77777777" w:rsidTr="00167AE1">
        <w:trPr>
          <w:trHeight w:val="397"/>
          <w:jc w:val="center"/>
        </w:trPr>
        <w:tc>
          <w:tcPr>
            <w:tcW w:w="1965" w:type="dxa"/>
          </w:tcPr>
          <w:p w14:paraId="3B35EC2F" w14:textId="77777777" w:rsidR="00DE5DC9" w:rsidRPr="00A32F79" w:rsidRDefault="00DE5DC9" w:rsidP="00A46A03">
            <w:pPr>
              <w:pStyle w:val="DatosTabla"/>
            </w:pPr>
            <w:r>
              <w:rPr>
                <w:lang w:eastAsia="es-ES_tradnl"/>
              </w:rPr>
              <w:t xml:space="preserve">1 lado </w:t>
            </w:r>
          </w:p>
        </w:tc>
        <w:tc>
          <w:tcPr>
            <w:tcW w:w="1965" w:type="dxa"/>
          </w:tcPr>
          <w:p w14:paraId="1EB2ADE1" w14:textId="52D3A355" w:rsidR="00DE5DC9" w:rsidRPr="00A32F79" w:rsidRDefault="00F515ED" w:rsidP="00A46A03">
            <w:pPr>
              <w:pStyle w:val="DatosTabla"/>
            </w:pPr>
            <w:r>
              <w:rPr>
                <w:lang w:eastAsia="es-ES_tradnl"/>
              </w:rPr>
              <w:t>52</w:t>
            </w:r>
          </w:p>
        </w:tc>
        <w:tc>
          <w:tcPr>
            <w:tcW w:w="1965" w:type="dxa"/>
          </w:tcPr>
          <w:p w14:paraId="47C54C4E" w14:textId="1712751A" w:rsidR="00DE5DC9" w:rsidRPr="007F74A3" w:rsidRDefault="00F515ED" w:rsidP="00A46A03">
            <w:pPr>
              <w:pStyle w:val="DatosTabla"/>
              <w:rPr>
                <w:rFonts w:ascii="Calibri" w:eastAsia="Times New Roman" w:hAnsi="Calibri" w:cs="Calibri"/>
                <w:color w:val="000000"/>
                <w:szCs w:val="22"/>
                <w:lang w:val="es-ES" w:eastAsia="es-ES"/>
              </w:rPr>
            </w:pPr>
            <w:r>
              <w:rPr>
                <w:lang w:eastAsia="es-ES_tradnl"/>
              </w:rPr>
              <w:t>45</w:t>
            </w:r>
            <w:r w:rsidR="00DE5DC9">
              <w:rPr>
                <w:lang w:eastAsia="es-ES_tradnl"/>
              </w:rPr>
              <w:t xml:space="preserve"> </w:t>
            </w:r>
          </w:p>
        </w:tc>
      </w:tr>
      <w:tr w:rsidR="00DE5DC9" w14:paraId="7AE123B5" w14:textId="77777777" w:rsidTr="00167AE1">
        <w:trPr>
          <w:trHeight w:val="397"/>
          <w:jc w:val="center"/>
        </w:trPr>
        <w:tc>
          <w:tcPr>
            <w:tcW w:w="1965" w:type="dxa"/>
          </w:tcPr>
          <w:p w14:paraId="50D16340" w14:textId="77777777" w:rsidR="00DE5DC9" w:rsidRPr="00A32F79" w:rsidRDefault="00DE5DC9" w:rsidP="00A46A03">
            <w:pPr>
              <w:pStyle w:val="DatosTabla"/>
            </w:pPr>
            <w:r>
              <w:rPr>
                <w:lang w:eastAsia="es-ES_tradnl"/>
              </w:rPr>
              <w:t>2 lados</w:t>
            </w:r>
          </w:p>
        </w:tc>
        <w:tc>
          <w:tcPr>
            <w:tcW w:w="1965" w:type="dxa"/>
          </w:tcPr>
          <w:p w14:paraId="0BD95EA7" w14:textId="37DFFD06" w:rsidR="00DE5DC9" w:rsidRPr="00A32F79" w:rsidRDefault="00F515ED" w:rsidP="00A46A03">
            <w:pPr>
              <w:pStyle w:val="DatosTabla"/>
            </w:pPr>
            <w:r>
              <w:t>62</w:t>
            </w:r>
          </w:p>
        </w:tc>
        <w:tc>
          <w:tcPr>
            <w:tcW w:w="1965" w:type="dxa"/>
          </w:tcPr>
          <w:p w14:paraId="2D10DC53" w14:textId="5AEF2CD3" w:rsidR="00DE5DC9" w:rsidRPr="007F74A3" w:rsidRDefault="00F515ED" w:rsidP="00A46A03">
            <w:pPr>
              <w:pStyle w:val="DatosTabla"/>
              <w:rPr>
                <w:rFonts w:ascii="Calibri" w:eastAsia="Times New Roman" w:hAnsi="Calibri" w:cs="Calibri"/>
                <w:color w:val="000000"/>
                <w:szCs w:val="22"/>
                <w:lang w:val="es-ES" w:eastAsia="es-ES"/>
              </w:rPr>
            </w:pPr>
            <w:r>
              <w:rPr>
                <w:rFonts w:eastAsia="Times New Roman" w:cs="Calibri"/>
                <w:szCs w:val="22"/>
                <w:lang w:val="es-ES" w:eastAsia="es-ES"/>
              </w:rPr>
              <w:t>54</w:t>
            </w:r>
          </w:p>
        </w:tc>
      </w:tr>
      <w:tr w:rsidR="00DE5DC9" w14:paraId="28EA22D0" w14:textId="77777777" w:rsidTr="00167AE1">
        <w:trPr>
          <w:trHeight w:val="397"/>
          <w:jc w:val="center"/>
        </w:trPr>
        <w:tc>
          <w:tcPr>
            <w:tcW w:w="1965" w:type="dxa"/>
          </w:tcPr>
          <w:p w14:paraId="2A23C281" w14:textId="77777777" w:rsidR="00DE5DC9" w:rsidRPr="00A32F79" w:rsidRDefault="00DE5DC9" w:rsidP="00A46A03">
            <w:pPr>
              <w:pStyle w:val="DatosTabla"/>
            </w:pPr>
            <w:r>
              <w:rPr>
                <w:lang w:eastAsia="es-ES_tradnl"/>
              </w:rPr>
              <w:t>3 lados</w:t>
            </w:r>
          </w:p>
        </w:tc>
        <w:tc>
          <w:tcPr>
            <w:tcW w:w="1965" w:type="dxa"/>
          </w:tcPr>
          <w:p w14:paraId="38E98A22" w14:textId="168C7A82" w:rsidR="00DE5DC9" w:rsidRPr="00A32F79" w:rsidRDefault="00F515ED" w:rsidP="00A46A03">
            <w:pPr>
              <w:pStyle w:val="DatosTabla"/>
            </w:pPr>
            <w:r>
              <w:t>65</w:t>
            </w:r>
          </w:p>
        </w:tc>
        <w:tc>
          <w:tcPr>
            <w:tcW w:w="1965" w:type="dxa"/>
          </w:tcPr>
          <w:p w14:paraId="726507D3" w14:textId="093D3D70" w:rsidR="00DE5DC9" w:rsidRPr="007F74A3" w:rsidRDefault="00F515ED" w:rsidP="00A46A03">
            <w:pPr>
              <w:pStyle w:val="DatosTabla"/>
              <w:rPr>
                <w:rFonts w:ascii="Calibri" w:eastAsia="Times New Roman" w:hAnsi="Calibri" w:cs="Calibri"/>
                <w:color w:val="000000"/>
                <w:szCs w:val="22"/>
                <w:lang w:val="es-ES" w:eastAsia="es-ES"/>
              </w:rPr>
            </w:pPr>
            <w:r>
              <w:rPr>
                <w:rFonts w:eastAsia="Times New Roman" w:cs="Calibri"/>
                <w:szCs w:val="22"/>
                <w:lang w:val="es-ES" w:eastAsia="es-ES"/>
              </w:rPr>
              <w:t>57</w:t>
            </w:r>
          </w:p>
        </w:tc>
      </w:tr>
      <w:tr w:rsidR="00DE5DC9" w14:paraId="0374D303" w14:textId="77777777" w:rsidTr="00167AE1">
        <w:trPr>
          <w:trHeight w:val="397"/>
          <w:jc w:val="center"/>
        </w:trPr>
        <w:tc>
          <w:tcPr>
            <w:tcW w:w="1965" w:type="dxa"/>
          </w:tcPr>
          <w:p w14:paraId="39465476" w14:textId="77777777" w:rsidR="00DE5DC9" w:rsidRPr="007F74A3" w:rsidRDefault="00DE5DC9" w:rsidP="00A46A03">
            <w:pPr>
              <w:pStyle w:val="DatosTabla"/>
              <w:rPr>
                <w:rFonts w:ascii="Calibri" w:eastAsia="Times New Roman" w:hAnsi="Calibri" w:cs="Calibri"/>
                <w:color w:val="000000"/>
                <w:szCs w:val="22"/>
                <w:lang w:val="es-ES" w:eastAsia="es-ES"/>
              </w:rPr>
            </w:pPr>
            <w:r>
              <w:rPr>
                <w:lang w:eastAsia="es-ES_tradnl"/>
              </w:rPr>
              <w:t>4 lados</w:t>
            </w:r>
          </w:p>
        </w:tc>
        <w:tc>
          <w:tcPr>
            <w:tcW w:w="1965" w:type="dxa"/>
          </w:tcPr>
          <w:p w14:paraId="5A2316F8" w14:textId="4FB9D97E" w:rsidR="00DE5DC9" w:rsidRPr="007F74A3" w:rsidRDefault="00F515ED" w:rsidP="00A46A03">
            <w:pPr>
              <w:pStyle w:val="DatosTabla"/>
              <w:rPr>
                <w:rFonts w:ascii="Calibri" w:eastAsia="Times New Roman" w:hAnsi="Calibri" w:cs="Calibri"/>
                <w:color w:val="000000"/>
                <w:szCs w:val="22"/>
                <w:lang w:val="es-ES" w:eastAsia="es-ES"/>
              </w:rPr>
            </w:pPr>
            <w:r>
              <w:rPr>
                <w:rFonts w:eastAsia="Times New Roman" w:cs="Calibri"/>
                <w:szCs w:val="22"/>
                <w:lang w:val="es-ES" w:eastAsia="es-ES"/>
              </w:rPr>
              <w:t>70</w:t>
            </w:r>
          </w:p>
        </w:tc>
        <w:tc>
          <w:tcPr>
            <w:tcW w:w="1965" w:type="dxa"/>
          </w:tcPr>
          <w:p w14:paraId="0F351BB6" w14:textId="50B09E06" w:rsidR="00DE5DC9" w:rsidRPr="007F74A3" w:rsidRDefault="00DE5DC9" w:rsidP="00A46A03">
            <w:pPr>
              <w:pStyle w:val="DatosTabla"/>
              <w:rPr>
                <w:rFonts w:ascii="Calibri" w:eastAsia="Times New Roman" w:hAnsi="Calibri" w:cs="Calibri"/>
                <w:color w:val="000000"/>
                <w:szCs w:val="22"/>
                <w:lang w:val="es-ES" w:eastAsia="es-ES"/>
              </w:rPr>
            </w:pPr>
            <w:r>
              <w:rPr>
                <w:lang w:eastAsia="es-ES_tradnl"/>
              </w:rPr>
              <w:t>5</w:t>
            </w:r>
            <w:r w:rsidR="00F515ED">
              <w:rPr>
                <w:lang w:eastAsia="es-ES_tradnl"/>
              </w:rPr>
              <w:t>9</w:t>
            </w:r>
          </w:p>
        </w:tc>
      </w:tr>
    </w:tbl>
    <w:p w14:paraId="54E32447" w14:textId="77777777" w:rsidR="00167AE1" w:rsidRDefault="00167AE1" w:rsidP="00167AE1">
      <w:pPr>
        <w:pStyle w:val="Piedetablaygrfico"/>
        <w:jc w:val="center"/>
        <w:rPr>
          <w:lang w:eastAsia="es-ES_tradnl"/>
        </w:rPr>
      </w:pPr>
      <w:r w:rsidRPr="00E82E45">
        <w:rPr>
          <w:lang w:eastAsia="es-ES_tradnl"/>
        </w:rPr>
        <w:t>Fuente:</w:t>
      </w:r>
      <w:r>
        <w:rPr>
          <w:lang w:eastAsia="es-ES_tradnl"/>
        </w:rPr>
        <w:t xml:space="preserve"> </w:t>
      </w:r>
      <w:r w:rsidRPr="00E82E45">
        <w:rPr>
          <w:lang w:eastAsia="es-ES_tradnl"/>
        </w:rPr>
        <w:t>Datos estadísticos proporcionados por la organización</w:t>
      </w:r>
      <w:r>
        <w:rPr>
          <w:lang w:eastAsia="es-ES_tradnl"/>
        </w:rPr>
        <w:t xml:space="preserve"> del evento. </w:t>
      </w:r>
      <w:r w:rsidRPr="00E82E45">
        <w:rPr>
          <w:lang w:eastAsia="es-ES_tradnl"/>
        </w:rPr>
        <w:t>Elaboración propia</w:t>
      </w:r>
    </w:p>
    <w:p w14:paraId="4641C305" w14:textId="58946E93" w:rsidR="00DE5DC9" w:rsidRPr="00CC0677" w:rsidRDefault="00DE5DC9" w:rsidP="00DE5DC9">
      <w:pPr>
        <w:spacing w:after="120"/>
        <w:rPr>
          <w:lang w:eastAsia="es-ES_tradnl"/>
        </w:rPr>
      </w:pPr>
      <w:r>
        <w:rPr>
          <w:lang w:eastAsia="es-ES_tradnl"/>
        </w:rPr>
        <w:t xml:space="preserve">Cuando se alquila un espacio con un </w:t>
      </w:r>
      <w:r w:rsidRPr="00FD6E69">
        <w:rPr>
          <w:i/>
          <w:iCs/>
          <w:lang w:eastAsia="es-ES_tradnl"/>
        </w:rPr>
        <w:t>stand</w:t>
      </w:r>
      <w:r>
        <w:rPr>
          <w:lang w:eastAsia="es-ES_tradnl"/>
        </w:rPr>
        <w:t xml:space="preserve"> estándar ofrecido por los organizadores, se pagan 16 euros por cada m</w:t>
      </w:r>
      <w:r w:rsidRPr="00FD6E69">
        <w:rPr>
          <w:vertAlign w:val="superscript"/>
          <w:lang w:eastAsia="es-ES_tradnl"/>
        </w:rPr>
        <w:t>2</w:t>
      </w:r>
      <w:r>
        <w:rPr>
          <w:lang w:eastAsia="es-ES_tradnl"/>
        </w:rPr>
        <w:t xml:space="preserve"> del </w:t>
      </w:r>
      <w:r w:rsidRPr="00FD6E69">
        <w:rPr>
          <w:i/>
          <w:iCs/>
          <w:lang w:eastAsia="es-ES_tradnl"/>
        </w:rPr>
        <w:t>stand</w:t>
      </w:r>
      <w:r>
        <w:rPr>
          <w:lang w:eastAsia="es-ES_tradnl"/>
        </w:rPr>
        <w:t xml:space="preserve"> (además del precio del alquiler de espacio correspondiente). El stand estándar incluye los siguientes servicios: montaje y desmontaje del </w:t>
      </w:r>
      <w:r w:rsidRPr="00FD77DB">
        <w:rPr>
          <w:i/>
          <w:iCs/>
          <w:lang w:eastAsia="es-ES_tradnl"/>
        </w:rPr>
        <w:t>stand</w:t>
      </w:r>
      <w:r>
        <w:rPr>
          <w:lang w:eastAsia="es-ES_tradnl"/>
        </w:rPr>
        <w:t xml:space="preserve">, estructuras del </w:t>
      </w:r>
      <w:r w:rsidRPr="00FD77DB">
        <w:rPr>
          <w:i/>
          <w:iCs/>
          <w:lang w:eastAsia="es-ES_tradnl"/>
        </w:rPr>
        <w:t>stand</w:t>
      </w:r>
      <w:r>
        <w:rPr>
          <w:lang w:eastAsia="es-ES_tradnl"/>
        </w:rPr>
        <w:t xml:space="preserve"> (de </w:t>
      </w:r>
      <w:r>
        <w:rPr>
          <w:lang w:eastAsia="es-ES_tradnl"/>
        </w:rPr>
        <w:lastRenderedPageBreak/>
        <w:t>2,5</w:t>
      </w:r>
      <w:r w:rsidR="00FD77DB">
        <w:rPr>
          <w:lang w:eastAsia="es-ES_tradnl"/>
        </w:rPr>
        <w:t xml:space="preserve"> </w:t>
      </w:r>
      <w:r>
        <w:rPr>
          <w:lang w:eastAsia="es-ES_tradnl"/>
        </w:rPr>
        <w:t xml:space="preserve">m de altura), rotulado (nombre de la empresa), iluminación y entrada dentro del catálogo de la feria. </w:t>
      </w:r>
    </w:p>
    <w:p w14:paraId="63E372C0" w14:textId="6F0DF0A0" w:rsidR="00DE5DC9" w:rsidRPr="006F23B8" w:rsidRDefault="00DE5DC9" w:rsidP="00DE5DC9">
      <w:pPr>
        <w:spacing w:after="120"/>
        <w:rPr>
          <w:lang w:eastAsia="es-ES_tradnl"/>
        </w:rPr>
      </w:pPr>
      <w:r w:rsidRPr="006F23B8">
        <w:rPr>
          <w:b/>
          <w:bCs/>
          <w:lang w:eastAsia="es-ES_tradnl"/>
        </w:rPr>
        <w:t>Inscripciones</w:t>
      </w:r>
      <w:r>
        <w:rPr>
          <w:b/>
          <w:bCs/>
          <w:lang w:eastAsia="es-ES_tradnl"/>
        </w:rPr>
        <w:t xml:space="preserve">: </w:t>
      </w:r>
      <w:r>
        <w:rPr>
          <w:lang w:eastAsia="es-ES_tradnl"/>
        </w:rPr>
        <w:t xml:space="preserve">hay que registrarse en la página web de </w:t>
      </w:r>
      <w:proofErr w:type="spellStart"/>
      <w:r>
        <w:rPr>
          <w:lang w:eastAsia="es-ES_tradnl"/>
        </w:rPr>
        <w:t>Tech</w:t>
      </w:r>
      <w:proofErr w:type="spellEnd"/>
      <w:r>
        <w:rPr>
          <w:lang w:eastAsia="es-ES_tradnl"/>
        </w:rPr>
        <w:t xml:space="preserve"> </w:t>
      </w:r>
      <w:proofErr w:type="spellStart"/>
      <w:r>
        <w:rPr>
          <w:lang w:eastAsia="es-ES_tradnl"/>
        </w:rPr>
        <w:t>Industry</w:t>
      </w:r>
      <w:proofErr w:type="spellEnd"/>
      <w:r>
        <w:rPr>
          <w:lang w:eastAsia="es-ES_tradnl"/>
        </w:rPr>
        <w:t xml:space="preserve">, rellenando el formulario </w:t>
      </w:r>
      <w:r w:rsidR="005852EA">
        <w:rPr>
          <w:lang w:eastAsia="es-ES_tradnl"/>
        </w:rPr>
        <w:t>a partir de enero de 2024, en el</w:t>
      </w:r>
      <w:r>
        <w:rPr>
          <w:lang w:eastAsia="es-ES_tradnl"/>
        </w:rPr>
        <w:t xml:space="preserve"> siguiente enlace: </w:t>
      </w:r>
      <w:hyperlink r:id="rId20" w:history="1">
        <w:proofErr w:type="spellStart"/>
        <w:r w:rsidR="005852EA">
          <w:rPr>
            <w:rStyle w:val="Hipervnculo"/>
          </w:rPr>
          <w:t>Techindustry</w:t>
        </w:r>
        <w:proofErr w:type="spellEnd"/>
      </w:hyperlink>
    </w:p>
    <w:p w14:paraId="27B62B15" w14:textId="77777777" w:rsidR="00DE5DC9" w:rsidRDefault="00DE5DC9" w:rsidP="00DE5DC9">
      <w:pPr>
        <w:pStyle w:val="Ttulo2"/>
      </w:pPr>
      <w:bookmarkStart w:id="9" w:name="_Toc33537315"/>
      <w:bookmarkStart w:id="10" w:name="_Toc155679665"/>
      <w:r>
        <w:t>Sectores y productos representados</w:t>
      </w:r>
      <w:bookmarkEnd w:id="9"/>
      <w:bookmarkEnd w:id="10"/>
    </w:p>
    <w:p w14:paraId="129F9DB9" w14:textId="77777777" w:rsidR="00DE5DC9" w:rsidRDefault="00DE5DC9" w:rsidP="00DE5DC9">
      <w:pPr>
        <w:rPr>
          <w:lang w:eastAsia="es-ES_tradnl"/>
        </w:rPr>
      </w:pPr>
      <w:r>
        <w:rPr>
          <w:lang w:eastAsia="es-ES_tradnl"/>
        </w:rPr>
        <w:t>Los expositores fueron clasificados en los siguientes capítulos:</w:t>
      </w:r>
    </w:p>
    <w:p w14:paraId="10727490" w14:textId="77777777" w:rsidR="00DE5DC9" w:rsidRPr="00F515ED" w:rsidRDefault="00DE5DC9" w:rsidP="00DE5DC9">
      <w:pPr>
        <w:shd w:val="clear" w:color="auto" w:fill="FFFFFF"/>
        <w:spacing w:after="0" w:line="240" w:lineRule="auto"/>
        <w:jc w:val="left"/>
        <w:rPr>
          <w:b/>
          <w:bCs/>
          <w:lang w:eastAsia="es-ES_tradnl"/>
        </w:rPr>
      </w:pPr>
      <w:r w:rsidRPr="00F515ED">
        <w:rPr>
          <w:b/>
          <w:bCs/>
          <w:lang w:eastAsia="es-ES_tradnl"/>
        </w:rPr>
        <w:t>EQUIPO PARA TRATAMIENTO DE METALES Y HERRAMIENTAS PARA MÁQUINAS</w:t>
      </w:r>
    </w:p>
    <w:p w14:paraId="11EE6E30" w14:textId="77777777" w:rsidR="00DE5DC9" w:rsidRPr="00D074F3" w:rsidRDefault="00DE5DC9" w:rsidP="00370AD1">
      <w:pPr>
        <w:pStyle w:val="Prrafodelista"/>
        <w:numPr>
          <w:ilvl w:val="0"/>
          <w:numId w:val="11"/>
        </w:numPr>
        <w:shd w:val="clear" w:color="auto" w:fill="FFFFFF"/>
        <w:spacing w:after="0" w:line="240" w:lineRule="auto"/>
        <w:jc w:val="left"/>
      </w:pPr>
      <w:r w:rsidRPr="00D074F3">
        <w:t>Equipos para cortar y doblar metales</w:t>
      </w:r>
    </w:p>
    <w:p w14:paraId="0305F1EC" w14:textId="77777777" w:rsidR="00DE5DC9" w:rsidRPr="00D074F3" w:rsidRDefault="00DE5DC9" w:rsidP="00370AD1">
      <w:pPr>
        <w:pStyle w:val="Prrafodelista"/>
        <w:numPr>
          <w:ilvl w:val="0"/>
          <w:numId w:val="11"/>
        </w:numPr>
        <w:shd w:val="clear" w:color="auto" w:fill="FFFFFF"/>
        <w:spacing w:after="0" w:line="240" w:lineRule="auto"/>
        <w:jc w:val="left"/>
      </w:pPr>
      <w:r w:rsidRPr="00D074F3">
        <w:t>Sierras de cinta</w:t>
      </w:r>
    </w:p>
    <w:p w14:paraId="161E8CFB" w14:textId="77777777" w:rsidR="00DE5DC9" w:rsidRPr="00D074F3" w:rsidRDefault="00DE5DC9" w:rsidP="00370AD1">
      <w:pPr>
        <w:pStyle w:val="Prrafodelista"/>
        <w:numPr>
          <w:ilvl w:val="0"/>
          <w:numId w:val="11"/>
        </w:numPr>
        <w:shd w:val="clear" w:color="auto" w:fill="FFFFFF"/>
        <w:spacing w:after="0" w:line="240" w:lineRule="auto"/>
        <w:jc w:val="left"/>
      </w:pPr>
      <w:r w:rsidRPr="00D074F3">
        <w:t>Prensas láser</w:t>
      </w:r>
    </w:p>
    <w:p w14:paraId="2D132D0A" w14:textId="77777777" w:rsidR="00DE5DC9" w:rsidRPr="00D074F3" w:rsidRDefault="00DE5DC9" w:rsidP="00370AD1">
      <w:pPr>
        <w:pStyle w:val="Prrafodelista"/>
        <w:numPr>
          <w:ilvl w:val="0"/>
          <w:numId w:val="11"/>
        </w:numPr>
        <w:shd w:val="clear" w:color="auto" w:fill="FFFFFF"/>
        <w:spacing w:after="0" w:line="240" w:lineRule="auto"/>
        <w:jc w:val="left"/>
      </w:pPr>
      <w:r w:rsidRPr="00D074F3">
        <w:t>Máquinas de fundición y prensas</w:t>
      </w:r>
    </w:p>
    <w:p w14:paraId="53B3976C" w14:textId="77777777" w:rsidR="00DE5DC9" w:rsidRPr="00D074F3" w:rsidRDefault="00DE5DC9" w:rsidP="00370AD1">
      <w:pPr>
        <w:pStyle w:val="Prrafodelista"/>
        <w:numPr>
          <w:ilvl w:val="0"/>
          <w:numId w:val="11"/>
        </w:numPr>
        <w:shd w:val="clear" w:color="auto" w:fill="FFFFFF"/>
        <w:spacing w:after="0" w:line="240" w:lineRule="auto"/>
        <w:jc w:val="left"/>
      </w:pPr>
      <w:r w:rsidRPr="00D074F3">
        <w:t>Centros de tratamiento CNC</w:t>
      </w:r>
    </w:p>
    <w:p w14:paraId="2BC4EC51" w14:textId="77777777" w:rsidR="00DE5DC9" w:rsidRPr="00D074F3" w:rsidRDefault="00DE5DC9" w:rsidP="00370AD1">
      <w:pPr>
        <w:pStyle w:val="Prrafodelista"/>
        <w:numPr>
          <w:ilvl w:val="0"/>
          <w:numId w:val="11"/>
        </w:numPr>
        <w:shd w:val="clear" w:color="auto" w:fill="FFFFFF"/>
        <w:spacing w:after="0" w:line="240" w:lineRule="auto"/>
        <w:jc w:val="left"/>
      </w:pPr>
      <w:r w:rsidRPr="00D074F3">
        <w:t>Tornos y taladros</w:t>
      </w:r>
    </w:p>
    <w:p w14:paraId="3CAAB059" w14:textId="77777777" w:rsidR="00DE5DC9" w:rsidRPr="00D074F3" w:rsidRDefault="00DE5DC9" w:rsidP="00370AD1">
      <w:pPr>
        <w:pStyle w:val="Prrafodelista"/>
        <w:numPr>
          <w:ilvl w:val="0"/>
          <w:numId w:val="11"/>
        </w:numPr>
        <w:shd w:val="clear" w:color="auto" w:fill="FFFFFF"/>
        <w:spacing w:after="0" w:line="240" w:lineRule="auto"/>
        <w:jc w:val="left"/>
      </w:pPr>
      <w:r w:rsidRPr="00D074F3">
        <w:t>Equipos para tratamiento de superficies metálicas.</w:t>
      </w:r>
    </w:p>
    <w:p w14:paraId="7B3C26C3" w14:textId="77777777" w:rsidR="00DE5DC9" w:rsidRPr="00D074F3" w:rsidRDefault="00DE5DC9" w:rsidP="00370AD1">
      <w:pPr>
        <w:pStyle w:val="Prrafodelista"/>
        <w:numPr>
          <w:ilvl w:val="0"/>
          <w:numId w:val="11"/>
        </w:numPr>
        <w:shd w:val="clear" w:color="auto" w:fill="FFFFFF"/>
        <w:spacing w:after="0" w:line="240" w:lineRule="auto"/>
        <w:jc w:val="left"/>
      </w:pPr>
      <w:r w:rsidRPr="00D074F3">
        <w:t>Equipos de soldadura.</w:t>
      </w:r>
    </w:p>
    <w:p w14:paraId="4DA7FE46" w14:textId="77777777" w:rsidR="00DE5DC9" w:rsidRPr="00D074F3" w:rsidRDefault="00DE5DC9" w:rsidP="00370AD1">
      <w:pPr>
        <w:pStyle w:val="Prrafodelista"/>
        <w:numPr>
          <w:ilvl w:val="0"/>
          <w:numId w:val="11"/>
        </w:numPr>
        <w:shd w:val="clear" w:color="auto" w:fill="FFFFFF"/>
        <w:spacing w:after="0" w:line="240" w:lineRule="auto"/>
        <w:jc w:val="left"/>
      </w:pPr>
      <w:r w:rsidRPr="00D074F3">
        <w:t>Equipos de pintura.</w:t>
      </w:r>
    </w:p>
    <w:p w14:paraId="40D2B1F3" w14:textId="3D7018CF" w:rsidR="00DE5DC9" w:rsidRPr="00D074F3" w:rsidRDefault="00D074F3" w:rsidP="00370AD1">
      <w:pPr>
        <w:pStyle w:val="Prrafodelista"/>
        <w:numPr>
          <w:ilvl w:val="0"/>
          <w:numId w:val="11"/>
        </w:numPr>
        <w:shd w:val="clear" w:color="auto" w:fill="FFFFFF"/>
        <w:spacing w:after="0" w:line="240" w:lineRule="auto"/>
        <w:jc w:val="left"/>
      </w:pPr>
      <w:r>
        <w:t>H</w:t>
      </w:r>
      <w:r w:rsidR="00DE5DC9" w:rsidRPr="00D074F3">
        <w:t>erramientas para máquinas de tratamiento electroquímico</w:t>
      </w:r>
    </w:p>
    <w:p w14:paraId="6E018E0B" w14:textId="77777777" w:rsidR="00DE5DC9" w:rsidRPr="00D074F3" w:rsidRDefault="00DE5DC9" w:rsidP="00370AD1">
      <w:pPr>
        <w:pStyle w:val="Prrafodelista"/>
        <w:numPr>
          <w:ilvl w:val="0"/>
          <w:numId w:val="11"/>
        </w:numPr>
        <w:shd w:val="clear" w:color="auto" w:fill="FFFFFF"/>
        <w:spacing w:after="0" w:line="240" w:lineRule="auto"/>
        <w:jc w:val="left"/>
      </w:pPr>
      <w:r w:rsidRPr="00D074F3">
        <w:t>Equipos para procesamiento de residuos.</w:t>
      </w:r>
    </w:p>
    <w:p w14:paraId="128C081E" w14:textId="5115EC52" w:rsidR="00F515ED" w:rsidRDefault="00DE5DC9" w:rsidP="00F515ED">
      <w:pPr>
        <w:shd w:val="clear" w:color="auto" w:fill="FFFFFF"/>
        <w:spacing w:after="0" w:line="240" w:lineRule="auto"/>
        <w:ind w:left="360"/>
        <w:jc w:val="left"/>
      </w:pPr>
      <w:r w:rsidRPr="00F515ED">
        <w:rPr>
          <w:b/>
          <w:bCs/>
        </w:rPr>
        <w:t>INGENIERIA MECANICA</w:t>
      </w:r>
    </w:p>
    <w:p w14:paraId="4CB322DF" w14:textId="009295DE" w:rsidR="00DE5DC9" w:rsidRPr="007C13D4" w:rsidRDefault="00DE5DC9" w:rsidP="00370AD1">
      <w:pPr>
        <w:pStyle w:val="Prrafodelista"/>
        <w:numPr>
          <w:ilvl w:val="0"/>
          <w:numId w:val="11"/>
        </w:numPr>
        <w:shd w:val="clear" w:color="auto" w:fill="FFFFFF"/>
        <w:spacing w:after="0" w:line="240" w:lineRule="auto"/>
        <w:jc w:val="left"/>
      </w:pPr>
      <w:r w:rsidRPr="007C13D4">
        <w:t>Equipos de ingeniería mecánica</w:t>
      </w:r>
    </w:p>
    <w:p w14:paraId="0F4DADFD" w14:textId="77777777" w:rsidR="00DE5DC9" w:rsidRPr="007C13D4" w:rsidRDefault="00DE5DC9" w:rsidP="00370AD1">
      <w:pPr>
        <w:pStyle w:val="Prrafodelista"/>
        <w:numPr>
          <w:ilvl w:val="0"/>
          <w:numId w:val="11"/>
        </w:numPr>
        <w:shd w:val="clear" w:color="auto" w:fill="FFFFFF"/>
        <w:spacing w:after="0" w:line="240" w:lineRule="auto"/>
        <w:jc w:val="left"/>
      </w:pPr>
      <w:r w:rsidRPr="007C13D4">
        <w:t>Ruedas dentadas y sistemas de ruedas dentadas</w:t>
      </w:r>
    </w:p>
    <w:p w14:paraId="321888BF" w14:textId="77777777" w:rsidR="00DE5DC9" w:rsidRPr="007C13D4" w:rsidRDefault="00DE5DC9" w:rsidP="00370AD1">
      <w:pPr>
        <w:pStyle w:val="Prrafodelista"/>
        <w:numPr>
          <w:ilvl w:val="0"/>
          <w:numId w:val="5"/>
        </w:numPr>
        <w:shd w:val="clear" w:color="auto" w:fill="FFFFFF"/>
        <w:spacing w:after="0" w:line="240" w:lineRule="auto"/>
        <w:jc w:val="left"/>
      </w:pPr>
      <w:r w:rsidRPr="007C13D4">
        <w:t>Sistemas de embrague y freno</w:t>
      </w:r>
    </w:p>
    <w:p w14:paraId="7242C5F3" w14:textId="77777777" w:rsidR="00DE5DC9" w:rsidRPr="007C13D4" w:rsidRDefault="00DE5DC9" w:rsidP="00370AD1">
      <w:pPr>
        <w:pStyle w:val="Prrafodelista"/>
        <w:numPr>
          <w:ilvl w:val="0"/>
          <w:numId w:val="5"/>
        </w:numPr>
        <w:shd w:val="clear" w:color="auto" w:fill="FFFFFF"/>
        <w:spacing w:after="0" w:line="240" w:lineRule="auto"/>
        <w:jc w:val="left"/>
      </w:pPr>
      <w:r w:rsidRPr="007C13D4">
        <w:t>Correas y equipo de transmisión de cadena.</w:t>
      </w:r>
    </w:p>
    <w:p w14:paraId="06B0EED2" w14:textId="77777777" w:rsidR="00DE5DC9" w:rsidRPr="007C13D4" w:rsidRDefault="00DE5DC9" w:rsidP="00370AD1">
      <w:pPr>
        <w:pStyle w:val="Prrafodelista"/>
        <w:numPr>
          <w:ilvl w:val="0"/>
          <w:numId w:val="5"/>
        </w:numPr>
        <w:shd w:val="clear" w:color="auto" w:fill="FFFFFF"/>
        <w:spacing w:after="0" w:line="240" w:lineRule="auto"/>
        <w:jc w:val="left"/>
      </w:pPr>
      <w:r w:rsidRPr="007C13D4">
        <w:t>Rodamientos y válvulas</w:t>
      </w:r>
    </w:p>
    <w:p w14:paraId="4CC6A55C" w14:textId="77777777" w:rsidR="00DE5DC9" w:rsidRPr="007C13D4" w:rsidRDefault="00DE5DC9" w:rsidP="00370AD1">
      <w:pPr>
        <w:pStyle w:val="Prrafodelista"/>
        <w:numPr>
          <w:ilvl w:val="0"/>
          <w:numId w:val="5"/>
        </w:numPr>
        <w:shd w:val="clear" w:color="auto" w:fill="FFFFFF"/>
        <w:spacing w:after="0" w:line="240" w:lineRule="auto"/>
        <w:jc w:val="left"/>
      </w:pPr>
      <w:r w:rsidRPr="007C13D4">
        <w:t>Motores eléctricos y mecánicos</w:t>
      </w:r>
    </w:p>
    <w:p w14:paraId="7BC2A7AA" w14:textId="77777777" w:rsidR="00DE5DC9" w:rsidRPr="007C13D4" w:rsidRDefault="00DE5DC9" w:rsidP="00DE5DC9">
      <w:pPr>
        <w:shd w:val="clear" w:color="auto" w:fill="FFFFFF"/>
        <w:spacing w:after="0" w:line="240" w:lineRule="auto"/>
        <w:jc w:val="left"/>
        <w:rPr>
          <w:lang w:eastAsia="es-ES_tradnl"/>
        </w:rPr>
      </w:pPr>
    </w:p>
    <w:p w14:paraId="6D2E5C16" w14:textId="2D57E21D" w:rsidR="00F515ED" w:rsidRDefault="00DE5DC9" w:rsidP="00F515ED">
      <w:pPr>
        <w:shd w:val="clear" w:color="auto" w:fill="FFFFFF"/>
        <w:spacing w:after="0" w:line="240" w:lineRule="auto"/>
        <w:ind w:left="284" w:hanging="284"/>
        <w:jc w:val="left"/>
      </w:pPr>
      <w:r w:rsidRPr="00F515ED">
        <w:rPr>
          <w:b/>
          <w:bCs/>
          <w:lang w:eastAsia="es-ES_tradnl"/>
        </w:rPr>
        <w:t>HERRAMIENTAS</w:t>
      </w:r>
    </w:p>
    <w:p w14:paraId="75A71E83" w14:textId="3DC94379" w:rsidR="00DE5DC9" w:rsidRPr="00F515ED" w:rsidRDefault="00DE5DC9" w:rsidP="00370AD1">
      <w:pPr>
        <w:pStyle w:val="Prrafodelista"/>
        <w:numPr>
          <w:ilvl w:val="0"/>
          <w:numId w:val="10"/>
        </w:numPr>
        <w:shd w:val="clear" w:color="auto" w:fill="FFFFFF"/>
        <w:spacing w:after="0" w:line="240" w:lineRule="auto"/>
        <w:jc w:val="left"/>
        <w:rPr>
          <w:b/>
          <w:bCs/>
        </w:rPr>
      </w:pPr>
      <w:r w:rsidRPr="007C13D4">
        <w:t>Herramientas eléctricas y manuales</w:t>
      </w:r>
    </w:p>
    <w:p w14:paraId="274A8E3D" w14:textId="77777777" w:rsidR="00DE5DC9" w:rsidRPr="007C13D4" w:rsidRDefault="00DE5DC9" w:rsidP="00370AD1">
      <w:pPr>
        <w:pStyle w:val="Prrafodelista"/>
        <w:numPr>
          <w:ilvl w:val="0"/>
          <w:numId w:val="10"/>
        </w:numPr>
        <w:shd w:val="clear" w:color="auto" w:fill="FFFFFF"/>
        <w:spacing w:after="0" w:line="240" w:lineRule="auto"/>
        <w:jc w:val="left"/>
      </w:pPr>
      <w:r w:rsidRPr="007C13D4">
        <w:t>Herramientas de metalurgia</w:t>
      </w:r>
    </w:p>
    <w:p w14:paraId="723F7D5E" w14:textId="77777777" w:rsidR="00DE5DC9" w:rsidRPr="007C13D4" w:rsidRDefault="00DE5DC9" w:rsidP="00370AD1">
      <w:pPr>
        <w:pStyle w:val="Prrafodelista"/>
        <w:numPr>
          <w:ilvl w:val="0"/>
          <w:numId w:val="10"/>
        </w:numPr>
        <w:shd w:val="clear" w:color="auto" w:fill="FFFFFF"/>
        <w:spacing w:after="0" w:line="240" w:lineRule="auto"/>
        <w:jc w:val="left"/>
      </w:pPr>
      <w:r w:rsidRPr="007C13D4">
        <w:t>Herramientas de artesanos</w:t>
      </w:r>
    </w:p>
    <w:p w14:paraId="08B97CBB" w14:textId="77777777" w:rsidR="00DE5DC9" w:rsidRPr="007C13D4" w:rsidRDefault="00DE5DC9" w:rsidP="00370AD1">
      <w:pPr>
        <w:pStyle w:val="Prrafodelista"/>
        <w:numPr>
          <w:ilvl w:val="0"/>
          <w:numId w:val="9"/>
        </w:numPr>
        <w:shd w:val="clear" w:color="auto" w:fill="FFFFFF"/>
        <w:spacing w:after="0" w:line="240" w:lineRule="auto"/>
        <w:jc w:val="left"/>
      </w:pPr>
      <w:r w:rsidRPr="007C13D4">
        <w:t>Herramientas neumáticas</w:t>
      </w:r>
    </w:p>
    <w:p w14:paraId="4EF2D5E5" w14:textId="77777777" w:rsidR="00DE5DC9" w:rsidRPr="007C13D4" w:rsidRDefault="00DE5DC9" w:rsidP="00370AD1">
      <w:pPr>
        <w:pStyle w:val="Prrafodelista"/>
        <w:numPr>
          <w:ilvl w:val="0"/>
          <w:numId w:val="9"/>
        </w:numPr>
        <w:shd w:val="clear" w:color="auto" w:fill="FFFFFF"/>
        <w:spacing w:after="0" w:line="240" w:lineRule="auto"/>
        <w:jc w:val="left"/>
      </w:pPr>
      <w:r w:rsidRPr="007C13D4">
        <w:t>Ingeniería mecánica y herramientas industriales.</w:t>
      </w:r>
    </w:p>
    <w:p w14:paraId="5504825D" w14:textId="77777777" w:rsidR="00DE5DC9" w:rsidRPr="007C13D4" w:rsidRDefault="00DE5DC9" w:rsidP="00370AD1">
      <w:pPr>
        <w:pStyle w:val="Prrafodelista"/>
        <w:numPr>
          <w:ilvl w:val="0"/>
          <w:numId w:val="9"/>
        </w:numPr>
        <w:shd w:val="clear" w:color="auto" w:fill="FFFFFF"/>
        <w:spacing w:after="225" w:line="240" w:lineRule="auto"/>
        <w:jc w:val="left"/>
      </w:pPr>
      <w:r w:rsidRPr="007C13D4">
        <w:t xml:space="preserve">Herramientas de corte </w:t>
      </w:r>
    </w:p>
    <w:p w14:paraId="290A1143" w14:textId="77777777" w:rsidR="00DE5DC9" w:rsidRPr="00F515ED" w:rsidRDefault="00DE5DC9" w:rsidP="00DE5DC9">
      <w:pPr>
        <w:shd w:val="clear" w:color="auto" w:fill="FFFFFF"/>
        <w:spacing w:after="0" w:line="240" w:lineRule="auto"/>
        <w:jc w:val="left"/>
        <w:rPr>
          <w:b/>
          <w:bCs/>
          <w:lang w:eastAsia="es-ES_tradnl"/>
        </w:rPr>
      </w:pPr>
      <w:r w:rsidRPr="00F515ED">
        <w:rPr>
          <w:b/>
          <w:bCs/>
          <w:lang w:eastAsia="es-ES_tradnl"/>
        </w:rPr>
        <w:t>TECNOLOGÍAS DE FLUJO DE AIRE</w:t>
      </w:r>
    </w:p>
    <w:p w14:paraId="02450B43" w14:textId="77777777" w:rsidR="00DE5DC9" w:rsidRPr="00F515ED" w:rsidRDefault="00DE5DC9" w:rsidP="00370AD1">
      <w:pPr>
        <w:pStyle w:val="Prrafodelista"/>
        <w:numPr>
          <w:ilvl w:val="0"/>
          <w:numId w:val="7"/>
        </w:numPr>
        <w:shd w:val="clear" w:color="auto" w:fill="FFFFFF"/>
        <w:spacing w:after="0" w:line="240" w:lineRule="auto"/>
        <w:jc w:val="left"/>
      </w:pPr>
      <w:r w:rsidRPr="00F515ED">
        <w:t>Compresores y equipos de enfriamiento.</w:t>
      </w:r>
    </w:p>
    <w:p w14:paraId="2DCDCD9A" w14:textId="77777777" w:rsidR="00DE5DC9" w:rsidRPr="00F515ED" w:rsidRDefault="00DE5DC9" w:rsidP="00370AD1">
      <w:pPr>
        <w:pStyle w:val="Prrafodelista"/>
        <w:numPr>
          <w:ilvl w:val="0"/>
          <w:numId w:val="7"/>
        </w:numPr>
        <w:shd w:val="clear" w:color="auto" w:fill="FFFFFF"/>
        <w:spacing w:after="0" w:line="240" w:lineRule="auto"/>
        <w:jc w:val="left"/>
      </w:pPr>
      <w:r w:rsidRPr="00F515ED">
        <w:lastRenderedPageBreak/>
        <w:t>Equipos de ventilación y aire acondicionado.</w:t>
      </w:r>
    </w:p>
    <w:p w14:paraId="4B5552A1" w14:textId="77777777" w:rsidR="00DE5DC9" w:rsidRPr="00F515ED" w:rsidRDefault="00DE5DC9" w:rsidP="00370AD1">
      <w:pPr>
        <w:pStyle w:val="Prrafodelista"/>
        <w:numPr>
          <w:ilvl w:val="0"/>
          <w:numId w:val="7"/>
        </w:numPr>
        <w:shd w:val="clear" w:color="auto" w:fill="FFFFFF"/>
        <w:spacing w:after="0" w:line="240" w:lineRule="auto"/>
        <w:jc w:val="left"/>
      </w:pPr>
      <w:r w:rsidRPr="00F515ED">
        <w:t>Equipos de purificación de aire</w:t>
      </w:r>
    </w:p>
    <w:p w14:paraId="234FD87C" w14:textId="77777777" w:rsidR="00DE5DC9" w:rsidRPr="007C13D4" w:rsidRDefault="00DE5DC9" w:rsidP="00DE5DC9">
      <w:pPr>
        <w:shd w:val="clear" w:color="auto" w:fill="FFFFFF"/>
        <w:spacing w:after="0" w:line="240" w:lineRule="auto"/>
        <w:jc w:val="left"/>
        <w:rPr>
          <w:lang w:eastAsia="es-ES_tradnl"/>
        </w:rPr>
      </w:pPr>
    </w:p>
    <w:p w14:paraId="4930D966" w14:textId="77777777" w:rsidR="00DE5DC9" w:rsidRPr="00F515ED" w:rsidRDefault="00DE5DC9" w:rsidP="00DE5DC9">
      <w:pPr>
        <w:shd w:val="clear" w:color="auto" w:fill="FFFFFF"/>
        <w:spacing w:after="0" w:line="240" w:lineRule="auto"/>
        <w:jc w:val="left"/>
        <w:rPr>
          <w:b/>
          <w:bCs/>
          <w:lang w:eastAsia="es-ES_tradnl"/>
        </w:rPr>
      </w:pPr>
      <w:r w:rsidRPr="00F515ED">
        <w:rPr>
          <w:b/>
          <w:bCs/>
          <w:lang w:eastAsia="es-ES_tradnl"/>
        </w:rPr>
        <w:t>HIDROTECNOLOGIAS</w:t>
      </w:r>
    </w:p>
    <w:p w14:paraId="7210FB6A" w14:textId="77777777" w:rsidR="00DE5DC9" w:rsidRPr="00F515ED" w:rsidRDefault="00DE5DC9" w:rsidP="00370AD1">
      <w:pPr>
        <w:pStyle w:val="Prrafodelista"/>
        <w:numPr>
          <w:ilvl w:val="0"/>
          <w:numId w:val="6"/>
        </w:numPr>
        <w:shd w:val="clear" w:color="auto" w:fill="FFFFFF"/>
        <w:spacing w:after="0" w:line="240" w:lineRule="auto"/>
        <w:jc w:val="left"/>
      </w:pPr>
      <w:r w:rsidRPr="00F515ED">
        <w:t>Tubos, bombas, acoplamientos</w:t>
      </w:r>
    </w:p>
    <w:p w14:paraId="1089F7CA" w14:textId="77777777" w:rsidR="00DE5DC9" w:rsidRPr="00F515ED" w:rsidRDefault="00DE5DC9" w:rsidP="00370AD1">
      <w:pPr>
        <w:pStyle w:val="Prrafodelista"/>
        <w:numPr>
          <w:ilvl w:val="0"/>
          <w:numId w:val="6"/>
        </w:numPr>
        <w:shd w:val="clear" w:color="auto" w:fill="FFFFFF"/>
        <w:spacing w:after="0" w:line="240" w:lineRule="auto"/>
        <w:jc w:val="left"/>
      </w:pPr>
      <w:r w:rsidRPr="00F515ED">
        <w:t xml:space="preserve">Equipos de enfriamiento y molienda </w:t>
      </w:r>
    </w:p>
    <w:p w14:paraId="17F3B19D" w14:textId="77777777" w:rsidR="00DE5DC9" w:rsidRPr="007C13D4" w:rsidRDefault="00DE5DC9" w:rsidP="00DE5DC9">
      <w:pPr>
        <w:shd w:val="clear" w:color="auto" w:fill="FFFFFF"/>
        <w:spacing w:after="0" w:line="240" w:lineRule="auto"/>
        <w:jc w:val="left"/>
        <w:rPr>
          <w:lang w:eastAsia="es-ES_tradnl"/>
        </w:rPr>
      </w:pPr>
    </w:p>
    <w:p w14:paraId="7AF19478" w14:textId="77777777" w:rsidR="00DE5DC9" w:rsidRPr="00F515ED" w:rsidRDefault="00DE5DC9" w:rsidP="00DE5DC9">
      <w:pPr>
        <w:shd w:val="clear" w:color="auto" w:fill="FFFFFF"/>
        <w:spacing w:after="225" w:line="240" w:lineRule="auto"/>
        <w:jc w:val="left"/>
        <w:rPr>
          <w:b/>
          <w:bCs/>
          <w:lang w:eastAsia="es-ES_tradnl"/>
        </w:rPr>
      </w:pPr>
      <w:r w:rsidRPr="00F515ED">
        <w:rPr>
          <w:b/>
          <w:bCs/>
          <w:lang w:eastAsia="es-ES_tradnl"/>
        </w:rPr>
        <w:t>ELECTRONICA E INGENIERIA ELECTRONICA</w:t>
      </w:r>
    </w:p>
    <w:p w14:paraId="20D9C7E4" w14:textId="77777777" w:rsidR="00DE5DC9" w:rsidRPr="00F515ED" w:rsidRDefault="00DE5DC9" w:rsidP="00DE5DC9">
      <w:pPr>
        <w:shd w:val="clear" w:color="auto" w:fill="FFFFFF"/>
        <w:spacing w:after="225" w:line="240" w:lineRule="auto"/>
        <w:jc w:val="left"/>
        <w:rPr>
          <w:b/>
          <w:bCs/>
          <w:lang w:eastAsia="es-ES_tradnl"/>
        </w:rPr>
      </w:pPr>
      <w:r w:rsidRPr="00F515ED">
        <w:rPr>
          <w:b/>
          <w:bCs/>
          <w:lang w:eastAsia="es-ES_tradnl"/>
        </w:rPr>
        <w:t>AUTOMATIZACION</w:t>
      </w:r>
    </w:p>
    <w:p w14:paraId="5DD638E3" w14:textId="77777777" w:rsidR="00DE5DC9" w:rsidRPr="00F515ED" w:rsidRDefault="00DE5DC9" w:rsidP="00DE5DC9">
      <w:pPr>
        <w:shd w:val="clear" w:color="auto" w:fill="FFFFFF"/>
        <w:spacing w:after="225" w:line="240" w:lineRule="auto"/>
        <w:jc w:val="left"/>
        <w:rPr>
          <w:b/>
          <w:bCs/>
          <w:lang w:eastAsia="es-ES_tradnl"/>
        </w:rPr>
      </w:pPr>
      <w:r w:rsidRPr="00F515ED">
        <w:rPr>
          <w:b/>
          <w:bCs/>
          <w:lang w:eastAsia="es-ES_tradnl"/>
        </w:rPr>
        <w:t>EQUIPOS Y MATERIALES DE SUMINISTRO DE GAS Y MATERIALES</w:t>
      </w:r>
    </w:p>
    <w:p w14:paraId="7E514C1B" w14:textId="77777777" w:rsidR="00DE5DC9" w:rsidRPr="00F515ED" w:rsidRDefault="00DE5DC9" w:rsidP="00DE5DC9">
      <w:pPr>
        <w:shd w:val="clear" w:color="auto" w:fill="FFFFFF"/>
        <w:spacing w:after="225" w:line="240" w:lineRule="auto"/>
        <w:jc w:val="left"/>
        <w:rPr>
          <w:b/>
          <w:bCs/>
          <w:lang w:eastAsia="es-ES_tradnl"/>
        </w:rPr>
      </w:pPr>
      <w:r w:rsidRPr="00F515ED">
        <w:rPr>
          <w:b/>
          <w:bCs/>
          <w:lang w:eastAsia="es-ES_tradnl"/>
        </w:rPr>
        <w:t>DISPOSITIVOS Y MATERIALES HIDRAULICOS</w:t>
      </w:r>
    </w:p>
    <w:p w14:paraId="0FE19A61" w14:textId="77777777" w:rsidR="00DE5DC9" w:rsidRPr="00F515ED" w:rsidRDefault="00DE5DC9" w:rsidP="00DE5DC9">
      <w:pPr>
        <w:shd w:val="clear" w:color="auto" w:fill="FFFFFF"/>
        <w:spacing w:after="225" w:line="240" w:lineRule="auto"/>
        <w:jc w:val="left"/>
        <w:rPr>
          <w:b/>
          <w:bCs/>
          <w:lang w:eastAsia="es-ES_tradnl"/>
        </w:rPr>
      </w:pPr>
      <w:r w:rsidRPr="00F515ED">
        <w:rPr>
          <w:b/>
          <w:bCs/>
          <w:lang w:eastAsia="es-ES_tradnl"/>
        </w:rPr>
        <w:t>SISTEMAS DE CONTROL DE PROCESOS</w:t>
      </w:r>
    </w:p>
    <w:p w14:paraId="4A61E6E3" w14:textId="77777777" w:rsidR="00F515ED" w:rsidRDefault="00DE5DC9" w:rsidP="00F515ED">
      <w:pPr>
        <w:shd w:val="clear" w:color="auto" w:fill="FFFFFF"/>
        <w:spacing w:after="0" w:line="240" w:lineRule="auto"/>
        <w:ind w:left="284" w:hanging="284"/>
        <w:jc w:val="left"/>
      </w:pPr>
      <w:r w:rsidRPr="00F515ED">
        <w:rPr>
          <w:b/>
          <w:bCs/>
        </w:rPr>
        <w:t>EQUIPOS INDUSTRIALES Y MATERIALES</w:t>
      </w:r>
    </w:p>
    <w:p w14:paraId="5CEC245F" w14:textId="0022995B" w:rsidR="00DE5DC9" w:rsidRPr="00F515ED" w:rsidRDefault="00DE5DC9" w:rsidP="00370AD1">
      <w:pPr>
        <w:pStyle w:val="Prrafodelista"/>
        <w:numPr>
          <w:ilvl w:val="0"/>
          <w:numId w:val="8"/>
        </w:numPr>
        <w:shd w:val="clear" w:color="auto" w:fill="FFFFFF"/>
        <w:spacing w:after="0" w:line="240" w:lineRule="auto"/>
        <w:jc w:val="left"/>
      </w:pPr>
      <w:r w:rsidRPr="00F515ED">
        <w:t>Equipos de producción de plástico y caucho</w:t>
      </w:r>
    </w:p>
    <w:p w14:paraId="6A3C45FF" w14:textId="77777777" w:rsidR="00DE5DC9" w:rsidRPr="00F515ED" w:rsidRDefault="00DE5DC9" w:rsidP="00370AD1">
      <w:pPr>
        <w:pStyle w:val="Prrafodelista"/>
        <w:numPr>
          <w:ilvl w:val="0"/>
          <w:numId w:val="8"/>
        </w:numPr>
        <w:shd w:val="clear" w:color="auto" w:fill="FFFFFF"/>
        <w:spacing w:after="0" w:line="240" w:lineRule="auto"/>
        <w:jc w:val="left"/>
      </w:pPr>
      <w:r w:rsidRPr="00F515ED">
        <w:t>Equipos de recogida de material</w:t>
      </w:r>
    </w:p>
    <w:p w14:paraId="255640A6" w14:textId="77777777" w:rsidR="00DE5DC9" w:rsidRPr="00F515ED" w:rsidRDefault="00DE5DC9" w:rsidP="00370AD1">
      <w:pPr>
        <w:pStyle w:val="Prrafodelista"/>
        <w:numPr>
          <w:ilvl w:val="0"/>
          <w:numId w:val="8"/>
        </w:numPr>
        <w:shd w:val="clear" w:color="auto" w:fill="FFFFFF"/>
        <w:spacing w:after="0" w:line="240" w:lineRule="auto"/>
        <w:jc w:val="left"/>
      </w:pPr>
      <w:r w:rsidRPr="00F515ED">
        <w:t>Materiales y equipos de limpieza.</w:t>
      </w:r>
    </w:p>
    <w:p w14:paraId="78FAE130" w14:textId="77777777" w:rsidR="00DE5DC9" w:rsidRPr="00F515ED" w:rsidRDefault="00DE5DC9" w:rsidP="00370AD1">
      <w:pPr>
        <w:pStyle w:val="Prrafodelista"/>
        <w:numPr>
          <w:ilvl w:val="0"/>
          <w:numId w:val="8"/>
        </w:numPr>
        <w:shd w:val="clear" w:color="auto" w:fill="FFFFFF"/>
        <w:spacing w:after="0" w:line="240" w:lineRule="auto"/>
        <w:jc w:val="left"/>
      </w:pPr>
      <w:r w:rsidRPr="00F515ED">
        <w:t>Productos de estaño y tecnologías de hojalatería</w:t>
      </w:r>
    </w:p>
    <w:p w14:paraId="4B9DFA2E" w14:textId="77777777" w:rsidR="00DE5DC9" w:rsidRPr="00F515ED" w:rsidRDefault="00DE5DC9" w:rsidP="00370AD1">
      <w:pPr>
        <w:pStyle w:val="Prrafodelista"/>
        <w:numPr>
          <w:ilvl w:val="0"/>
          <w:numId w:val="8"/>
        </w:numPr>
        <w:shd w:val="clear" w:color="auto" w:fill="FFFFFF"/>
        <w:spacing w:after="0" w:line="240" w:lineRule="auto"/>
        <w:jc w:val="left"/>
      </w:pPr>
      <w:r w:rsidRPr="00F515ED">
        <w:t>Productos de plástico y caucho</w:t>
      </w:r>
    </w:p>
    <w:p w14:paraId="0693876A" w14:textId="77777777" w:rsidR="00DE5DC9" w:rsidRPr="00F515ED" w:rsidRDefault="00DE5DC9" w:rsidP="00370AD1">
      <w:pPr>
        <w:pStyle w:val="Prrafodelista"/>
        <w:numPr>
          <w:ilvl w:val="0"/>
          <w:numId w:val="8"/>
        </w:numPr>
        <w:shd w:val="clear" w:color="auto" w:fill="FFFFFF"/>
        <w:spacing w:after="0" w:line="240" w:lineRule="auto"/>
        <w:jc w:val="left"/>
      </w:pPr>
      <w:r w:rsidRPr="00F515ED">
        <w:t>Metal y cerámica técnica.</w:t>
      </w:r>
    </w:p>
    <w:p w14:paraId="64BE92AC" w14:textId="77777777" w:rsidR="00DE5DC9" w:rsidRPr="00F515ED" w:rsidRDefault="00DE5DC9" w:rsidP="00370AD1">
      <w:pPr>
        <w:pStyle w:val="Prrafodelista"/>
        <w:numPr>
          <w:ilvl w:val="0"/>
          <w:numId w:val="8"/>
        </w:numPr>
        <w:shd w:val="clear" w:color="auto" w:fill="FFFFFF"/>
        <w:spacing w:after="0" w:line="240" w:lineRule="auto"/>
        <w:jc w:val="left"/>
      </w:pPr>
      <w:r w:rsidRPr="00F515ED">
        <w:t>Metales ferrosos y no ferrosos</w:t>
      </w:r>
    </w:p>
    <w:p w14:paraId="7E0DADEB" w14:textId="77777777" w:rsidR="00DE5DC9" w:rsidRPr="00F515ED" w:rsidRDefault="00DE5DC9" w:rsidP="00370AD1">
      <w:pPr>
        <w:pStyle w:val="Prrafodelista"/>
        <w:numPr>
          <w:ilvl w:val="0"/>
          <w:numId w:val="8"/>
        </w:numPr>
        <w:shd w:val="clear" w:color="auto" w:fill="FFFFFF"/>
        <w:spacing w:after="0" w:line="240" w:lineRule="auto"/>
        <w:jc w:val="left"/>
      </w:pPr>
      <w:r w:rsidRPr="00F515ED">
        <w:t>Pegamentos y pinturas en polvo.</w:t>
      </w:r>
    </w:p>
    <w:p w14:paraId="6DD5FD9D" w14:textId="77777777" w:rsidR="00DE5DC9" w:rsidRPr="00D074F3" w:rsidRDefault="00DE5DC9" w:rsidP="00370AD1">
      <w:pPr>
        <w:pStyle w:val="Prrafodelista"/>
        <w:numPr>
          <w:ilvl w:val="0"/>
          <w:numId w:val="8"/>
        </w:numPr>
        <w:shd w:val="clear" w:color="auto" w:fill="FFFFFF"/>
        <w:spacing w:after="0" w:line="240" w:lineRule="auto"/>
        <w:jc w:val="left"/>
      </w:pPr>
      <w:r w:rsidRPr="00D074F3">
        <w:t>Materiales de soldadura</w:t>
      </w:r>
    </w:p>
    <w:p w14:paraId="456F69F2" w14:textId="77777777" w:rsidR="00DE5DC9" w:rsidRPr="00D074F3" w:rsidRDefault="00DE5DC9" w:rsidP="00370AD1">
      <w:pPr>
        <w:pStyle w:val="Prrafodelista"/>
        <w:numPr>
          <w:ilvl w:val="0"/>
          <w:numId w:val="8"/>
        </w:numPr>
        <w:shd w:val="clear" w:color="auto" w:fill="FFFFFF"/>
        <w:spacing w:after="0" w:line="240" w:lineRule="auto"/>
        <w:jc w:val="left"/>
      </w:pPr>
      <w:r w:rsidRPr="00D074F3">
        <w:t>Manómetros, termómetros, escalas.</w:t>
      </w:r>
    </w:p>
    <w:p w14:paraId="5F9BD6D2" w14:textId="07955D7E" w:rsidR="00DE5DC9" w:rsidRPr="00D074F3" w:rsidRDefault="00DE5DC9" w:rsidP="00370AD1">
      <w:pPr>
        <w:pStyle w:val="Prrafodelista"/>
        <w:numPr>
          <w:ilvl w:val="0"/>
          <w:numId w:val="8"/>
        </w:numPr>
        <w:shd w:val="clear" w:color="auto" w:fill="FFFFFF"/>
        <w:spacing w:after="0" w:line="240" w:lineRule="auto"/>
        <w:jc w:val="left"/>
      </w:pPr>
      <w:r w:rsidRPr="00D074F3">
        <w:t>Transportadores, equipos de embalaje.</w:t>
      </w:r>
    </w:p>
    <w:p w14:paraId="0FF787BD" w14:textId="0F0D1667" w:rsidR="005852EA" w:rsidRDefault="00DE5DC9" w:rsidP="005852EA">
      <w:pPr>
        <w:shd w:val="clear" w:color="auto" w:fill="FFFFFF"/>
        <w:spacing w:after="225" w:line="240" w:lineRule="auto"/>
        <w:ind w:left="284" w:hanging="284"/>
        <w:jc w:val="left"/>
        <w:rPr>
          <w:b/>
          <w:bCs/>
          <w:lang w:val="es-ES" w:eastAsia="es-ES_tradnl"/>
        </w:rPr>
      </w:pPr>
      <w:r w:rsidRPr="005852EA">
        <w:rPr>
          <w:b/>
          <w:bCs/>
          <w:lang w:val="es-ES" w:eastAsia="es-ES_tradnl"/>
        </w:rPr>
        <w:t>BANCOS DE TRABAJO</w:t>
      </w:r>
    </w:p>
    <w:p w14:paraId="59076F95" w14:textId="182B8922" w:rsidR="005852EA" w:rsidRPr="005852EA" w:rsidRDefault="00DE5DC9" w:rsidP="00370AD1">
      <w:pPr>
        <w:pStyle w:val="Prrafodelista"/>
        <w:numPr>
          <w:ilvl w:val="0"/>
          <w:numId w:val="14"/>
        </w:numPr>
        <w:shd w:val="clear" w:color="auto" w:fill="FFFFFF"/>
        <w:spacing w:after="225" w:line="240" w:lineRule="auto"/>
        <w:jc w:val="left"/>
        <w:rPr>
          <w:b/>
          <w:bCs/>
          <w:lang w:val="es-ES"/>
        </w:rPr>
      </w:pPr>
      <w:r w:rsidRPr="005852EA">
        <w:rPr>
          <w:lang w:val="es-ES"/>
        </w:rPr>
        <w:t>Repuestos</w:t>
      </w:r>
    </w:p>
    <w:p w14:paraId="67FCD2E6" w14:textId="5938A1E9" w:rsidR="005852EA" w:rsidRPr="005852EA" w:rsidRDefault="00DE5DC9" w:rsidP="00370AD1">
      <w:pPr>
        <w:pStyle w:val="Prrafodelista"/>
        <w:numPr>
          <w:ilvl w:val="0"/>
          <w:numId w:val="14"/>
        </w:numPr>
        <w:shd w:val="clear" w:color="auto" w:fill="FFFFFF"/>
        <w:spacing w:after="225" w:line="240" w:lineRule="auto"/>
        <w:jc w:val="left"/>
        <w:rPr>
          <w:b/>
          <w:bCs/>
          <w:lang w:val="es-ES"/>
        </w:rPr>
      </w:pPr>
      <w:r w:rsidRPr="005852EA">
        <w:rPr>
          <w:lang w:val="es-ES"/>
        </w:rPr>
        <w:t>Herramientas y equipo</w:t>
      </w:r>
    </w:p>
    <w:p w14:paraId="788D2DA6" w14:textId="6CA84933" w:rsidR="00DE5DC9" w:rsidRPr="005852EA" w:rsidRDefault="00DE5DC9" w:rsidP="00370AD1">
      <w:pPr>
        <w:pStyle w:val="Prrafodelista"/>
        <w:numPr>
          <w:ilvl w:val="0"/>
          <w:numId w:val="14"/>
        </w:numPr>
        <w:shd w:val="clear" w:color="auto" w:fill="FFFFFF"/>
        <w:spacing w:after="225" w:line="240" w:lineRule="auto"/>
        <w:jc w:val="left"/>
        <w:rPr>
          <w:b/>
          <w:bCs/>
          <w:lang w:val="es-ES"/>
        </w:rPr>
      </w:pPr>
      <w:r w:rsidRPr="005852EA">
        <w:rPr>
          <w:lang w:val="es-ES"/>
        </w:rPr>
        <w:t>Mantenimiento y programación de equipos</w:t>
      </w:r>
    </w:p>
    <w:p w14:paraId="241DB960" w14:textId="560EA36A" w:rsidR="005852EA" w:rsidRDefault="00DE5DC9" w:rsidP="005852EA">
      <w:pPr>
        <w:shd w:val="clear" w:color="auto" w:fill="FFFFFF"/>
        <w:spacing w:after="0" w:line="240" w:lineRule="auto"/>
        <w:ind w:left="284" w:hanging="284"/>
        <w:jc w:val="left"/>
      </w:pPr>
      <w:r w:rsidRPr="00FD77DB">
        <w:rPr>
          <w:b/>
          <w:bCs/>
          <w:i/>
          <w:iCs/>
        </w:rPr>
        <w:t>HARDWARE</w:t>
      </w:r>
      <w:r w:rsidRPr="005852EA">
        <w:rPr>
          <w:b/>
          <w:bCs/>
        </w:rPr>
        <w:t xml:space="preserve"> PARA FABRICACION</w:t>
      </w:r>
    </w:p>
    <w:p w14:paraId="5B1D20B4" w14:textId="3BA78172" w:rsidR="00DE5DC9" w:rsidRPr="007C13D4" w:rsidRDefault="00DE5DC9" w:rsidP="00370AD1">
      <w:pPr>
        <w:pStyle w:val="Prrafodelista"/>
        <w:numPr>
          <w:ilvl w:val="0"/>
          <w:numId w:val="13"/>
        </w:numPr>
        <w:shd w:val="clear" w:color="auto" w:fill="FFFFFF"/>
        <w:spacing w:after="0" w:line="240" w:lineRule="auto"/>
        <w:jc w:val="left"/>
      </w:pPr>
      <w:r w:rsidRPr="007C13D4">
        <w:t>Fundiciones y forjas</w:t>
      </w:r>
    </w:p>
    <w:p w14:paraId="077C8CB6" w14:textId="77777777" w:rsidR="00DE5DC9" w:rsidRPr="007C13D4" w:rsidRDefault="00DE5DC9" w:rsidP="00370AD1">
      <w:pPr>
        <w:pStyle w:val="Prrafodelista"/>
        <w:numPr>
          <w:ilvl w:val="0"/>
          <w:numId w:val="13"/>
        </w:numPr>
        <w:shd w:val="clear" w:color="auto" w:fill="FFFFFF"/>
        <w:spacing w:after="0" w:line="240" w:lineRule="auto"/>
        <w:jc w:val="left"/>
      </w:pPr>
      <w:r w:rsidRPr="007C13D4">
        <w:t>Partes de metal</w:t>
      </w:r>
    </w:p>
    <w:p w14:paraId="502EC422" w14:textId="77777777" w:rsidR="00DE5DC9" w:rsidRPr="007C13D4" w:rsidRDefault="00DE5DC9" w:rsidP="00370AD1">
      <w:pPr>
        <w:pStyle w:val="Prrafodelista"/>
        <w:numPr>
          <w:ilvl w:val="0"/>
          <w:numId w:val="13"/>
        </w:numPr>
        <w:shd w:val="clear" w:color="auto" w:fill="FFFFFF"/>
        <w:spacing w:after="0" w:line="240" w:lineRule="auto"/>
        <w:jc w:val="left"/>
      </w:pPr>
      <w:r w:rsidRPr="007C13D4">
        <w:t>Troqueles y moldes</w:t>
      </w:r>
    </w:p>
    <w:p w14:paraId="2D273806" w14:textId="77777777" w:rsidR="00DE5DC9" w:rsidRPr="007C13D4" w:rsidRDefault="00DE5DC9" w:rsidP="00DE5DC9">
      <w:pPr>
        <w:shd w:val="clear" w:color="auto" w:fill="FFFFFF"/>
        <w:spacing w:after="0" w:line="240" w:lineRule="auto"/>
        <w:jc w:val="left"/>
        <w:rPr>
          <w:lang w:eastAsia="es-ES_tradnl"/>
        </w:rPr>
      </w:pPr>
    </w:p>
    <w:p w14:paraId="56465168" w14:textId="40722381" w:rsidR="005852EA" w:rsidRDefault="00DE5DC9" w:rsidP="005852EA">
      <w:pPr>
        <w:shd w:val="clear" w:color="auto" w:fill="FFFFFF"/>
        <w:spacing w:after="0" w:line="240" w:lineRule="auto"/>
        <w:ind w:left="284" w:hanging="284"/>
        <w:jc w:val="left"/>
      </w:pPr>
      <w:r w:rsidRPr="005852EA">
        <w:rPr>
          <w:b/>
          <w:bCs/>
        </w:rPr>
        <w:t>SERVICIOS DE METALURGIA</w:t>
      </w:r>
    </w:p>
    <w:p w14:paraId="549D18B1" w14:textId="68FD3E27" w:rsidR="00DE5DC9" w:rsidRPr="007C13D4" w:rsidRDefault="00DE5DC9" w:rsidP="00370AD1">
      <w:pPr>
        <w:pStyle w:val="Prrafodelista"/>
        <w:numPr>
          <w:ilvl w:val="0"/>
          <w:numId w:val="12"/>
        </w:numPr>
        <w:shd w:val="clear" w:color="auto" w:fill="FFFFFF"/>
        <w:spacing w:after="0" w:line="240" w:lineRule="auto"/>
        <w:jc w:val="left"/>
      </w:pPr>
      <w:r w:rsidRPr="007C13D4">
        <w:lastRenderedPageBreak/>
        <w:t>Soldadura y soldadura</w:t>
      </w:r>
    </w:p>
    <w:p w14:paraId="29C92853" w14:textId="77777777" w:rsidR="00DE5DC9" w:rsidRPr="007C13D4" w:rsidRDefault="00DE5DC9" w:rsidP="00370AD1">
      <w:pPr>
        <w:pStyle w:val="Prrafodelista"/>
        <w:numPr>
          <w:ilvl w:val="0"/>
          <w:numId w:val="12"/>
        </w:numPr>
        <w:shd w:val="clear" w:color="auto" w:fill="FFFFFF"/>
        <w:spacing w:after="0" w:line="240" w:lineRule="auto"/>
        <w:jc w:val="left"/>
      </w:pPr>
      <w:r w:rsidRPr="007C13D4">
        <w:t>Tratamiento de superficie de metal</w:t>
      </w:r>
    </w:p>
    <w:p w14:paraId="251CD2D1" w14:textId="77777777" w:rsidR="00DE5DC9" w:rsidRPr="007C13D4" w:rsidRDefault="00DE5DC9" w:rsidP="00370AD1">
      <w:pPr>
        <w:pStyle w:val="Prrafodelista"/>
        <w:numPr>
          <w:ilvl w:val="0"/>
          <w:numId w:val="12"/>
        </w:numPr>
        <w:shd w:val="clear" w:color="auto" w:fill="FFFFFF"/>
        <w:spacing w:after="0" w:line="240" w:lineRule="auto"/>
        <w:jc w:val="left"/>
      </w:pPr>
      <w:r w:rsidRPr="007C13D4">
        <w:t>Lacado, pintura</w:t>
      </w:r>
    </w:p>
    <w:p w14:paraId="5DD06D85" w14:textId="77777777" w:rsidR="00DE5DC9" w:rsidRPr="007C13D4" w:rsidRDefault="00DE5DC9" w:rsidP="00370AD1">
      <w:pPr>
        <w:pStyle w:val="Prrafodelista"/>
        <w:numPr>
          <w:ilvl w:val="0"/>
          <w:numId w:val="12"/>
        </w:numPr>
        <w:shd w:val="clear" w:color="auto" w:fill="FFFFFF"/>
        <w:spacing w:after="0" w:line="240" w:lineRule="auto"/>
        <w:jc w:val="left"/>
      </w:pPr>
      <w:r w:rsidRPr="007C13D4">
        <w:t>Cromado, cincado</w:t>
      </w:r>
    </w:p>
    <w:p w14:paraId="2006801A" w14:textId="77777777" w:rsidR="00DE5DC9" w:rsidRPr="007C13D4" w:rsidRDefault="00DE5DC9" w:rsidP="00DE5DC9">
      <w:pPr>
        <w:shd w:val="clear" w:color="auto" w:fill="FFFFFF"/>
        <w:spacing w:after="0" w:line="240" w:lineRule="auto"/>
        <w:jc w:val="left"/>
        <w:rPr>
          <w:lang w:eastAsia="es-ES_tradnl"/>
        </w:rPr>
      </w:pPr>
    </w:p>
    <w:p w14:paraId="346D37CB" w14:textId="77777777" w:rsidR="00DE5DC9" w:rsidRPr="005852EA" w:rsidRDefault="00DE5DC9" w:rsidP="00DE5DC9">
      <w:pPr>
        <w:shd w:val="clear" w:color="auto" w:fill="FFFFFF"/>
        <w:spacing w:after="225" w:line="240" w:lineRule="auto"/>
        <w:jc w:val="left"/>
        <w:rPr>
          <w:b/>
          <w:bCs/>
          <w:lang w:eastAsia="es-ES_tradnl"/>
        </w:rPr>
      </w:pPr>
      <w:r w:rsidRPr="005852EA">
        <w:rPr>
          <w:b/>
          <w:bCs/>
          <w:lang w:eastAsia="es-ES_tradnl"/>
        </w:rPr>
        <w:t>PRODUCTOS DE METALURGIA</w:t>
      </w:r>
    </w:p>
    <w:p w14:paraId="5D02321F" w14:textId="77777777" w:rsidR="00DE5DC9" w:rsidRPr="005852EA" w:rsidRDefault="00DE5DC9" w:rsidP="00DE5DC9">
      <w:pPr>
        <w:rPr>
          <w:b/>
          <w:bCs/>
          <w:lang w:eastAsia="es-ES_tradnl"/>
        </w:rPr>
      </w:pPr>
      <w:r w:rsidRPr="005852EA">
        <w:rPr>
          <w:b/>
          <w:bCs/>
          <w:lang w:eastAsia="es-ES_tradnl"/>
        </w:rPr>
        <w:t>MATERIALES Y EQUIPOS ABRASIVOS</w:t>
      </w:r>
    </w:p>
    <w:p w14:paraId="3849C520" w14:textId="77777777" w:rsidR="00DE5DC9" w:rsidRPr="005852EA" w:rsidRDefault="00DE5DC9" w:rsidP="00DE5DC9">
      <w:pPr>
        <w:rPr>
          <w:b/>
          <w:bCs/>
          <w:lang w:eastAsia="es-ES_tradnl"/>
        </w:rPr>
      </w:pPr>
      <w:r w:rsidRPr="005852EA">
        <w:rPr>
          <w:b/>
          <w:bCs/>
          <w:lang w:eastAsia="es-ES_tradnl"/>
        </w:rPr>
        <w:t>EQUIPOS DE MEDICIÓN E INSTRUMENTOS</w:t>
      </w:r>
    </w:p>
    <w:p w14:paraId="011C2BC1" w14:textId="77777777" w:rsidR="00DE5DC9" w:rsidRPr="005852EA" w:rsidRDefault="00DE5DC9" w:rsidP="00DE5DC9">
      <w:pPr>
        <w:rPr>
          <w:b/>
          <w:bCs/>
          <w:lang w:eastAsia="es-ES_tradnl"/>
        </w:rPr>
      </w:pPr>
      <w:r w:rsidRPr="005852EA">
        <w:rPr>
          <w:b/>
          <w:bCs/>
          <w:lang w:eastAsia="es-ES_tradnl"/>
        </w:rPr>
        <w:t xml:space="preserve">TECNOLOGÍAS DE REPARACIÓN </w:t>
      </w:r>
    </w:p>
    <w:p w14:paraId="30C73766" w14:textId="77777777" w:rsidR="00DE5DC9" w:rsidRPr="005852EA" w:rsidRDefault="00DE5DC9" w:rsidP="00DE5DC9">
      <w:pPr>
        <w:rPr>
          <w:b/>
          <w:bCs/>
          <w:lang w:eastAsia="es-ES_tradnl"/>
        </w:rPr>
      </w:pPr>
      <w:r w:rsidRPr="005852EA">
        <w:rPr>
          <w:b/>
          <w:bCs/>
          <w:lang w:eastAsia="es-ES_tradnl"/>
        </w:rPr>
        <w:t>LUBRICANTES Y EQUIPOS INDUSTRIALES</w:t>
      </w:r>
    </w:p>
    <w:p w14:paraId="65A504F1" w14:textId="77777777" w:rsidR="00DE5DC9" w:rsidRPr="005852EA" w:rsidRDefault="00DE5DC9" w:rsidP="00DE5DC9">
      <w:pPr>
        <w:rPr>
          <w:b/>
          <w:bCs/>
          <w:lang w:eastAsia="es-ES_tradnl"/>
        </w:rPr>
      </w:pPr>
      <w:r w:rsidRPr="005852EA">
        <w:rPr>
          <w:b/>
          <w:bCs/>
          <w:lang w:eastAsia="es-ES_tradnl"/>
        </w:rPr>
        <w:t>MAQUINAS Y EQUIPOS PARA ALMACENES</w:t>
      </w:r>
    </w:p>
    <w:p w14:paraId="06BB826F" w14:textId="77777777" w:rsidR="00DE5DC9" w:rsidRPr="005852EA" w:rsidRDefault="00DE5DC9" w:rsidP="00DE5DC9">
      <w:pPr>
        <w:rPr>
          <w:b/>
          <w:bCs/>
          <w:lang w:eastAsia="es-ES_tradnl"/>
        </w:rPr>
      </w:pPr>
      <w:r w:rsidRPr="005852EA">
        <w:rPr>
          <w:b/>
          <w:bCs/>
          <w:lang w:eastAsia="es-ES_tradnl"/>
        </w:rPr>
        <w:t>MAQUINARIA DE CARGA Y RECARGA</w:t>
      </w:r>
    </w:p>
    <w:p w14:paraId="62879545" w14:textId="77777777" w:rsidR="00DE5DC9" w:rsidRPr="005852EA" w:rsidRDefault="00DE5DC9" w:rsidP="00DE5DC9">
      <w:pPr>
        <w:rPr>
          <w:b/>
          <w:bCs/>
          <w:lang w:eastAsia="es-ES_tradnl"/>
        </w:rPr>
      </w:pPr>
      <w:r w:rsidRPr="005852EA">
        <w:rPr>
          <w:b/>
          <w:bCs/>
          <w:lang w:eastAsia="es-ES_tradnl"/>
        </w:rPr>
        <w:t>PRODUCTOS QUIMICOS INDUSTRIALES</w:t>
      </w:r>
    </w:p>
    <w:p w14:paraId="067653B5" w14:textId="77777777" w:rsidR="00DE5DC9" w:rsidRPr="005852EA" w:rsidRDefault="00DE5DC9" w:rsidP="00DE5DC9">
      <w:pPr>
        <w:rPr>
          <w:b/>
          <w:bCs/>
          <w:lang w:eastAsia="es-ES_tradnl"/>
        </w:rPr>
      </w:pPr>
      <w:r w:rsidRPr="005852EA">
        <w:rPr>
          <w:b/>
          <w:bCs/>
          <w:lang w:eastAsia="es-ES_tradnl"/>
        </w:rPr>
        <w:t>EQUIPO DE LIMPIEZA INDUSTRIAL</w:t>
      </w:r>
    </w:p>
    <w:p w14:paraId="0475FFDA" w14:textId="77777777" w:rsidR="00DE5DC9" w:rsidRPr="005852EA" w:rsidRDefault="00DE5DC9" w:rsidP="00DE5DC9">
      <w:pPr>
        <w:rPr>
          <w:b/>
          <w:bCs/>
          <w:lang w:eastAsia="es-ES_tradnl"/>
        </w:rPr>
      </w:pPr>
      <w:r w:rsidRPr="005852EA">
        <w:rPr>
          <w:b/>
          <w:bCs/>
          <w:lang w:eastAsia="es-ES_tradnl"/>
        </w:rPr>
        <w:t>CONSTRUCCIONES NAVALES</w:t>
      </w:r>
    </w:p>
    <w:p w14:paraId="3DE51168" w14:textId="77777777" w:rsidR="00DE5DC9" w:rsidRPr="005852EA" w:rsidRDefault="00DE5DC9" w:rsidP="00DE5DC9">
      <w:pPr>
        <w:rPr>
          <w:b/>
          <w:bCs/>
          <w:lang w:eastAsia="es-ES_tradnl"/>
        </w:rPr>
      </w:pPr>
      <w:r w:rsidRPr="005852EA">
        <w:rPr>
          <w:b/>
          <w:bCs/>
          <w:lang w:eastAsia="es-ES_tradnl"/>
        </w:rPr>
        <w:t>CONSTRUCCION FERROVIARIO</w:t>
      </w:r>
    </w:p>
    <w:p w14:paraId="17D99A00" w14:textId="77777777" w:rsidR="00DE5DC9" w:rsidRPr="005852EA" w:rsidRDefault="00DE5DC9" w:rsidP="00DE5DC9">
      <w:pPr>
        <w:rPr>
          <w:b/>
          <w:bCs/>
          <w:lang w:eastAsia="es-ES_tradnl"/>
        </w:rPr>
      </w:pPr>
      <w:r w:rsidRPr="00FD77DB">
        <w:rPr>
          <w:b/>
          <w:bCs/>
          <w:i/>
          <w:iCs/>
          <w:lang w:eastAsia="es-ES_tradnl"/>
        </w:rPr>
        <w:t>SOFTWARE</w:t>
      </w:r>
      <w:r w:rsidRPr="005852EA">
        <w:rPr>
          <w:b/>
          <w:bCs/>
          <w:lang w:eastAsia="es-ES_tradnl"/>
        </w:rPr>
        <w:t xml:space="preserve"> ESPECIALIZADO</w:t>
      </w:r>
    </w:p>
    <w:p w14:paraId="11F5B5F7" w14:textId="77777777" w:rsidR="00DE5DC9" w:rsidRPr="007C13D4" w:rsidRDefault="00DE5DC9" w:rsidP="00DE5DC9">
      <w:pPr>
        <w:rPr>
          <w:lang w:eastAsia="es-ES_tradnl"/>
        </w:rPr>
      </w:pPr>
      <w:r w:rsidRPr="005852EA">
        <w:rPr>
          <w:b/>
          <w:bCs/>
          <w:lang w:eastAsia="es-ES_tradnl"/>
        </w:rPr>
        <w:t>INVESTIGACIÓN Y CONSULTAS</w:t>
      </w:r>
    </w:p>
    <w:p w14:paraId="1A526E8B" w14:textId="77777777" w:rsidR="00DE5DC9" w:rsidRDefault="00DE5DC9" w:rsidP="00DE5DC9">
      <w:r>
        <w:t xml:space="preserve">De entre los sectores más representados, destacaron la maquinaria para trabajar el metal, y la ingeniería electrónica. </w:t>
      </w:r>
    </w:p>
    <w:bookmarkEnd w:id="8"/>
    <w:p w14:paraId="52B08426" w14:textId="77777777" w:rsidR="00DE5DC9" w:rsidRPr="006411EC" w:rsidRDefault="00DE5DC9" w:rsidP="00F656CD">
      <w:pPr>
        <w:rPr>
          <w:lang w:eastAsia="es-ES_tradnl"/>
        </w:rPr>
      </w:pPr>
    </w:p>
    <w:p w14:paraId="239A209D" w14:textId="5C9BA015" w:rsidR="00C56803" w:rsidRPr="00E16120" w:rsidRDefault="007205B4" w:rsidP="00482326">
      <w:pPr>
        <w:pStyle w:val="Ttulo1"/>
      </w:pPr>
      <w:bookmarkStart w:id="11" w:name="_Toc155679666"/>
      <w:r w:rsidRPr="00E16120">
        <w:lastRenderedPageBreak/>
        <w:t>Descripción y evolución de la Feria</w:t>
      </w:r>
      <w:bookmarkEnd w:id="11"/>
    </w:p>
    <w:p w14:paraId="595922FD" w14:textId="097FBF3B" w:rsidR="009142D3" w:rsidRDefault="009142D3" w:rsidP="004563CA">
      <w:pPr>
        <w:pStyle w:val="Ttulo2"/>
      </w:pPr>
      <w:bookmarkStart w:id="12" w:name="_Toc155679667"/>
      <w:r>
        <w:t>Organización y expositores</w:t>
      </w:r>
      <w:bookmarkEnd w:id="12"/>
    </w:p>
    <w:p w14:paraId="30B79EA4" w14:textId="052CBAC6" w:rsidR="00365933" w:rsidRDefault="00117104" w:rsidP="00365933">
      <w:r>
        <w:t xml:space="preserve">La feria </w:t>
      </w:r>
      <w:r w:rsidR="0036379E">
        <w:t>TECH INDUSTRY</w:t>
      </w:r>
      <w:r>
        <w:t xml:space="preserve"> </w:t>
      </w:r>
      <w:r w:rsidR="00005590">
        <w:t xml:space="preserve">es un </w:t>
      </w:r>
      <w:r>
        <w:t xml:space="preserve">evento anual </w:t>
      </w:r>
      <w:r w:rsidR="0036379E">
        <w:t>que atrae a empresas relacionadas con el sector industrial en todos los bálticos y países cercanos</w:t>
      </w:r>
      <w:r w:rsidR="00365933">
        <w:t xml:space="preserve">. </w:t>
      </w:r>
      <w:r w:rsidR="0036379E">
        <w:t>Es la feria más importante de los bálticos para el sector</w:t>
      </w:r>
      <w:r w:rsidR="00365933">
        <w:t xml:space="preserve">. </w:t>
      </w:r>
    </w:p>
    <w:p w14:paraId="55258C5F" w14:textId="265DA530" w:rsidR="0036379E" w:rsidRPr="00ED3C52" w:rsidRDefault="0036379E" w:rsidP="00365933">
      <w:pPr>
        <w:rPr>
          <w:rFonts w:ascii="Arial" w:eastAsia="Times New Roman" w:hAnsi="Arial" w:cs="Arial"/>
          <w:color w:val="222222"/>
          <w:sz w:val="24"/>
          <w:lang w:eastAsia="es-ES"/>
        </w:rPr>
      </w:pPr>
      <w:r>
        <w:t xml:space="preserve">En la feria se presentan </w:t>
      </w:r>
      <w:r w:rsidRPr="0036379E">
        <w:t>las últimas tecnologías en metalurgia, fabricación de metales, ingeniería mecánica, construcción, automatización, electrónica, ingeniería eléctrica, automoción, construcción de carreteras y puentes, construcción naval, construcción ferroviaria y aeronáutica, suministro de agua y calefacción, y otras industrias relacionadas, todo en un mismo lugar.</w:t>
      </w:r>
    </w:p>
    <w:p w14:paraId="793CD363" w14:textId="06A7C03C" w:rsidR="00117104" w:rsidRDefault="004E7F44" w:rsidP="00117104">
      <w:r>
        <w:t xml:space="preserve">El perfil </w:t>
      </w:r>
      <w:r w:rsidR="003C38D6">
        <w:t xml:space="preserve">del expositor es el de empresa industrial, fabricante o distribuidora de maquinaria o productos relacionados con la fabricación como pueden ser equipos de seguridad o </w:t>
      </w:r>
      <w:r w:rsidR="003C38D6" w:rsidRPr="00FD77DB">
        <w:rPr>
          <w:i/>
          <w:iCs/>
        </w:rPr>
        <w:t>softwares</w:t>
      </w:r>
      <w:r w:rsidR="003C38D6">
        <w:t xml:space="preserve"> de gestión de la producción. El perfil del visitante por su parte es más diverso, yendo desde otras empresas del mismo sector hasta grupos escolares o universitarios que acuden al evento a observar el estado actual de la industria en el Báltico.</w:t>
      </w:r>
    </w:p>
    <w:p w14:paraId="65F69023" w14:textId="2A16219A" w:rsidR="00884FF7" w:rsidRDefault="00884FF7" w:rsidP="00117104">
      <w:r>
        <w:t xml:space="preserve">Por lo general, había muchas máquinas de todo tipo dispersas por el recinto. Había máquina herramienta que fabricaba </w:t>
      </w:r>
      <w:r w:rsidR="00752FCC">
        <w:t xml:space="preserve">pequeñas partes de los procesadores, había brazos robóticos capaces de realizar varias tareas de manera simultánea y muy veloz, había impresoras 3D y fabricaban en directo o también se veían máquinas de segunda mano expuestas, entre otras muchas cosas de la más diversa índole. A esta feria acuden todo tipo de profesionales y particulares, por lo que los stands exponían sus productos y servicios de maneras muy diversas entre sí. </w:t>
      </w:r>
    </w:p>
    <w:p w14:paraId="3CB6D38A" w14:textId="7CDD164F" w:rsidR="00752FCC" w:rsidRDefault="00752FCC" w:rsidP="00752FCC">
      <w:pPr>
        <w:jc w:val="center"/>
      </w:pPr>
      <w:r>
        <w:rPr>
          <w:noProof/>
        </w:rPr>
        <w:lastRenderedPageBreak/>
        <w:drawing>
          <wp:inline distT="0" distB="0" distL="0" distR="0" wp14:anchorId="5C9B096D" wp14:editId="304EF57A">
            <wp:extent cx="2907667" cy="3829002"/>
            <wp:effectExtent l="0" t="3175" r="3810" b="3810"/>
            <wp:docPr id="779978853" name="Imagen 2"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ta previa de imagen"/>
                    <pic:cNvPicPr>
                      <a:picLocks noChangeAspect="1" noChangeArrowheads="1"/>
                    </pic:cNvPicPr>
                  </pic:nvPicPr>
                  <pic:blipFill rotWithShape="1">
                    <a:blip r:embed="rId21">
                      <a:extLst>
                        <a:ext uri="{28A0092B-C50C-407E-A947-70E740481C1C}">
                          <a14:useLocalDpi xmlns:a14="http://schemas.microsoft.com/office/drawing/2010/main" val="0"/>
                        </a:ext>
                      </a:extLst>
                    </a:blip>
                    <a:srcRect l="7571" r="35499"/>
                    <a:stretch/>
                  </pic:blipFill>
                  <pic:spPr bwMode="auto">
                    <a:xfrm rot="5400000">
                      <a:off x="0" y="0"/>
                      <a:ext cx="2910528" cy="3832769"/>
                    </a:xfrm>
                    <a:prstGeom prst="rect">
                      <a:avLst/>
                    </a:prstGeom>
                    <a:noFill/>
                    <a:ln>
                      <a:noFill/>
                    </a:ln>
                    <a:extLst>
                      <a:ext uri="{53640926-AAD7-44D8-BBD7-CCE9431645EC}">
                        <a14:shadowObscured xmlns:a14="http://schemas.microsoft.com/office/drawing/2010/main"/>
                      </a:ext>
                    </a:extLst>
                  </pic:spPr>
                </pic:pic>
              </a:graphicData>
            </a:graphic>
          </wp:inline>
        </w:drawing>
      </w:r>
    </w:p>
    <w:p w14:paraId="67DBBF38" w14:textId="0CA6E6BE" w:rsidR="00167AE1" w:rsidRPr="00167AE1" w:rsidRDefault="00167AE1" w:rsidP="00167AE1">
      <w:pPr>
        <w:pStyle w:val="Piedetablaygrfico"/>
        <w:jc w:val="center"/>
        <w:rPr>
          <w:lang w:val="es-ES"/>
        </w:rPr>
      </w:pPr>
      <w:r>
        <w:rPr>
          <w:lang w:val="es-ES"/>
        </w:rPr>
        <w:t>Imagen de una de las impresoras 3D expuestas en la feria. Fuente: elaboración propia</w:t>
      </w:r>
    </w:p>
    <w:p w14:paraId="6110B0F1" w14:textId="0F5EFEBF" w:rsidR="00D959F2" w:rsidRDefault="00D959F2" w:rsidP="00D959F2">
      <w:r>
        <w:t xml:space="preserve">Asimismo, en </w:t>
      </w:r>
      <w:r w:rsidR="003C38D6">
        <w:t>la feria TECH INDUSTRY</w:t>
      </w:r>
      <w:r>
        <w:t xml:space="preserve"> </w:t>
      </w:r>
      <w:r w:rsidR="003C38D6">
        <w:t xml:space="preserve">se organizan múltiples ponencias, charlas y demostraciones de expertos del sector, en los que se tratan los temas más actuales del mercado y se discute sobre ellos. </w:t>
      </w:r>
      <w:r>
        <w:t xml:space="preserve"> </w:t>
      </w:r>
      <w:r w:rsidR="003C38D6">
        <w:t>Entre</w:t>
      </w:r>
      <w:r w:rsidR="006647F5">
        <w:t xml:space="preserve"> l</w:t>
      </w:r>
      <w:r>
        <w:t xml:space="preserve">os temas principales </w:t>
      </w:r>
      <w:r w:rsidR="00F131BC">
        <w:t xml:space="preserve">que </w:t>
      </w:r>
      <w:r w:rsidR="003C38D6">
        <w:t>tratan, podría incluirse la robótica, la fabricación avanzada, la innovación o la sostenibilidad, entre muchos otros temas, ya que durante el tiempo que duró el evento de este año, se realizaron aproximadamente 25 charlas distribuidas por todo el recinto ferial.</w:t>
      </w:r>
    </w:p>
    <w:p w14:paraId="47A8A50D" w14:textId="3A23D42B" w:rsidR="004563CA" w:rsidRDefault="004563CA" w:rsidP="004563CA">
      <w:pPr>
        <w:pStyle w:val="Ttulo2"/>
        <w:rPr>
          <w:shd w:val="clear" w:color="auto" w:fill="FFFFFF"/>
        </w:rPr>
      </w:pPr>
      <w:bookmarkStart w:id="13" w:name="_Toc155679668"/>
      <w:r>
        <w:rPr>
          <w:shd w:val="clear" w:color="auto" w:fill="FFFFFF"/>
        </w:rPr>
        <w:t xml:space="preserve">Estructura del </w:t>
      </w:r>
      <w:r w:rsidRPr="004563CA">
        <w:rPr>
          <w:shd w:val="clear" w:color="auto" w:fill="FFFFFF"/>
        </w:rPr>
        <w:t xml:space="preserve">Centro Internacional de Exposiciones de </w:t>
      </w:r>
      <w:proofErr w:type="spellStart"/>
      <w:r w:rsidRPr="004563CA">
        <w:rPr>
          <w:shd w:val="clear" w:color="auto" w:fill="FFFFFF"/>
        </w:rPr>
        <w:t>Kipsala</w:t>
      </w:r>
      <w:bookmarkEnd w:id="13"/>
      <w:proofErr w:type="spellEnd"/>
    </w:p>
    <w:p w14:paraId="64243EF5" w14:textId="1C43CCEB" w:rsidR="00D85914" w:rsidRDefault="00D85914" w:rsidP="00D85914">
      <w:pPr>
        <w:rPr>
          <w:shd w:val="clear" w:color="auto" w:fill="FFFFFF"/>
        </w:rPr>
      </w:pPr>
      <w:r>
        <w:rPr>
          <w:shd w:val="clear" w:color="auto" w:fill="FFFFFF"/>
        </w:rPr>
        <w:t xml:space="preserve">El Centro Internacional de Exposiciones de </w:t>
      </w:r>
      <w:proofErr w:type="spellStart"/>
      <w:r>
        <w:rPr>
          <w:shd w:val="clear" w:color="auto" w:fill="FFFFFF"/>
        </w:rPr>
        <w:t>Kipsala</w:t>
      </w:r>
      <w:proofErr w:type="spellEnd"/>
      <w:r>
        <w:rPr>
          <w:shd w:val="clear" w:color="auto" w:fill="FFFFFF"/>
        </w:rPr>
        <w:t xml:space="preserve"> es el mayor complejo de exposiciones especializado de los países bálticos. </w:t>
      </w:r>
      <w:r w:rsidR="00C45875">
        <w:rPr>
          <w:shd w:val="clear" w:color="auto" w:fill="FFFFFF"/>
        </w:rPr>
        <w:t>T</w:t>
      </w:r>
      <w:r>
        <w:rPr>
          <w:shd w:val="clear" w:color="auto" w:fill="FFFFFF"/>
        </w:rPr>
        <w:t>iene dos salas de exposiciones fijas (9</w:t>
      </w:r>
      <w:r w:rsidR="00FD77DB">
        <w:rPr>
          <w:shd w:val="clear" w:color="auto" w:fill="FFFFFF"/>
        </w:rPr>
        <w:t>.</w:t>
      </w:r>
      <w:r>
        <w:rPr>
          <w:shd w:val="clear" w:color="auto" w:fill="FFFFFF"/>
        </w:rPr>
        <w:t>200 m² y 5</w:t>
      </w:r>
      <w:r w:rsidR="00FD77DB">
        <w:rPr>
          <w:shd w:val="clear" w:color="auto" w:fill="FFFFFF"/>
        </w:rPr>
        <w:t>.</w:t>
      </w:r>
      <w:r>
        <w:rPr>
          <w:shd w:val="clear" w:color="auto" w:fill="FFFFFF"/>
        </w:rPr>
        <w:t>700 m²) y varias salas de conferencias fijas (680 m², 250 m², 88 m², 40 m²).</w:t>
      </w:r>
    </w:p>
    <w:p w14:paraId="33A544CF" w14:textId="67C54A15" w:rsidR="004563CA" w:rsidRPr="00902DFC" w:rsidRDefault="005320EB" w:rsidP="00D85914">
      <w:pPr>
        <w:rPr>
          <w:lang w:val="es-ES"/>
        </w:rPr>
      </w:pPr>
      <w:r w:rsidRPr="00902DFC">
        <w:rPr>
          <w:lang w:val="es-ES"/>
        </w:rPr>
        <w:t xml:space="preserve">El complejo de exposiciones incluye dos pabellones de 9.200 </w:t>
      </w:r>
      <w:r>
        <w:rPr>
          <w:shd w:val="clear" w:color="auto" w:fill="FFFFFF"/>
        </w:rPr>
        <w:t>m²</w:t>
      </w:r>
      <w:r w:rsidRPr="00902DFC">
        <w:rPr>
          <w:lang w:val="es-ES"/>
        </w:rPr>
        <w:t xml:space="preserve"> </w:t>
      </w:r>
      <w:r w:rsidR="00725AC5" w:rsidRPr="00902DFC">
        <w:rPr>
          <w:lang w:val="es-ES"/>
        </w:rPr>
        <w:t>(</w:t>
      </w:r>
      <w:r w:rsidR="00725AC5" w:rsidRPr="00FD77DB">
        <w:rPr>
          <w:i/>
          <w:iCs/>
          <w:lang w:val="es-ES"/>
        </w:rPr>
        <w:t>Hall</w:t>
      </w:r>
      <w:r w:rsidR="00725AC5" w:rsidRPr="00902DFC">
        <w:rPr>
          <w:lang w:val="es-ES"/>
        </w:rPr>
        <w:t xml:space="preserve"> I) </w:t>
      </w:r>
      <w:r w:rsidRPr="00902DFC">
        <w:rPr>
          <w:lang w:val="es-ES"/>
        </w:rPr>
        <w:t>y 5.700</w:t>
      </w:r>
      <w:r w:rsidRPr="005320EB">
        <w:rPr>
          <w:shd w:val="clear" w:color="auto" w:fill="FFFFFF"/>
        </w:rPr>
        <w:t xml:space="preserve"> </w:t>
      </w:r>
      <w:r>
        <w:rPr>
          <w:shd w:val="clear" w:color="auto" w:fill="FFFFFF"/>
        </w:rPr>
        <w:t>m²</w:t>
      </w:r>
      <w:r w:rsidR="00725AC5">
        <w:rPr>
          <w:shd w:val="clear" w:color="auto" w:fill="FFFFFF"/>
        </w:rPr>
        <w:t xml:space="preserve"> (</w:t>
      </w:r>
      <w:r w:rsidR="00725AC5" w:rsidRPr="00FD77DB">
        <w:rPr>
          <w:i/>
          <w:iCs/>
          <w:shd w:val="clear" w:color="auto" w:fill="FFFFFF"/>
        </w:rPr>
        <w:t xml:space="preserve">Hall </w:t>
      </w:r>
      <w:r w:rsidR="00725AC5">
        <w:rPr>
          <w:shd w:val="clear" w:color="auto" w:fill="FFFFFF"/>
        </w:rPr>
        <w:t>II)</w:t>
      </w:r>
      <w:r w:rsidRPr="00902DFC">
        <w:rPr>
          <w:lang w:val="es-ES"/>
        </w:rPr>
        <w:t xml:space="preserve">, </w:t>
      </w:r>
      <w:r w:rsidR="00725AC5" w:rsidRPr="00902DFC">
        <w:rPr>
          <w:lang w:val="es-ES"/>
        </w:rPr>
        <w:t xml:space="preserve">y </w:t>
      </w:r>
      <w:r w:rsidRPr="00902DFC">
        <w:rPr>
          <w:lang w:val="es-ES"/>
        </w:rPr>
        <w:t xml:space="preserve">varias salas de conferencias fijas </w:t>
      </w:r>
      <w:r>
        <w:rPr>
          <w:shd w:val="clear" w:color="auto" w:fill="FFFFFF"/>
        </w:rPr>
        <w:t>(680 m², 250 m², 88 m², 40 m²)</w:t>
      </w:r>
      <w:r w:rsidR="00725AC5">
        <w:rPr>
          <w:shd w:val="clear" w:color="auto" w:fill="FFFFFF"/>
        </w:rPr>
        <w:t>. La capacidad de la zona de exposición es de 6.500 y 3.500 personas, respectivamente</w:t>
      </w:r>
      <w:r>
        <w:rPr>
          <w:shd w:val="clear" w:color="auto" w:fill="FFFFFF"/>
        </w:rPr>
        <w:t xml:space="preserve">; </w:t>
      </w:r>
      <w:r w:rsidR="00725AC5">
        <w:rPr>
          <w:shd w:val="clear" w:color="auto" w:fill="FFFFFF"/>
        </w:rPr>
        <w:t xml:space="preserve">y </w:t>
      </w:r>
      <w:r>
        <w:rPr>
          <w:shd w:val="clear" w:color="auto" w:fill="FFFFFF"/>
        </w:rPr>
        <w:t>la</w:t>
      </w:r>
      <w:r w:rsidR="00C45875">
        <w:rPr>
          <w:shd w:val="clear" w:color="auto" w:fill="FFFFFF"/>
        </w:rPr>
        <w:t xml:space="preserve"> </w:t>
      </w:r>
      <w:r w:rsidR="00725AC5">
        <w:rPr>
          <w:shd w:val="clear" w:color="auto" w:fill="FFFFFF"/>
        </w:rPr>
        <w:t xml:space="preserve">de las dos salas más amplias, </w:t>
      </w:r>
      <w:r>
        <w:rPr>
          <w:shd w:val="clear" w:color="auto" w:fill="FFFFFF"/>
        </w:rPr>
        <w:t xml:space="preserve">de </w:t>
      </w:r>
      <w:r w:rsidRPr="00902DFC">
        <w:rPr>
          <w:lang w:val="es-ES"/>
        </w:rPr>
        <w:t>220 y 500 personas.</w:t>
      </w:r>
      <w:r w:rsidR="004563CA" w:rsidRPr="00902DFC">
        <w:rPr>
          <w:lang w:val="es-ES"/>
        </w:rPr>
        <w:t xml:space="preserve"> </w:t>
      </w:r>
      <w:r w:rsidR="00725AC5" w:rsidRPr="00902DFC">
        <w:rPr>
          <w:lang w:val="es-ES"/>
        </w:rPr>
        <w:t>El complejo t</w:t>
      </w:r>
      <w:r w:rsidRPr="00902DFC">
        <w:rPr>
          <w:lang w:val="es-ES"/>
        </w:rPr>
        <w:t>ambi</w:t>
      </w:r>
      <w:r w:rsidR="00725AC5" w:rsidRPr="00902DFC">
        <w:rPr>
          <w:lang w:val="es-ES"/>
        </w:rPr>
        <w:t>é</w:t>
      </w:r>
      <w:r w:rsidRPr="00902DFC">
        <w:rPr>
          <w:lang w:val="es-ES"/>
        </w:rPr>
        <w:t xml:space="preserve">n incluye una zona de aparcamiento para 720 coches. </w:t>
      </w:r>
    </w:p>
    <w:p w14:paraId="35786146" w14:textId="0E3002CB" w:rsidR="00F131BC" w:rsidRDefault="00884119" w:rsidP="00D85914">
      <w:pPr>
        <w:rPr>
          <w:lang w:val="es-ES"/>
        </w:rPr>
      </w:pPr>
      <w:r>
        <w:rPr>
          <w:lang w:val="es-ES"/>
        </w:rPr>
        <w:t>Finalmente</w:t>
      </w:r>
      <w:r w:rsidR="005320EB" w:rsidRPr="00902DFC">
        <w:rPr>
          <w:lang w:val="es-ES"/>
        </w:rPr>
        <w:t>,</w:t>
      </w:r>
      <w:r w:rsidR="004563CA" w:rsidRPr="00902DFC">
        <w:rPr>
          <w:lang w:val="es-ES"/>
        </w:rPr>
        <w:t xml:space="preserve"> </w:t>
      </w:r>
      <w:r>
        <w:rPr>
          <w:lang w:val="es-ES"/>
        </w:rPr>
        <w:t>queda</w:t>
      </w:r>
      <w:r w:rsidRPr="00902DFC">
        <w:rPr>
          <w:lang w:val="es-ES"/>
        </w:rPr>
        <w:t xml:space="preserve"> comentar</w:t>
      </w:r>
      <w:r w:rsidR="004563CA" w:rsidRPr="00902DFC">
        <w:rPr>
          <w:lang w:val="es-ES"/>
        </w:rPr>
        <w:t xml:space="preserve"> que</w:t>
      </w:r>
      <w:r w:rsidR="005320EB" w:rsidRPr="00902DFC">
        <w:rPr>
          <w:lang w:val="es-ES"/>
        </w:rPr>
        <w:t xml:space="preserve"> los pabellones de exposición, las cafeterías y los aseos de la planta baja son accesibles para las sillas de ruedas.</w:t>
      </w:r>
    </w:p>
    <w:p w14:paraId="62E7EFB3" w14:textId="77777777" w:rsidR="00F131BC" w:rsidRDefault="00F131BC">
      <w:pPr>
        <w:spacing w:after="0" w:line="240" w:lineRule="auto"/>
        <w:jc w:val="left"/>
        <w:rPr>
          <w:lang w:val="es-ES"/>
        </w:rPr>
      </w:pPr>
      <w:r>
        <w:rPr>
          <w:lang w:val="es-ES"/>
        </w:rPr>
        <w:br w:type="page"/>
      </w:r>
    </w:p>
    <w:p w14:paraId="7F94E55C" w14:textId="153DB6F1" w:rsidR="005320EB" w:rsidRPr="00902DFC" w:rsidRDefault="005320EB" w:rsidP="00D85914">
      <w:pPr>
        <w:rPr>
          <w:lang w:val="es-ES"/>
        </w:rPr>
      </w:pPr>
    </w:p>
    <w:p w14:paraId="72476609" w14:textId="4F5F864E" w:rsidR="00D85914" w:rsidRPr="00902DFC" w:rsidRDefault="00725AC5" w:rsidP="00725AC5">
      <w:pPr>
        <w:pStyle w:val="TtuloTablas"/>
        <w:rPr>
          <w:lang w:val="es-ES"/>
        </w:rPr>
      </w:pPr>
      <w:r w:rsidRPr="00902DFC">
        <w:rPr>
          <w:lang w:val="es-ES"/>
        </w:rPr>
        <w:t>Imágen aérea del</w:t>
      </w:r>
      <w:r w:rsidR="004563CA">
        <w:rPr>
          <w:shd w:val="clear" w:color="auto" w:fill="FFFFFF"/>
        </w:rPr>
        <w:t xml:space="preserve"> complejo</w:t>
      </w:r>
    </w:p>
    <w:p w14:paraId="690E80DA" w14:textId="7BA003DA" w:rsidR="006C1D89" w:rsidRDefault="00226BF1" w:rsidP="009142D3">
      <w:pPr>
        <w:rPr>
          <w:b/>
          <w:bCs/>
          <w:sz w:val="32"/>
          <w:szCs w:val="32"/>
        </w:rPr>
      </w:pPr>
      <w:r>
        <w:rPr>
          <w:noProof/>
        </w:rPr>
        <w:drawing>
          <wp:anchor distT="0" distB="0" distL="114300" distR="114300" simplePos="0" relativeHeight="251683840" behindDoc="0" locked="0" layoutInCell="1" allowOverlap="1" wp14:anchorId="5EDFD4AE" wp14:editId="086D9660">
            <wp:simplePos x="0" y="0"/>
            <wp:positionH relativeFrom="margin">
              <wp:align>left</wp:align>
            </wp:positionH>
            <wp:positionV relativeFrom="margin">
              <wp:posOffset>653415</wp:posOffset>
            </wp:positionV>
            <wp:extent cx="4236210" cy="2811780"/>
            <wp:effectExtent l="0" t="0" r="0" b="7620"/>
            <wp:wrapNone/>
            <wp:docPr id="3" name="Imagen 3" descr="Imagen que contiene circui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circuito&#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4422" cy="28172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E6607" w14:textId="17EED250" w:rsidR="00C5549D" w:rsidRDefault="00C5549D" w:rsidP="00C5549D">
      <w:pPr>
        <w:pStyle w:val="TtuloTablas"/>
      </w:pPr>
    </w:p>
    <w:p w14:paraId="094D6D92" w14:textId="4BFBCF0A" w:rsidR="007A0430" w:rsidRDefault="007A0430" w:rsidP="007A0430"/>
    <w:p w14:paraId="64E01C1F" w14:textId="03508C7F" w:rsidR="007A0430" w:rsidRDefault="007A0430" w:rsidP="007A0430"/>
    <w:p w14:paraId="179CC276" w14:textId="322A3EE6" w:rsidR="007A0430" w:rsidRDefault="007A0430" w:rsidP="007A0430"/>
    <w:p w14:paraId="7EC981ED" w14:textId="4CBED0AF" w:rsidR="007A0430" w:rsidRDefault="007A0430" w:rsidP="007A0430"/>
    <w:p w14:paraId="3CEC2DEE" w14:textId="75EDE97B" w:rsidR="007A0430" w:rsidRDefault="007A0430" w:rsidP="007A0430"/>
    <w:p w14:paraId="73BF52BD" w14:textId="04C100F0" w:rsidR="007A0430" w:rsidRDefault="007A0430" w:rsidP="007A0430"/>
    <w:p w14:paraId="4BFAFFA3" w14:textId="6A62B84F" w:rsidR="00884119" w:rsidRDefault="00884119" w:rsidP="007A0430">
      <w:pPr>
        <w:pStyle w:val="Piedetablaygrfico"/>
      </w:pPr>
    </w:p>
    <w:p w14:paraId="433F005E" w14:textId="762B66B0" w:rsidR="00CE28C9" w:rsidRPr="00E140FA" w:rsidRDefault="007A0430" w:rsidP="00FD77DB">
      <w:pPr>
        <w:pStyle w:val="Piedetablaygrfico"/>
        <w:rPr>
          <w:lang w:val="es-ES"/>
        </w:rPr>
      </w:pPr>
      <w:r w:rsidRPr="00E140FA">
        <w:rPr>
          <w:lang w:val="en-US"/>
        </w:rPr>
        <w:t xml:space="preserve">Fuente: </w:t>
      </w:r>
      <w:hyperlink r:id="rId23" w:history="1">
        <w:r w:rsidRPr="00E140FA">
          <w:rPr>
            <w:rStyle w:val="Hipervnculo"/>
            <w:sz w:val="18"/>
            <w:lang w:val="en-US"/>
          </w:rPr>
          <w:t>International Exhibition Company BT 1</w:t>
        </w:r>
      </w:hyperlink>
    </w:p>
    <w:p w14:paraId="4C0C9DF1" w14:textId="674C5161" w:rsidR="00C5549D" w:rsidRDefault="00C5549D" w:rsidP="00C5549D">
      <w:pPr>
        <w:pStyle w:val="TtuloTablas"/>
      </w:pPr>
      <w:r>
        <w:t>Plano Sala conferencia</w:t>
      </w:r>
    </w:p>
    <w:p w14:paraId="113DBCF0" w14:textId="3480BB31" w:rsidR="00C5549D" w:rsidRPr="00910FB4" w:rsidRDefault="00226BF1" w:rsidP="00167AE1">
      <w:pPr>
        <w:pStyle w:val="Subttuloparatablasygrficos"/>
        <w:rPr>
          <w:lang w:val="es-ES"/>
        </w:rPr>
      </w:pPr>
      <w:r>
        <w:rPr>
          <w:b/>
          <w:bCs/>
          <w:noProof/>
          <w:sz w:val="32"/>
          <w:szCs w:val="32"/>
        </w:rPr>
        <w:drawing>
          <wp:anchor distT="0" distB="0" distL="114300" distR="114300" simplePos="0" relativeHeight="251673600" behindDoc="0" locked="0" layoutInCell="1" allowOverlap="1" wp14:anchorId="190C28B9" wp14:editId="30DA9073">
            <wp:simplePos x="0" y="0"/>
            <wp:positionH relativeFrom="margin">
              <wp:posOffset>-126365</wp:posOffset>
            </wp:positionH>
            <wp:positionV relativeFrom="margin">
              <wp:posOffset>4577080</wp:posOffset>
            </wp:positionV>
            <wp:extent cx="4489543" cy="1874520"/>
            <wp:effectExtent l="0" t="0" r="6350" b="0"/>
            <wp:wrapNone/>
            <wp:docPr id="8" name="Imagen 8"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Gráfico&#10;&#10;Descripción generada automáticamente"/>
                    <pic:cNvPicPr/>
                  </pic:nvPicPr>
                  <pic:blipFill rotWithShape="1">
                    <a:blip r:embed="rId24">
                      <a:extLst>
                        <a:ext uri="{28A0092B-C50C-407E-A947-70E740481C1C}">
                          <a14:useLocalDpi xmlns:a14="http://schemas.microsoft.com/office/drawing/2010/main" val="0"/>
                        </a:ext>
                      </a:extLst>
                    </a:blip>
                    <a:srcRect t="11521" b="2062"/>
                    <a:stretch/>
                  </pic:blipFill>
                  <pic:spPr bwMode="auto">
                    <a:xfrm>
                      <a:off x="0" y="0"/>
                      <a:ext cx="4489543" cy="187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49D" w:rsidRPr="00910FB4">
        <w:rPr>
          <w:lang w:val="es-ES"/>
        </w:rPr>
        <w:t>Hall I, 9.200 m</w:t>
      </w:r>
    </w:p>
    <w:p w14:paraId="6C85D667" w14:textId="3B512EE4" w:rsidR="00902DFC" w:rsidRPr="00910FB4" w:rsidRDefault="00902DFC" w:rsidP="007A0430">
      <w:pPr>
        <w:pStyle w:val="Piedetablaygrfico"/>
        <w:rPr>
          <w:lang w:val="es-ES"/>
        </w:rPr>
      </w:pPr>
    </w:p>
    <w:p w14:paraId="5AD240D6" w14:textId="77B75D0E" w:rsidR="00902DFC" w:rsidRPr="00910FB4" w:rsidRDefault="00902DFC" w:rsidP="007A0430">
      <w:pPr>
        <w:pStyle w:val="Piedetablaygrfico"/>
        <w:rPr>
          <w:lang w:val="es-ES"/>
        </w:rPr>
      </w:pPr>
    </w:p>
    <w:p w14:paraId="6E431DF2" w14:textId="77777777" w:rsidR="00902DFC" w:rsidRPr="00910FB4" w:rsidRDefault="00902DFC" w:rsidP="007A0430">
      <w:pPr>
        <w:pStyle w:val="Piedetablaygrfico"/>
        <w:rPr>
          <w:lang w:val="es-ES"/>
        </w:rPr>
      </w:pPr>
    </w:p>
    <w:p w14:paraId="437A67C5" w14:textId="6E95C9EF" w:rsidR="00902DFC" w:rsidRPr="00910FB4" w:rsidRDefault="00902DFC" w:rsidP="007A0430">
      <w:pPr>
        <w:pStyle w:val="Piedetablaygrfico"/>
        <w:rPr>
          <w:lang w:val="es-ES"/>
        </w:rPr>
      </w:pPr>
    </w:p>
    <w:p w14:paraId="4C034905" w14:textId="35F5569A" w:rsidR="007A0430" w:rsidRPr="00902DFC" w:rsidRDefault="007A0430" w:rsidP="007A0430">
      <w:pPr>
        <w:pStyle w:val="Piedetablaygrfico"/>
        <w:rPr>
          <w:lang w:val="en-US"/>
        </w:rPr>
      </w:pPr>
      <w:r w:rsidRPr="00902DFC">
        <w:rPr>
          <w:lang w:val="en-US"/>
        </w:rPr>
        <w:t xml:space="preserve">Fuente: </w:t>
      </w:r>
      <w:hyperlink r:id="rId25" w:history="1">
        <w:r w:rsidRPr="00902DFC">
          <w:rPr>
            <w:rStyle w:val="Hipervnculo"/>
            <w:sz w:val="18"/>
            <w:lang w:val="en-US"/>
          </w:rPr>
          <w:t>International Exhibition Company BT 1</w:t>
        </w:r>
      </w:hyperlink>
      <w:r w:rsidRPr="00902DFC">
        <w:rPr>
          <w:lang w:val="en-US"/>
        </w:rPr>
        <w:t xml:space="preserve"> </w:t>
      </w:r>
    </w:p>
    <w:p w14:paraId="7BAE3B33" w14:textId="77777777" w:rsidR="00226BF1" w:rsidRPr="00910FB4" w:rsidRDefault="00226BF1" w:rsidP="00C5549D">
      <w:pPr>
        <w:pStyle w:val="TtuloTablas"/>
        <w:rPr>
          <w:lang w:val="en-US"/>
        </w:rPr>
      </w:pPr>
    </w:p>
    <w:p w14:paraId="2C02736B" w14:textId="77777777" w:rsidR="00226BF1" w:rsidRPr="00910FB4" w:rsidRDefault="00226BF1" w:rsidP="00C5549D">
      <w:pPr>
        <w:pStyle w:val="TtuloTablas"/>
        <w:rPr>
          <w:lang w:val="en-US"/>
        </w:rPr>
      </w:pPr>
    </w:p>
    <w:p w14:paraId="458014A9" w14:textId="77777777" w:rsidR="00226BF1" w:rsidRPr="00910FB4" w:rsidRDefault="00226BF1" w:rsidP="00C5549D">
      <w:pPr>
        <w:pStyle w:val="TtuloTablas"/>
        <w:rPr>
          <w:lang w:val="en-US"/>
        </w:rPr>
      </w:pPr>
    </w:p>
    <w:p w14:paraId="08860E6B" w14:textId="6E4CA331" w:rsidR="00C5549D" w:rsidRDefault="00C5549D" w:rsidP="00C5549D">
      <w:pPr>
        <w:pStyle w:val="TtuloTablas"/>
      </w:pPr>
      <w:r>
        <w:lastRenderedPageBreak/>
        <w:t>Plano Sala conferencia</w:t>
      </w:r>
    </w:p>
    <w:p w14:paraId="19E3E070" w14:textId="0D1D84AB" w:rsidR="00C5549D" w:rsidRDefault="00226BF1" w:rsidP="00C5549D">
      <w:pPr>
        <w:pStyle w:val="Subttuloparatablasygrficos"/>
      </w:pPr>
      <w:r>
        <w:rPr>
          <w:b/>
          <w:bCs/>
          <w:noProof/>
          <w:sz w:val="32"/>
          <w:szCs w:val="32"/>
        </w:rPr>
        <w:drawing>
          <wp:anchor distT="0" distB="0" distL="114300" distR="114300" simplePos="0" relativeHeight="251674624" behindDoc="0" locked="0" layoutInCell="1" allowOverlap="1" wp14:anchorId="68D1F230" wp14:editId="77EAD6D1">
            <wp:simplePos x="0" y="0"/>
            <wp:positionH relativeFrom="margin">
              <wp:posOffset>-76200</wp:posOffset>
            </wp:positionH>
            <wp:positionV relativeFrom="margin">
              <wp:posOffset>370840</wp:posOffset>
            </wp:positionV>
            <wp:extent cx="4061460" cy="2352778"/>
            <wp:effectExtent l="0" t="0" r="0" b="9525"/>
            <wp:wrapNone/>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rotWithShape="1">
                    <a:blip r:embed="rId26">
                      <a:extLst>
                        <a:ext uri="{28A0092B-C50C-407E-A947-70E740481C1C}">
                          <a14:useLocalDpi xmlns:a14="http://schemas.microsoft.com/office/drawing/2010/main" val="0"/>
                        </a:ext>
                      </a:extLst>
                    </a:blip>
                    <a:srcRect l="1843" t="4121" b="1760"/>
                    <a:stretch/>
                  </pic:blipFill>
                  <pic:spPr bwMode="auto">
                    <a:xfrm>
                      <a:off x="0" y="0"/>
                      <a:ext cx="4061460" cy="23527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49D">
        <w:t xml:space="preserve">Hall II, </w:t>
      </w:r>
      <w:r w:rsidR="00C5549D" w:rsidRPr="00C5549D">
        <w:t>5.700 m²</w:t>
      </w:r>
    </w:p>
    <w:p w14:paraId="585FC869" w14:textId="32AF16D1" w:rsidR="004563CA" w:rsidRDefault="004563CA" w:rsidP="009142D3">
      <w:pPr>
        <w:rPr>
          <w:b/>
          <w:bCs/>
          <w:sz w:val="32"/>
          <w:szCs w:val="32"/>
        </w:rPr>
      </w:pPr>
    </w:p>
    <w:p w14:paraId="40A7D37B" w14:textId="66BEB6BA" w:rsidR="00902DFC" w:rsidRPr="00600AA3" w:rsidRDefault="00902DFC" w:rsidP="007A0430">
      <w:pPr>
        <w:pStyle w:val="Piedetablaygrfico"/>
        <w:rPr>
          <w:lang w:val="es-ES"/>
        </w:rPr>
      </w:pPr>
    </w:p>
    <w:p w14:paraId="31AB5A00" w14:textId="2A63CECA" w:rsidR="00902DFC" w:rsidRPr="00600AA3" w:rsidRDefault="00902DFC" w:rsidP="007A0430">
      <w:pPr>
        <w:pStyle w:val="Piedetablaygrfico"/>
        <w:rPr>
          <w:lang w:val="es-ES"/>
        </w:rPr>
      </w:pPr>
    </w:p>
    <w:p w14:paraId="7B4F13B4" w14:textId="2B6BA67B" w:rsidR="00902DFC" w:rsidRPr="00600AA3" w:rsidRDefault="00902DFC" w:rsidP="007A0430">
      <w:pPr>
        <w:pStyle w:val="Piedetablaygrfico"/>
        <w:rPr>
          <w:lang w:val="es-ES"/>
        </w:rPr>
      </w:pPr>
    </w:p>
    <w:p w14:paraId="43B54BC8" w14:textId="77777777" w:rsidR="00902DFC" w:rsidRPr="00600AA3" w:rsidRDefault="00902DFC" w:rsidP="007A0430">
      <w:pPr>
        <w:pStyle w:val="Piedetablaygrfico"/>
        <w:rPr>
          <w:lang w:val="es-ES"/>
        </w:rPr>
      </w:pPr>
    </w:p>
    <w:p w14:paraId="4E5B6547" w14:textId="77777777" w:rsidR="00226BF1" w:rsidRPr="00600AA3" w:rsidRDefault="00226BF1" w:rsidP="007A0430">
      <w:pPr>
        <w:pStyle w:val="Piedetablaygrfico"/>
        <w:rPr>
          <w:lang w:val="es-ES"/>
        </w:rPr>
      </w:pPr>
    </w:p>
    <w:p w14:paraId="09034527" w14:textId="48F28773" w:rsidR="007A0430" w:rsidRPr="00167AE1" w:rsidRDefault="007A0430" w:rsidP="00167AE1">
      <w:pPr>
        <w:pStyle w:val="Piedetablaygrfico"/>
        <w:rPr>
          <w:lang w:val="en-US"/>
        </w:rPr>
      </w:pPr>
      <w:r w:rsidRPr="00902DFC">
        <w:rPr>
          <w:lang w:val="en-US"/>
        </w:rPr>
        <w:t xml:space="preserve">Fuente: </w:t>
      </w:r>
      <w:hyperlink r:id="rId27" w:history="1">
        <w:r w:rsidRPr="00902DFC">
          <w:rPr>
            <w:rStyle w:val="Hipervnculo"/>
            <w:sz w:val="18"/>
            <w:lang w:val="en-US"/>
          </w:rPr>
          <w:t>International Exhibition Company BT 1</w:t>
        </w:r>
      </w:hyperlink>
      <w:r w:rsidRPr="00902DFC">
        <w:rPr>
          <w:lang w:val="en-US"/>
        </w:rPr>
        <w:t xml:space="preserve"> </w:t>
      </w:r>
    </w:p>
    <w:p w14:paraId="68542167" w14:textId="12A15F4C" w:rsidR="00533BB8" w:rsidRPr="00386E12" w:rsidRDefault="009142D3" w:rsidP="00533BB8">
      <w:pPr>
        <w:pStyle w:val="Ttulo2"/>
      </w:pPr>
      <w:bookmarkStart w:id="14" w:name="_Toc155679669"/>
      <w:r w:rsidRPr="00386E12">
        <w:t>Datos estadísticos</w:t>
      </w:r>
      <w:bookmarkEnd w:id="14"/>
      <w:r w:rsidR="004563CA" w:rsidRPr="00386E12">
        <w:t xml:space="preserve"> </w:t>
      </w:r>
    </w:p>
    <w:p w14:paraId="5471206B" w14:textId="6533756B" w:rsidR="00697094" w:rsidRDefault="006A6B23" w:rsidP="00533BB8">
      <w:pPr>
        <w:rPr>
          <w:lang w:val="es-ES" w:eastAsia="es-ES"/>
        </w:rPr>
      </w:pPr>
      <w:r>
        <w:rPr>
          <w:lang w:val="es-ES" w:eastAsia="es-ES"/>
        </w:rPr>
        <w:t xml:space="preserve">Según los datos obtenidos directamente desde la organización, en 2023 hubo un total de </w:t>
      </w:r>
      <w:r w:rsidR="00697094">
        <w:rPr>
          <w:lang w:val="es-ES" w:eastAsia="es-ES"/>
        </w:rPr>
        <w:t>27</w:t>
      </w:r>
      <w:r w:rsidR="00FD77DB">
        <w:rPr>
          <w:lang w:val="es-ES" w:eastAsia="es-ES"/>
        </w:rPr>
        <w:t>0</w:t>
      </w:r>
      <w:r w:rsidR="00697094">
        <w:rPr>
          <w:lang w:val="es-ES" w:eastAsia="es-ES"/>
        </w:rPr>
        <w:t xml:space="preserve"> </w:t>
      </w:r>
      <w:r>
        <w:rPr>
          <w:lang w:val="es-ES" w:eastAsia="es-ES"/>
        </w:rPr>
        <w:t xml:space="preserve">expositores. Esta cifra mejora a la obtenida el año pasado, la cual fue de </w:t>
      </w:r>
      <w:r w:rsidR="00697094">
        <w:rPr>
          <w:lang w:val="es-ES" w:eastAsia="es-ES"/>
        </w:rPr>
        <w:t>2</w:t>
      </w:r>
      <w:r w:rsidR="00FD77DB">
        <w:rPr>
          <w:lang w:val="es-ES" w:eastAsia="es-ES"/>
        </w:rPr>
        <w:t>5</w:t>
      </w:r>
      <w:r w:rsidR="00697094">
        <w:rPr>
          <w:lang w:val="es-ES" w:eastAsia="es-ES"/>
        </w:rPr>
        <w:t>1</w:t>
      </w:r>
      <w:r>
        <w:rPr>
          <w:lang w:val="es-ES" w:eastAsia="es-ES"/>
        </w:rPr>
        <w:t xml:space="preserve">. Esto </w:t>
      </w:r>
      <w:r w:rsidR="00697094">
        <w:rPr>
          <w:lang w:val="es-ES" w:eastAsia="es-ES"/>
        </w:rPr>
        <w:t xml:space="preserve">confirma que el evento está recuperándose poco a poco de los efectos de la pandemia. Antes de ello, Riga </w:t>
      </w:r>
      <w:proofErr w:type="spellStart"/>
      <w:r w:rsidR="00697094">
        <w:rPr>
          <w:lang w:val="es-ES" w:eastAsia="es-ES"/>
        </w:rPr>
        <w:t>Tech</w:t>
      </w:r>
      <w:proofErr w:type="spellEnd"/>
      <w:r w:rsidR="00697094">
        <w:rPr>
          <w:lang w:val="es-ES" w:eastAsia="es-ES"/>
        </w:rPr>
        <w:t xml:space="preserve"> </w:t>
      </w:r>
      <w:proofErr w:type="spellStart"/>
      <w:r w:rsidR="00697094">
        <w:rPr>
          <w:lang w:val="es-ES" w:eastAsia="es-ES"/>
        </w:rPr>
        <w:t>Industry</w:t>
      </w:r>
      <w:proofErr w:type="spellEnd"/>
      <w:r w:rsidR="00697094">
        <w:rPr>
          <w:lang w:val="es-ES" w:eastAsia="es-ES"/>
        </w:rPr>
        <w:t xml:space="preserve"> atraía a más de 28.000 asistentes, de los cuales, 21.000 eran profesionales del sector, mientras que el resto fueron asistentes que compraron sus </w:t>
      </w:r>
      <w:proofErr w:type="gramStart"/>
      <w:r w:rsidR="00697094" w:rsidRPr="00FD77DB">
        <w:rPr>
          <w:i/>
          <w:iCs/>
          <w:lang w:val="es-ES" w:eastAsia="es-ES"/>
        </w:rPr>
        <w:t>tickets</w:t>
      </w:r>
      <w:proofErr w:type="gramEnd"/>
      <w:r w:rsidR="00697094">
        <w:rPr>
          <w:lang w:val="es-ES" w:eastAsia="es-ES"/>
        </w:rPr>
        <w:t xml:space="preserve"> por motivos académicos o de afición. </w:t>
      </w:r>
    </w:p>
    <w:p w14:paraId="0C11C10F" w14:textId="09BC5D47" w:rsidR="00697094" w:rsidRDefault="00697094" w:rsidP="00533BB8">
      <w:pPr>
        <w:rPr>
          <w:lang w:val="es-ES" w:eastAsia="es-ES"/>
        </w:rPr>
      </w:pPr>
      <w:r>
        <w:rPr>
          <w:lang w:val="es-ES" w:eastAsia="es-ES"/>
        </w:rPr>
        <w:t>Durante los años 2020 y 2021, no se pudo celebrar este evento debido a las restricciones del Covid-19, pero ya el año pasado se pudo reanudar la actividad y su acogida fue significativamente buena. Más de 21.</w:t>
      </w:r>
      <w:r w:rsidR="008F1FE6">
        <w:rPr>
          <w:lang w:val="es-ES" w:eastAsia="es-ES"/>
        </w:rPr>
        <w:t>870</w:t>
      </w:r>
      <w:r>
        <w:rPr>
          <w:lang w:val="es-ES" w:eastAsia="es-ES"/>
        </w:rPr>
        <w:t xml:space="preserve"> visitantes acudieron al recinto ferial para interactuar con empresas del sector industrial, de los cuales 17.180 fueron profesionales. Los países representados se mantuvieron parejos a años anteriores e incluso superaron en un país a la edición del 2019, ya que hubo 18 países distintos. </w:t>
      </w:r>
    </w:p>
    <w:p w14:paraId="0343F362" w14:textId="7086D90B" w:rsidR="006A6B23" w:rsidRDefault="00697094" w:rsidP="00533BB8">
      <w:pPr>
        <w:rPr>
          <w:lang w:val="es-ES" w:eastAsia="es-ES"/>
        </w:rPr>
      </w:pPr>
      <w:r>
        <w:rPr>
          <w:lang w:val="es-ES" w:eastAsia="es-ES"/>
        </w:rPr>
        <w:t>Finalmente, en la edición de este año 2023, la asistencia ha sido ligeramente mayor</w:t>
      </w:r>
      <w:r w:rsidR="008F1FE6">
        <w:rPr>
          <w:lang w:val="es-ES" w:eastAsia="es-ES"/>
        </w:rPr>
        <w:t xml:space="preserve"> con 21.960 asistentes durante los días que duró la feria. El número de países representado volvió a ser de 17, al igual que en la edición de 2019. Aún se está lejos de la asistencia previa a la pandemia, pero la feria igualmente sigue atrayendo a mucha gente profesional y eso es lo que la convierte en la principal feria del sector industrial en el Báltico. </w:t>
      </w:r>
    </w:p>
    <w:p w14:paraId="6EAF30E9" w14:textId="6B9F7743" w:rsidR="006A6B23" w:rsidRDefault="006A6B23" w:rsidP="00533BB8">
      <w:pPr>
        <w:rPr>
          <w:lang w:val="es-ES" w:eastAsia="es-ES"/>
        </w:rPr>
      </w:pPr>
    </w:p>
    <w:p w14:paraId="5DC4BE42" w14:textId="2B754D77" w:rsidR="00E15A33" w:rsidRDefault="007344B1" w:rsidP="00E15A33">
      <w:pPr>
        <w:pStyle w:val="TtuloTablas"/>
        <w:rPr>
          <w:lang w:val="es-ES" w:eastAsia="es-ES"/>
        </w:rPr>
      </w:pPr>
      <w:r>
        <w:rPr>
          <w:lang w:val="es-ES" w:eastAsia="es-ES"/>
        </w:rPr>
        <w:lastRenderedPageBreak/>
        <w:t xml:space="preserve">Cifras estadísticas anuales. Ediciones </w:t>
      </w:r>
      <w:r w:rsidR="007502BC">
        <w:rPr>
          <w:lang w:val="es-ES" w:eastAsia="es-ES"/>
        </w:rPr>
        <w:t>TECH INDUSTRY</w:t>
      </w:r>
      <w:r>
        <w:rPr>
          <w:lang w:val="es-ES" w:eastAsia="es-ES"/>
        </w:rPr>
        <w:t xml:space="preserve"> 2018-2021</w:t>
      </w:r>
    </w:p>
    <w:p w14:paraId="38D4A863" w14:textId="75561A52" w:rsidR="00E15A33" w:rsidRPr="009142D3" w:rsidRDefault="007344B1" w:rsidP="00E15A33">
      <w:pPr>
        <w:pStyle w:val="Subttuloparatablasygrficos"/>
      </w:pPr>
      <w:r>
        <w:rPr>
          <w:lang w:val="es-ES" w:eastAsia="es-ES"/>
        </w:rPr>
        <w:t>Número visitantes</w:t>
      </w:r>
      <w:r w:rsidR="0030753E">
        <w:rPr>
          <w:lang w:val="es-ES" w:eastAsia="es-ES"/>
        </w:rPr>
        <w:t xml:space="preserve"> y </w:t>
      </w:r>
      <w:r>
        <w:rPr>
          <w:lang w:val="es-ES" w:eastAsia="es-ES"/>
        </w:rPr>
        <w:t>expositores</w:t>
      </w:r>
      <w:r w:rsidR="00FE1967">
        <w:rPr>
          <w:lang w:val="es-ES" w:eastAsia="es-ES"/>
        </w:rPr>
        <w:t>. Número de ponentes y conferencias</w:t>
      </w:r>
    </w:p>
    <w:tbl>
      <w:tblPr>
        <w:tblW w:w="5372" w:type="pct"/>
        <w:tblBorders>
          <w:bottom w:val="single" w:sz="4" w:space="0" w:color="FF0000"/>
          <w:insideH w:val="single" w:sz="4" w:space="0" w:color="EF7974" w:themeColor="accent1" w:themeTint="99"/>
        </w:tblBorders>
        <w:tblCellMar>
          <w:left w:w="70" w:type="dxa"/>
          <w:right w:w="70" w:type="dxa"/>
        </w:tblCellMar>
        <w:tblLook w:val="04A0" w:firstRow="1" w:lastRow="0" w:firstColumn="1" w:lastColumn="0" w:noHBand="0" w:noVBand="1"/>
      </w:tblPr>
      <w:tblGrid>
        <w:gridCol w:w="3561"/>
        <w:gridCol w:w="1276"/>
        <w:gridCol w:w="882"/>
        <w:gridCol w:w="1370"/>
        <w:gridCol w:w="1699"/>
        <w:gridCol w:w="1561"/>
      </w:tblGrid>
      <w:tr w:rsidR="009F1A97" w:rsidRPr="00E82E45" w14:paraId="0E8C877A" w14:textId="398B4EA5" w:rsidTr="00910FB4">
        <w:trPr>
          <w:trHeight w:val="315"/>
        </w:trPr>
        <w:tc>
          <w:tcPr>
            <w:tcW w:w="1720" w:type="pct"/>
            <w:shd w:val="clear" w:color="auto" w:fill="auto"/>
            <w:noWrap/>
            <w:vAlign w:val="bottom"/>
            <w:hideMark/>
          </w:tcPr>
          <w:p w14:paraId="5A7CC3F7" w14:textId="77777777" w:rsidR="00386E12" w:rsidRPr="00E76835" w:rsidRDefault="00386E12" w:rsidP="004954E0">
            <w:pPr>
              <w:pStyle w:val="Rango1Tablas"/>
              <w:rPr>
                <w:rFonts w:asciiTheme="majorHAnsi" w:hAnsiTheme="majorHAnsi" w:cstheme="majorHAnsi"/>
                <w:b/>
                <w:bCs w:val="0"/>
              </w:rPr>
            </w:pPr>
            <w:r w:rsidRPr="00E76835">
              <w:rPr>
                <w:rFonts w:asciiTheme="majorHAnsi" w:hAnsiTheme="majorHAnsi" w:cstheme="majorHAnsi"/>
                <w:b/>
                <w:bCs w:val="0"/>
              </w:rPr>
              <w:t xml:space="preserve">Edición </w:t>
            </w:r>
          </w:p>
        </w:tc>
        <w:tc>
          <w:tcPr>
            <w:tcW w:w="616" w:type="pct"/>
            <w:shd w:val="clear" w:color="auto" w:fill="auto"/>
            <w:noWrap/>
            <w:vAlign w:val="bottom"/>
            <w:hideMark/>
          </w:tcPr>
          <w:p w14:paraId="7F76B4A4" w14:textId="77777777" w:rsidR="00386E12" w:rsidRPr="00E76835" w:rsidRDefault="00386E12" w:rsidP="004954E0">
            <w:pPr>
              <w:pStyle w:val="Rango1Tablas"/>
              <w:rPr>
                <w:rFonts w:asciiTheme="majorHAnsi" w:hAnsiTheme="majorHAnsi" w:cstheme="majorHAnsi"/>
                <w:b/>
                <w:bCs w:val="0"/>
              </w:rPr>
            </w:pPr>
            <w:proofErr w:type="spellStart"/>
            <w:r w:rsidRPr="00E76835">
              <w:rPr>
                <w:rFonts w:asciiTheme="majorHAnsi" w:hAnsiTheme="majorHAnsi" w:cstheme="majorHAnsi"/>
                <w:b/>
                <w:bCs w:val="0"/>
              </w:rPr>
              <w:t>Nº</w:t>
            </w:r>
            <w:proofErr w:type="spellEnd"/>
            <w:r w:rsidRPr="00E76835">
              <w:rPr>
                <w:rFonts w:asciiTheme="majorHAnsi" w:hAnsiTheme="majorHAnsi" w:cstheme="majorHAnsi"/>
                <w:b/>
                <w:bCs w:val="0"/>
              </w:rPr>
              <w:t xml:space="preserve"> visitantes </w:t>
            </w:r>
          </w:p>
        </w:tc>
        <w:tc>
          <w:tcPr>
            <w:tcW w:w="426" w:type="pct"/>
            <w:shd w:val="clear" w:color="auto" w:fill="auto"/>
            <w:noWrap/>
            <w:vAlign w:val="bottom"/>
            <w:hideMark/>
          </w:tcPr>
          <w:p w14:paraId="07FCF696" w14:textId="77777777" w:rsidR="00386E12" w:rsidRPr="00E76835" w:rsidRDefault="00386E12" w:rsidP="004954E0">
            <w:pPr>
              <w:pStyle w:val="Rango1Tablas"/>
              <w:rPr>
                <w:rFonts w:asciiTheme="majorHAnsi" w:hAnsiTheme="majorHAnsi" w:cstheme="majorHAnsi"/>
                <w:b/>
                <w:bCs w:val="0"/>
              </w:rPr>
            </w:pPr>
            <w:r w:rsidRPr="00E76835">
              <w:rPr>
                <w:rFonts w:asciiTheme="majorHAnsi" w:hAnsiTheme="majorHAnsi" w:cstheme="majorHAnsi"/>
                <w:b/>
                <w:bCs w:val="0"/>
              </w:rPr>
              <w:t>Países</w:t>
            </w:r>
          </w:p>
        </w:tc>
        <w:tc>
          <w:tcPr>
            <w:tcW w:w="662" w:type="pct"/>
            <w:vAlign w:val="bottom"/>
          </w:tcPr>
          <w:p w14:paraId="62C3A572" w14:textId="2FB2A3EA" w:rsidR="00386E12" w:rsidRPr="00E76835" w:rsidRDefault="00386E12" w:rsidP="004954E0">
            <w:pPr>
              <w:pStyle w:val="Rango1Tablas"/>
              <w:rPr>
                <w:rFonts w:asciiTheme="majorHAnsi" w:hAnsiTheme="majorHAnsi" w:cstheme="majorHAnsi"/>
                <w:b/>
                <w:bCs w:val="0"/>
              </w:rPr>
            </w:pPr>
            <w:proofErr w:type="spellStart"/>
            <w:r w:rsidRPr="00E76835">
              <w:rPr>
                <w:rFonts w:asciiTheme="majorHAnsi" w:hAnsiTheme="majorHAnsi" w:cstheme="majorHAnsi"/>
                <w:b/>
                <w:bCs w:val="0"/>
              </w:rPr>
              <w:t>Nº</w:t>
            </w:r>
            <w:proofErr w:type="spellEnd"/>
            <w:r w:rsidRPr="00E76835">
              <w:rPr>
                <w:rFonts w:asciiTheme="majorHAnsi" w:hAnsiTheme="majorHAnsi" w:cstheme="majorHAnsi"/>
                <w:b/>
                <w:bCs w:val="0"/>
              </w:rPr>
              <w:t xml:space="preserve"> Expositores</w:t>
            </w:r>
          </w:p>
        </w:tc>
        <w:tc>
          <w:tcPr>
            <w:tcW w:w="821" w:type="pct"/>
            <w:vAlign w:val="bottom"/>
          </w:tcPr>
          <w:p w14:paraId="76C4F7B5" w14:textId="5E2246D2" w:rsidR="00386E12" w:rsidRPr="003C065C" w:rsidRDefault="009F1A97" w:rsidP="003C065C">
            <w:pPr>
              <w:pStyle w:val="Rango1Tablas"/>
              <w:rPr>
                <w:rFonts w:asciiTheme="majorHAnsi" w:hAnsiTheme="majorHAnsi" w:cstheme="majorHAnsi"/>
                <w:b/>
                <w:bCs w:val="0"/>
              </w:rPr>
            </w:pPr>
            <w:r>
              <w:rPr>
                <w:rFonts w:asciiTheme="majorHAnsi" w:hAnsiTheme="majorHAnsi" w:cstheme="majorHAnsi"/>
                <w:b/>
                <w:bCs w:val="0"/>
              </w:rPr>
              <w:t>Visitantes profesionales</w:t>
            </w:r>
          </w:p>
        </w:tc>
        <w:tc>
          <w:tcPr>
            <w:tcW w:w="754" w:type="pct"/>
            <w:vAlign w:val="bottom"/>
          </w:tcPr>
          <w:p w14:paraId="3054F41F" w14:textId="7A6D186D" w:rsidR="00386E12" w:rsidRPr="003C065C" w:rsidRDefault="009F1A97" w:rsidP="003C065C">
            <w:pPr>
              <w:pStyle w:val="Rango1Tablas"/>
              <w:rPr>
                <w:rFonts w:asciiTheme="majorHAnsi" w:hAnsiTheme="majorHAnsi" w:cstheme="majorHAnsi"/>
                <w:b/>
                <w:bCs w:val="0"/>
              </w:rPr>
            </w:pPr>
            <w:r>
              <w:rPr>
                <w:rFonts w:asciiTheme="majorHAnsi" w:hAnsiTheme="majorHAnsi" w:cstheme="majorHAnsi"/>
                <w:b/>
                <w:bCs w:val="0"/>
              </w:rPr>
              <w:t xml:space="preserve">Asistentes vocacionales </w:t>
            </w:r>
          </w:p>
        </w:tc>
      </w:tr>
      <w:tr w:rsidR="009F1A97" w:rsidRPr="00E82E45" w14:paraId="21B6BC7F" w14:textId="55C5B417" w:rsidTr="00910FB4">
        <w:trPr>
          <w:trHeight w:val="300"/>
        </w:trPr>
        <w:tc>
          <w:tcPr>
            <w:tcW w:w="1720" w:type="pct"/>
            <w:shd w:val="clear" w:color="auto" w:fill="auto"/>
            <w:noWrap/>
            <w:vAlign w:val="bottom"/>
            <w:hideMark/>
          </w:tcPr>
          <w:p w14:paraId="75C1C201" w14:textId="788544BA" w:rsidR="00386E12" w:rsidRPr="00E76835" w:rsidRDefault="00226BF1" w:rsidP="004954E0">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TECH INDUSTRY 2019</w:t>
            </w:r>
          </w:p>
        </w:tc>
        <w:tc>
          <w:tcPr>
            <w:tcW w:w="616" w:type="pct"/>
            <w:shd w:val="clear" w:color="auto" w:fill="auto"/>
            <w:noWrap/>
            <w:vAlign w:val="bottom"/>
            <w:hideMark/>
          </w:tcPr>
          <w:p w14:paraId="253C97BA" w14:textId="58F5B8BB" w:rsidR="00386E12" w:rsidRPr="00E76835" w:rsidRDefault="009F1A97" w:rsidP="004954E0">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28.530</w:t>
            </w:r>
          </w:p>
        </w:tc>
        <w:tc>
          <w:tcPr>
            <w:tcW w:w="426" w:type="pct"/>
            <w:shd w:val="clear" w:color="auto" w:fill="auto"/>
            <w:noWrap/>
            <w:vAlign w:val="bottom"/>
            <w:hideMark/>
          </w:tcPr>
          <w:p w14:paraId="20957BAF" w14:textId="65BCCD5A" w:rsidR="00386E12" w:rsidRPr="00E76835" w:rsidRDefault="00697094" w:rsidP="004954E0">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17</w:t>
            </w:r>
          </w:p>
        </w:tc>
        <w:tc>
          <w:tcPr>
            <w:tcW w:w="662" w:type="pct"/>
            <w:vAlign w:val="bottom"/>
          </w:tcPr>
          <w:p w14:paraId="0477E15E" w14:textId="171ED35C" w:rsidR="00386E12" w:rsidRPr="00E76835" w:rsidRDefault="00697094" w:rsidP="004954E0">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297</w:t>
            </w:r>
          </w:p>
        </w:tc>
        <w:tc>
          <w:tcPr>
            <w:tcW w:w="821" w:type="pct"/>
            <w:vAlign w:val="bottom"/>
          </w:tcPr>
          <w:p w14:paraId="18A84C06" w14:textId="149F25D9" w:rsidR="00386E12" w:rsidRPr="00E76835" w:rsidRDefault="00697094" w:rsidP="003C065C">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21.190</w:t>
            </w:r>
          </w:p>
        </w:tc>
        <w:tc>
          <w:tcPr>
            <w:tcW w:w="754" w:type="pct"/>
            <w:vAlign w:val="bottom"/>
          </w:tcPr>
          <w:p w14:paraId="1C9ABB83" w14:textId="387BBCDD" w:rsidR="00386E12" w:rsidRPr="00E76835" w:rsidRDefault="00697094">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1.210</w:t>
            </w:r>
          </w:p>
        </w:tc>
      </w:tr>
      <w:tr w:rsidR="009F1A97" w:rsidRPr="00E82E45" w14:paraId="5D42162E" w14:textId="77777777" w:rsidTr="00910FB4">
        <w:trPr>
          <w:trHeight w:val="300"/>
        </w:trPr>
        <w:tc>
          <w:tcPr>
            <w:tcW w:w="1720" w:type="pct"/>
            <w:shd w:val="clear" w:color="auto" w:fill="auto"/>
            <w:noWrap/>
            <w:vAlign w:val="bottom"/>
          </w:tcPr>
          <w:p w14:paraId="170945E0" w14:textId="642ACC7A" w:rsidR="00E470BA" w:rsidRPr="00E76835" w:rsidRDefault="00E470BA" w:rsidP="008E2F2F">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TECH INDUSTRY 2022</w:t>
            </w:r>
          </w:p>
        </w:tc>
        <w:tc>
          <w:tcPr>
            <w:tcW w:w="616" w:type="pct"/>
            <w:shd w:val="clear" w:color="auto" w:fill="auto"/>
            <w:noWrap/>
            <w:vAlign w:val="bottom"/>
          </w:tcPr>
          <w:p w14:paraId="59CA5B2B" w14:textId="4758889F" w:rsidR="00E470BA" w:rsidRDefault="009F1A97" w:rsidP="008E2F2F">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21.870</w:t>
            </w:r>
          </w:p>
        </w:tc>
        <w:tc>
          <w:tcPr>
            <w:tcW w:w="426" w:type="pct"/>
            <w:shd w:val="clear" w:color="auto" w:fill="auto"/>
            <w:noWrap/>
            <w:vAlign w:val="bottom"/>
          </w:tcPr>
          <w:p w14:paraId="431874AF" w14:textId="1FA202B6" w:rsidR="00E470BA" w:rsidRDefault="009F1A97" w:rsidP="008E2F2F">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18</w:t>
            </w:r>
          </w:p>
        </w:tc>
        <w:tc>
          <w:tcPr>
            <w:tcW w:w="662" w:type="pct"/>
            <w:vAlign w:val="bottom"/>
          </w:tcPr>
          <w:p w14:paraId="1C414547" w14:textId="09BE6661" w:rsidR="00E470BA" w:rsidRDefault="009F1A97" w:rsidP="008E2F2F">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251</w:t>
            </w:r>
          </w:p>
        </w:tc>
        <w:tc>
          <w:tcPr>
            <w:tcW w:w="821" w:type="pct"/>
            <w:vAlign w:val="bottom"/>
          </w:tcPr>
          <w:p w14:paraId="0F0B7742" w14:textId="2B79797F" w:rsidR="00E470BA" w:rsidRDefault="00697094" w:rsidP="008E2F2F">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17.180</w:t>
            </w:r>
          </w:p>
        </w:tc>
        <w:tc>
          <w:tcPr>
            <w:tcW w:w="754" w:type="pct"/>
            <w:vAlign w:val="bottom"/>
          </w:tcPr>
          <w:p w14:paraId="45EAD6DF" w14:textId="6044F9CA" w:rsidR="00E470BA" w:rsidRDefault="00697094" w:rsidP="008E2F2F">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950</w:t>
            </w:r>
          </w:p>
        </w:tc>
      </w:tr>
      <w:tr w:rsidR="009F1A97" w:rsidRPr="00E82E45" w14:paraId="0661E121" w14:textId="77777777" w:rsidTr="00910FB4">
        <w:trPr>
          <w:trHeight w:val="300"/>
        </w:trPr>
        <w:tc>
          <w:tcPr>
            <w:tcW w:w="1720" w:type="pct"/>
            <w:shd w:val="clear" w:color="auto" w:fill="auto"/>
            <w:noWrap/>
            <w:vAlign w:val="bottom"/>
          </w:tcPr>
          <w:p w14:paraId="5F464955" w14:textId="54E3E864" w:rsidR="00E470BA" w:rsidRPr="00E76835" w:rsidRDefault="00E470BA" w:rsidP="008E2F2F">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TECH INDUSTRY 2023</w:t>
            </w:r>
          </w:p>
        </w:tc>
        <w:tc>
          <w:tcPr>
            <w:tcW w:w="616" w:type="pct"/>
            <w:shd w:val="clear" w:color="auto" w:fill="auto"/>
            <w:noWrap/>
            <w:vAlign w:val="bottom"/>
          </w:tcPr>
          <w:p w14:paraId="26781BCB" w14:textId="7C5FE474" w:rsidR="00E470BA" w:rsidRDefault="00697094" w:rsidP="008E2F2F">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21.960</w:t>
            </w:r>
          </w:p>
        </w:tc>
        <w:tc>
          <w:tcPr>
            <w:tcW w:w="426" w:type="pct"/>
            <w:shd w:val="clear" w:color="auto" w:fill="auto"/>
            <w:noWrap/>
            <w:vAlign w:val="bottom"/>
          </w:tcPr>
          <w:p w14:paraId="68CF1362" w14:textId="2768E105" w:rsidR="00E470BA" w:rsidRDefault="00697094" w:rsidP="008E2F2F">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17</w:t>
            </w:r>
          </w:p>
        </w:tc>
        <w:tc>
          <w:tcPr>
            <w:tcW w:w="662" w:type="pct"/>
            <w:vAlign w:val="bottom"/>
          </w:tcPr>
          <w:p w14:paraId="6B27923B" w14:textId="03937E2D" w:rsidR="00E470BA" w:rsidRDefault="00697094" w:rsidP="008E2F2F">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270</w:t>
            </w:r>
          </w:p>
        </w:tc>
        <w:tc>
          <w:tcPr>
            <w:tcW w:w="821" w:type="pct"/>
            <w:vAlign w:val="bottom"/>
          </w:tcPr>
          <w:p w14:paraId="6821D665" w14:textId="11C2247F" w:rsidR="00E470BA" w:rsidRDefault="00697094" w:rsidP="008E2F2F">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17.550</w:t>
            </w:r>
          </w:p>
        </w:tc>
        <w:tc>
          <w:tcPr>
            <w:tcW w:w="754" w:type="pct"/>
            <w:vAlign w:val="bottom"/>
          </w:tcPr>
          <w:p w14:paraId="752ACF5C" w14:textId="5A9F1EB2" w:rsidR="00E470BA" w:rsidRDefault="00697094" w:rsidP="008E2F2F">
            <w:pPr>
              <w:pStyle w:val="Rango1Tablas"/>
              <w:rPr>
                <w:rFonts w:asciiTheme="majorHAnsi" w:hAnsiTheme="majorHAnsi" w:cstheme="majorHAnsi"/>
                <w:color w:val="auto"/>
                <w:sz w:val="18"/>
                <w:szCs w:val="18"/>
              </w:rPr>
            </w:pPr>
            <w:r>
              <w:rPr>
                <w:rFonts w:asciiTheme="majorHAnsi" w:hAnsiTheme="majorHAnsi" w:cstheme="majorHAnsi"/>
                <w:color w:val="auto"/>
                <w:sz w:val="18"/>
                <w:szCs w:val="18"/>
              </w:rPr>
              <w:t>630</w:t>
            </w:r>
          </w:p>
        </w:tc>
      </w:tr>
    </w:tbl>
    <w:p w14:paraId="160F0DF8" w14:textId="346777B2" w:rsidR="00E76835" w:rsidRDefault="00E82E45" w:rsidP="00C40EE3">
      <w:pPr>
        <w:pStyle w:val="Piedetablaygrfico"/>
        <w:rPr>
          <w:lang w:eastAsia="es-ES_tradnl"/>
        </w:rPr>
      </w:pPr>
      <w:r w:rsidRPr="00E82E45">
        <w:rPr>
          <w:lang w:eastAsia="es-ES_tradnl"/>
        </w:rPr>
        <w:t>Fuente:</w:t>
      </w:r>
      <w:r>
        <w:rPr>
          <w:lang w:eastAsia="es-ES_tradnl"/>
        </w:rPr>
        <w:t xml:space="preserve"> </w:t>
      </w:r>
      <w:r w:rsidRPr="00E82E45">
        <w:rPr>
          <w:lang w:eastAsia="es-ES_tradnl"/>
        </w:rPr>
        <w:t>Datos estadísticos proporcionados por la organización</w:t>
      </w:r>
      <w:r w:rsidR="008E2F2F">
        <w:rPr>
          <w:lang w:eastAsia="es-ES_tradnl"/>
        </w:rPr>
        <w:t xml:space="preserve"> del evento. </w:t>
      </w:r>
      <w:r w:rsidRPr="00E82E45">
        <w:rPr>
          <w:lang w:eastAsia="es-ES_tradnl"/>
        </w:rPr>
        <w:t>Elaboración propia</w:t>
      </w:r>
    </w:p>
    <w:p w14:paraId="70D1A1C5" w14:textId="63A61CBE" w:rsidR="00C56803" w:rsidRPr="007F554F" w:rsidRDefault="007205B4" w:rsidP="005C52F5">
      <w:pPr>
        <w:pStyle w:val="Ttulo1"/>
      </w:pPr>
      <w:bookmarkStart w:id="15" w:name="_Toc87000590"/>
      <w:bookmarkStart w:id="16" w:name="_Toc87000779"/>
      <w:bookmarkStart w:id="17" w:name="_Toc87000591"/>
      <w:bookmarkStart w:id="18" w:name="_Toc87000780"/>
      <w:bookmarkStart w:id="19" w:name="_Toc87000592"/>
      <w:bookmarkStart w:id="20" w:name="_Toc87000781"/>
      <w:bookmarkStart w:id="21" w:name="_Toc87000593"/>
      <w:bookmarkStart w:id="22" w:name="_Toc87000782"/>
      <w:bookmarkStart w:id="23" w:name="_Toc87000594"/>
      <w:bookmarkStart w:id="24" w:name="_Toc87000783"/>
      <w:bookmarkStart w:id="25" w:name="_Toc87000595"/>
      <w:bookmarkStart w:id="26" w:name="_Toc87000784"/>
      <w:bookmarkStart w:id="27" w:name="_Toc87000596"/>
      <w:bookmarkStart w:id="28" w:name="_Toc87000785"/>
      <w:bookmarkStart w:id="29" w:name="_Toc87000597"/>
      <w:bookmarkStart w:id="30" w:name="_Toc87000786"/>
      <w:bookmarkStart w:id="31" w:name="_Toc87000598"/>
      <w:bookmarkStart w:id="32" w:name="_Toc87000787"/>
      <w:bookmarkStart w:id="33" w:name="_Toc87000599"/>
      <w:bookmarkStart w:id="34" w:name="_Toc87000788"/>
      <w:bookmarkStart w:id="35" w:name="_Toc87000600"/>
      <w:bookmarkStart w:id="36" w:name="_Toc87000789"/>
      <w:bookmarkStart w:id="37" w:name="_Toc87000761"/>
      <w:bookmarkStart w:id="38" w:name="_Toc87000950"/>
      <w:bookmarkStart w:id="39" w:name="_Ref86837563"/>
      <w:bookmarkStart w:id="40" w:name="_Ref86837602"/>
      <w:bookmarkStart w:id="41" w:name="_Ref86837605"/>
      <w:bookmarkStart w:id="42" w:name="_Toc15567967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7F554F">
        <w:lastRenderedPageBreak/>
        <w:t>Tendencias y novedades presentadas</w:t>
      </w:r>
      <w:bookmarkEnd w:id="39"/>
      <w:bookmarkEnd w:id="40"/>
      <w:bookmarkEnd w:id="41"/>
      <w:bookmarkEnd w:id="42"/>
    </w:p>
    <w:p w14:paraId="23EF1C10" w14:textId="3E93C10A" w:rsidR="00DC3963" w:rsidRDefault="00DC3963" w:rsidP="00DC3963">
      <w:r w:rsidRPr="00DC3963">
        <w:t xml:space="preserve">La </w:t>
      </w:r>
      <w:proofErr w:type="spellStart"/>
      <w:r w:rsidRPr="00DC3963">
        <w:t>Tech</w:t>
      </w:r>
      <w:proofErr w:type="spellEnd"/>
      <w:r w:rsidRPr="00DC3963">
        <w:t xml:space="preserve"> </w:t>
      </w:r>
      <w:proofErr w:type="spellStart"/>
      <w:r w:rsidRPr="00DC3963">
        <w:t>Industry</w:t>
      </w:r>
      <w:proofErr w:type="spellEnd"/>
      <w:r w:rsidRPr="00DC3963">
        <w:t xml:space="preserve"> 2023 es una feria de ingeniería mecánica y eléctrica, automatización, suministros industriales, herramientas, metalurgia y tecnología innovadora. Se trata del evento más grande de estos sectores en los países bálticos. En este evento, varias empresas de varios países (principalmente los bálticos) han presentado sus productos, en donde han destacado las máquinas para trabajar el metal y la madera (con tecnología láser o tradicional de corte) y la robótica. En menor proporción, se podían encontrar productos como los recambios para maquinas, transpaletas, o productos tanto para consumidores finales como otras empresas, como herramientas de trabajo (taladradoras, destornilladores, radiales, etc</w:t>
      </w:r>
      <w:r w:rsidR="007502BC">
        <w:t>.</w:t>
      </w:r>
      <w:r w:rsidRPr="00DC3963">
        <w:t>).</w:t>
      </w:r>
    </w:p>
    <w:p w14:paraId="31889275" w14:textId="77777777" w:rsidR="00E76DE6" w:rsidRDefault="00E76DE6" w:rsidP="00DC3963">
      <w:r>
        <w:t>El sector industrial en general está tendiendo hacia adaptarse lo mejor posible a la presente revolución industrial conocida como la industria 4.0. Para ello la automatización y sostenibilidad son los conceptos que más relevancia han tomado, aunque no son los únicos ya que la integración de procesos, la seguridad y el ahorro de costes han sido también temas muy presentes tanto en las exposiciones como en las ponencias realizadas.</w:t>
      </w:r>
    </w:p>
    <w:p w14:paraId="21E84180" w14:textId="64FAA9EC" w:rsidR="00E76DE6" w:rsidRDefault="00E76DE6" w:rsidP="00DC3963">
      <w:r>
        <w:t xml:space="preserve">En cuanto a estas ponencias, la temática de </w:t>
      </w:r>
      <w:r w:rsidR="00074748">
        <w:t>estas</w:t>
      </w:r>
      <w:r>
        <w:t xml:space="preserve"> ha sido de lo más variada, ya que </w:t>
      </w:r>
      <w:r w:rsidR="00074748">
        <w:t xml:space="preserve">se han realizado eventos de </w:t>
      </w:r>
      <w:proofErr w:type="spellStart"/>
      <w:r w:rsidR="00074748" w:rsidRPr="00FD77DB">
        <w:rPr>
          <w:i/>
          <w:iCs/>
        </w:rPr>
        <w:t>networking</w:t>
      </w:r>
      <w:proofErr w:type="spellEnd"/>
      <w:r w:rsidR="00074748">
        <w:t xml:space="preserve"> para empresas y emprendedores con proyectos innovadores, hasta la celebración del torneo anual de soldadores de Letonia. En lo que a novedades respecta, la más llamativa ha sido la demostración del perro robot fabricado por Raw </w:t>
      </w:r>
      <w:proofErr w:type="spellStart"/>
      <w:r w:rsidR="00074748">
        <w:t>Aerial</w:t>
      </w:r>
      <w:proofErr w:type="spellEnd"/>
      <w:r w:rsidR="00074748">
        <w:t xml:space="preserve"> Works. Este perro robot está equipado con múltiples funcionalidades que le permiten tener agilidad, velocidad y autonomía, y está pensado para servir en entornos bélicos o militares, ya que permite cargar y transportar elementos pesados sin que esto repercuta a los soldados. </w:t>
      </w:r>
    </w:p>
    <w:p w14:paraId="3D931755" w14:textId="2D9B9EB2" w:rsidR="00884FF7" w:rsidRDefault="00884FF7" w:rsidP="00884FF7">
      <w:pPr>
        <w:jc w:val="center"/>
      </w:pPr>
      <w:r>
        <w:rPr>
          <w:noProof/>
        </w:rPr>
        <w:drawing>
          <wp:inline distT="0" distB="0" distL="0" distR="0" wp14:anchorId="23DF7C5F" wp14:editId="146FB32D">
            <wp:extent cx="2233052" cy="4108565"/>
            <wp:effectExtent l="0" t="4445" r="0" b="0"/>
            <wp:docPr id="1705527719" name="Imagen 1" descr="Imagen que contiene interior, tabla, hombre, artíc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27719" name="Imagen 1" descr="Imagen que contiene interior, tabla, hombre, artículos&#10;&#10;Descripción generada automáticamente"/>
                    <pic:cNvPicPr>
                      <a:picLocks noChangeAspect="1" noChangeArrowheads="1"/>
                    </pic:cNvPicPr>
                  </pic:nvPicPr>
                  <pic:blipFill rotWithShape="1">
                    <a:blip r:embed="rId28">
                      <a:extLst>
                        <a:ext uri="{28A0092B-C50C-407E-A947-70E740481C1C}">
                          <a14:useLocalDpi xmlns:a14="http://schemas.microsoft.com/office/drawing/2010/main" val="0"/>
                        </a:ext>
                      </a:extLst>
                    </a:blip>
                    <a:srcRect l="33778" t="1059" r="25907"/>
                    <a:stretch/>
                  </pic:blipFill>
                  <pic:spPr bwMode="auto">
                    <a:xfrm rot="5400000">
                      <a:off x="0" y="0"/>
                      <a:ext cx="2247351" cy="4134873"/>
                    </a:xfrm>
                    <a:prstGeom prst="rect">
                      <a:avLst/>
                    </a:prstGeom>
                    <a:noFill/>
                    <a:ln>
                      <a:noFill/>
                    </a:ln>
                    <a:extLst>
                      <a:ext uri="{53640926-AAD7-44D8-BBD7-CCE9431645EC}">
                        <a14:shadowObscured xmlns:a14="http://schemas.microsoft.com/office/drawing/2010/main"/>
                      </a:ext>
                    </a:extLst>
                  </pic:spPr>
                </pic:pic>
              </a:graphicData>
            </a:graphic>
          </wp:inline>
        </w:drawing>
      </w:r>
    </w:p>
    <w:p w14:paraId="1834E485" w14:textId="35995D1C" w:rsidR="00D43BE2" w:rsidRDefault="00074748" w:rsidP="00DC3963">
      <w:r>
        <w:lastRenderedPageBreak/>
        <w:t xml:space="preserve">Otro de los eventos programados fue </w:t>
      </w:r>
      <w:r w:rsidR="00884FF7">
        <w:t>el seminario impartido por</w:t>
      </w:r>
      <w:r>
        <w:t xml:space="preserve"> representantes de las empresas </w:t>
      </w:r>
      <w:proofErr w:type="spellStart"/>
      <w:r w:rsidRPr="00074748">
        <w:t>Rolands</w:t>
      </w:r>
      <w:proofErr w:type="spellEnd"/>
      <w:r w:rsidRPr="00074748">
        <w:t xml:space="preserve"> </w:t>
      </w:r>
      <w:proofErr w:type="spellStart"/>
      <w:r w:rsidRPr="00074748">
        <w:t>Moisejs</w:t>
      </w:r>
      <w:proofErr w:type="spellEnd"/>
      <w:r w:rsidRPr="00074748">
        <w:t xml:space="preserve"> y </w:t>
      </w:r>
      <w:proofErr w:type="spellStart"/>
      <w:r w:rsidR="00884FF7">
        <w:t>T</w:t>
      </w:r>
      <w:r w:rsidRPr="00074748">
        <w:t>rumpf</w:t>
      </w:r>
      <w:proofErr w:type="spellEnd"/>
      <w:r w:rsidR="00884FF7">
        <w:t xml:space="preserve">. Durante la hora que duró el evento, se versó sobre lo que implica hoy en día una “Smart </w:t>
      </w:r>
      <w:proofErr w:type="spellStart"/>
      <w:r w:rsidR="00884FF7">
        <w:t>factory</w:t>
      </w:r>
      <w:proofErr w:type="spellEnd"/>
      <w:r w:rsidR="00884FF7">
        <w:t xml:space="preserve">”, cuyas características principales son la conectividad y la agilidad de respuesta a los imprevistos. </w:t>
      </w:r>
      <w:r w:rsidR="00D43BE2">
        <w:t>Es necesario que todas las empresas traduzcan estas premisas a sus procesos productivos ya que, sin ello, no podrán sobrevivir en el sector actual puesto que es requisito indispensable para ofrecer precios competitivos. Esto es así porque el ser ágil y el tener todos los procesos interconectados permite ahorros de costes en muchos ámbitos y eso termina repercutiendo en el precio final que es capaz de ofrecer cada empresa para sus productos.</w:t>
      </w:r>
    </w:p>
    <w:p w14:paraId="2B266A51" w14:textId="07E765F1" w:rsidR="00D43BE2" w:rsidRDefault="00B41FF4" w:rsidP="00DC3963">
      <w:r>
        <w:t xml:space="preserve">No podían faltar tampoco las impresoras 3D y máquina herramienta que funciona a base de CNC. Se mostraban multitud de estas máquinas trabajando por todo el recinto ferial, lo cual atraía muchas miradas de los visitantes ya que son máquinas con procesos muy interesantes y atractivos para ver. Estas tecnologías parece que están cobrando fuerza en esta área geográfica y es posible que, en el futuro, los países bálticos sean países de referencia en lo que a innovación y desarrollo de nuevas tecnologías de control numérico respecta. </w:t>
      </w:r>
    </w:p>
    <w:p w14:paraId="09384125" w14:textId="3C250CAD" w:rsidR="00E6789A" w:rsidRDefault="00E6789A" w:rsidP="00DC3963">
      <w:r>
        <w:t xml:space="preserve">En definitiva, el sector está viviendo una tendencia hacia la automatización y la sostenibilidad, las cuales permiten a las empresas producir con menos coste y también con mayor prospección de durabilidad a largo plazo. </w:t>
      </w:r>
      <w:r w:rsidR="007F554F">
        <w:t xml:space="preserve">Estas ferias muestran las tecnologías más punteras y modernas en cada región, y en este sector en concreto, año a año las novedades varían mucho y es muy recomendable acudir a estos eventos para tener una perspectiva correcta de lo que está sucediendo en el sector industrial de una determinada zona. </w:t>
      </w:r>
    </w:p>
    <w:p w14:paraId="3E8B4305" w14:textId="77777777" w:rsidR="007F554F" w:rsidRDefault="007F554F" w:rsidP="00DC3963"/>
    <w:p w14:paraId="5F77F711" w14:textId="77777777" w:rsidR="00B41FF4" w:rsidRDefault="00B41FF4" w:rsidP="00DC3963"/>
    <w:p w14:paraId="592B9F56" w14:textId="7C190531" w:rsidR="00A9147C" w:rsidRDefault="00A9147C" w:rsidP="00EF05C1"/>
    <w:p w14:paraId="7E41D08C" w14:textId="3DEA952D" w:rsidR="00AB5160" w:rsidRDefault="00AB5160" w:rsidP="00EF05C1"/>
    <w:p w14:paraId="62C27F01" w14:textId="3FEA1373" w:rsidR="00BB2A74" w:rsidRPr="0069451B" w:rsidRDefault="007205B4" w:rsidP="00A53F56">
      <w:pPr>
        <w:pStyle w:val="Ttulo1"/>
      </w:pPr>
      <w:bookmarkStart w:id="43" w:name="_Toc155679671"/>
      <w:r w:rsidRPr="0069451B">
        <w:lastRenderedPageBreak/>
        <w:t>Valoración</w:t>
      </w:r>
      <w:bookmarkEnd w:id="43"/>
    </w:p>
    <w:p w14:paraId="15230C0D" w14:textId="77777777" w:rsidR="009A5650" w:rsidRDefault="009A5650" w:rsidP="009A5650">
      <w:pPr>
        <w:pStyle w:val="Ttulo2"/>
      </w:pPr>
      <w:bookmarkStart w:id="44" w:name="_Toc155679672"/>
      <w:r>
        <w:t>Del evento en su conjunto</w:t>
      </w:r>
      <w:bookmarkEnd w:id="44"/>
      <w:r>
        <w:t xml:space="preserve"> </w:t>
      </w:r>
    </w:p>
    <w:p w14:paraId="66CA8C5F" w14:textId="481E7AF3" w:rsidR="00EF2649" w:rsidRDefault="00EF2649" w:rsidP="00EF2649">
      <w:pPr>
        <w:rPr>
          <w:lang w:val="es-ES" w:eastAsia="es-ES"/>
        </w:rPr>
      </w:pPr>
      <w:r w:rsidRPr="00EF2649">
        <w:rPr>
          <w:lang w:val="es-ES" w:eastAsia="es-ES"/>
        </w:rPr>
        <w:t xml:space="preserve">Riga TECH INDUSTRY es la </w:t>
      </w:r>
      <w:r>
        <w:rPr>
          <w:lang w:val="es-ES" w:eastAsia="es-ES"/>
        </w:rPr>
        <w:t>feria más importante del sector industrial en los Bálticos. En este evento se dan lugar las empresas más importantes del sector procedentes de estos países, aunque también atrae a mucha empresa de países vecinos como Finlandia o Polonia.</w:t>
      </w:r>
      <w:r w:rsidR="00C65E99">
        <w:rPr>
          <w:lang w:val="es-ES" w:eastAsia="es-ES"/>
        </w:rPr>
        <w:t xml:space="preserve"> Es una feria moderna, que pretende presentar tecnologías punteras aplicables a las empresas y sus procesos productivos. </w:t>
      </w:r>
    </w:p>
    <w:p w14:paraId="72CC8608" w14:textId="7ED9BD47" w:rsidR="00C65E99" w:rsidRPr="00EF2649" w:rsidRDefault="00C65E99" w:rsidP="00EF2649">
      <w:pPr>
        <w:rPr>
          <w:lang w:val="es-ES" w:eastAsia="es-ES"/>
        </w:rPr>
      </w:pPr>
      <w:r>
        <w:rPr>
          <w:lang w:val="es-ES" w:eastAsia="es-ES"/>
        </w:rPr>
        <w:t xml:space="preserve">No hubo presencia española en el evento y eso afecta a la imagen que se tiene en estas zonas de la maquinaria española, ya que no es muy conocida debida a la poca actividad de nuestras empresas aquí. Sin embargo, se ha podido saber mediante conversaciones con las empresas expositoras, que España e Italia son percibidos de maneras semejantes por la población Báltica, pero Italia sí invierte en acudir a estas ferias y es por eso </w:t>
      </w:r>
      <w:r w:rsidR="000D1F50">
        <w:rPr>
          <w:lang w:val="es-ES" w:eastAsia="es-ES"/>
        </w:rPr>
        <w:t>por lo que</w:t>
      </w:r>
      <w:r>
        <w:rPr>
          <w:lang w:val="es-ES" w:eastAsia="es-ES"/>
        </w:rPr>
        <w:t>, a nivel de maquinaria, es el segundo país del que más importan las empresas</w:t>
      </w:r>
      <w:r w:rsidR="00F23DA1">
        <w:rPr>
          <w:lang w:val="es-ES" w:eastAsia="es-ES"/>
        </w:rPr>
        <w:t xml:space="preserve"> letonas y </w:t>
      </w:r>
      <w:r>
        <w:rPr>
          <w:lang w:val="es-ES" w:eastAsia="es-ES"/>
        </w:rPr>
        <w:t>lituanas</w:t>
      </w:r>
      <w:r w:rsidR="00F23DA1">
        <w:rPr>
          <w:lang w:val="es-ES" w:eastAsia="es-ES"/>
        </w:rPr>
        <w:t>, solo por detrás de Alemania</w:t>
      </w:r>
      <w:r>
        <w:rPr>
          <w:lang w:val="es-ES" w:eastAsia="es-ES"/>
        </w:rPr>
        <w:t xml:space="preserve">. Es por eso </w:t>
      </w:r>
      <w:r w:rsidR="000D1F50">
        <w:rPr>
          <w:lang w:val="es-ES" w:eastAsia="es-ES"/>
        </w:rPr>
        <w:t>por lo que</w:t>
      </w:r>
      <w:r>
        <w:rPr>
          <w:lang w:val="es-ES" w:eastAsia="es-ES"/>
        </w:rPr>
        <w:t xml:space="preserve"> la valoración que se hace de este evento es la de que tiene mucho potencial para las empresas españolas acudir, ya que permite establecer contactos con muchas empresas, entre ellas las distribuidoras. Existen muchas empresas asociadas con productores alemanes, polacos o italianos que distribuyen los productos de éstas por los países Bálticos. </w:t>
      </w:r>
      <w:r w:rsidR="0069451B">
        <w:rPr>
          <w:lang w:val="es-ES" w:eastAsia="es-ES"/>
        </w:rPr>
        <w:t xml:space="preserve">En este evento se da mucho </w:t>
      </w:r>
      <w:proofErr w:type="spellStart"/>
      <w:r w:rsidR="0069451B" w:rsidRPr="00FD77DB">
        <w:rPr>
          <w:i/>
          <w:iCs/>
          <w:lang w:val="es-ES" w:eastAsia="es-ES"/>
        </w:rPr>
        <w:t>networking</w:t>
      </w:r>
      <w:proofErr w:type="spellEnd"/>
      <w:r w:rsidR="0069451B" w:rsidRPr="00FD77DB">
        <w:rPr>
          <w:i/>
          <w:iCs/>
          <w:lang w:val="es-ES" w:eastAsia="es-ES"/>
        </w:rPr>
        <w:t xml:space="preserve"> </w:t>
      </w:r>
      <w:r w:rsidR="0069451B">
        <w:rPr>
          <w:lang w:val="es-ES" w:eastAsia="es-ES"/>
        </w:rPr>
        <w:t xml:space="preserve">entre las empresas locales y extranjeras y es una ocasión idónea para tantear las posibilidades de entrar en </w:t>
      </w:r>
      <w:r w:rsidR="004363E1">
        <w:rPr>
          <w:lang w:val="es-ES" w:eastAsia="es-ES"/>
        </w:rPr>
        <w:t>estos</w:t>
      </w:r>
      <w:r w:rsidR="0069451B">
        <w:rPr>
          <w:lang w:val="es-ES" w:eastAsia="es-ES"/>
        </w:rPr>
        <w:t xml:space="preserve"> mercado</w:t>
      </w:r>
      <w:r w:rsidR="004363E1">
        <w:rPr>
          <w:lang w:val="es-ES" w:eastAsia="es-ES"/>
        </w:rPr>
        <w:t>s</w:t>
      </w:r>
      <w:r w:rsidR="0069451B">
        <w:rPr>
          <w:lang w:val="es-ES" w:eastAsia="es-ES"/>
        </w:rPr>
        <w:t xml:space="preserve">. </w:t>
      </w:r>
    </w:p>
    <w:p w14:paraId="4DEE2DF8" w14:textId="6DA1C132" w:rsidR="00B52DBB" w:rsidRDefault="00B52DBB" w:rsidP="00734616">
      <w:pPr>
        <w:pStyle w:val="Ttulo2"/>
      </w:pPr>
      <w:bookmarkStart w:id="45" w:name="_Toc155679673"/>
      <w:r>
        <w:t>Recomendaciones</w:t>
      </w:r>
      <w:bookmarkEnd w:id="45"/>
    </w:p>
    <w:p w14:paraId="243F1056" w14:textId="1FCC951A" w:rsidR="00600AA3" w:rsidRDefault="00600AA3" w:rsidP="00600AA3">
      <w:pPr>
        <w:rPr>
          <w:rFonts w:eastAsia="Times New Roman" w:cs="Times New Roman"/>
          <w:lang w:val="es-ES" w:eastAsia="es-ES"/>
        </w:rPr>
      </w:pPr>
      <w:r w:rsidRPr="00107175">
        <w:rPr>
          <w:rFonts w:eastAsia="Times New Roman" w:cs="Times New Roman"/>
          <w:lang w:val="es-ES" w:eastAsia="es-ES"/>
        </w:rPr>
        <w:t>Las ferias en los países bálticos no son de gran tamaño</w:t>
      </w:r>
      <w:r w:rsidR="00107175" w:rsidRPr="00107175">
        <w:rPr>
          <w:rFonts w:eastAsia="Times New Roman" w:cs="Times New Roman"/>
          <w:lang w:val="es-ES" w:eastAsia="es-ES"/>
        </w:rPr>
        <w:t xml:space="preserve">. </w:t>
      </w:r>
      <w:r w:rsidRPr="00600AA3">
        <w:rPr>
          <w:rFonts w:eastAsia="Times New Roman" w:cs="Times New Roman"/>
          <w:lang w:val="es-ES" w:eastAsia="es-ES"/>
        </w:rPr>
        <w:t xml:space="preserve">No obstante, para aquellas empresas interesadas en </w:t>
      </w:r>
      <w:r w:rsidR="00107175" w:rsidRPr="00107175">
        <w:rPr>
          <w:rFonts w:eastAsia="Times New Roman" w:cs="Times New Roman"/>
          <w:lang w:val="es-ES" w:eastAsia="es-ES"/>
        </w:rPr>
        <w:t>la</w:t>
      </w:r>
      <w:r w:rsidRPr="00600AA3">
        <w:rPr>
          <w:rFonts w:eastAsia="Times New Roman" w:cs="Times New Roman"/>
          <w:lang w:val="es-ES" w:eastAsia="es-ES"/>
        </w:rPr>
        <w:t xml:space="preserve"> región, esta feria puede servir de escaparate y forma de establecer contactos</w:t>
      </w:r>
      <w:r w:rsidR="00107175" w:rsidRPr="00107175">
        <w:rPr>
          <w:rFonts w:eastAsia="Times New Roman" w:cs="Times New Roman"/>
          <w:lang w:val="es-ES" w:eastAsia="es-ES"/>
        </w:rPr>
        <w:t xml:space="preserve">; </w:t>
      </w:r>
      <w:r w:rsidRPr="00600AA3">
        <w:rPr>
          <w:rFonts w:eastAsia="Times New Roman" w:cs="Times New Roman"/>
          <w:lang w:val="es-ES" w:eastAsia="es-ES"/>
        </w:rPr>
        <w:t>al ser el</w:t>
      </w:r>
      <w:r w:rsidR="000B378F">
        <w:rPr>
          <w:rFonts w:eastAsia="Times New Roman" w:cs="Times New Roman"/>
          <w:lang w:val="es-ES" w:eastAsia="es-ES"/>
        </w:rPr>
        <w:t xml:space="preserve"> único</w:t>
      </w:r>
      <w:r w:rsidRPr="00600AA3">
        <w:rPr>
          <w:rFonts w:eastAsia="Times New Roman" w:cs="Times New Roman"/>
          <w:lang w:val="es-ES" w:eastAsia="es-ES"/>
        </w:rPr>
        <w:t xml:space="preserve"> evento </w:t>
      </w:r>
      <w:r w:rsidR="00107175" w:rsidRPr="00107175">
        <w:rPr>
          <w:rFonts w:eastAsia="Times New Roman" w:cs="Times New Roman"/>
          <w:lang w:val="es-ES" w:eastAsia="es-ES"/>
        </w:rPr>
        <w:t xml:space="preserve">de los </w:t>
      </w:r>
      <w:r w:rsidRPr="00600AA3">
        <w:rPr>
          <w:rFonts w:eastAsia="Times New Roman" w:cs="Times New Roman"/>
          <w:lang w:val="es-ES" w:eastAsia="es-ES"/>
        </w:rPr>
        <w:t>bálticos en este sector</w:t>
      </w:r>
      <w:r w:rsidR="00107175" w:rsidRPr="00107175">
        <w:rPr>
          <w:rFonts w:eastAsia="Times New Roman" w:cs="Times New Roman"/>
          <w:lang w:val="es-ES" w:eastAsia="es-ES"/>
        </w:rPr>
        <w:t>. Además, se observa un incremento tanto en términos de calidad y diversidad</w:t>
      </w:r>
      <w:r w:rsidR="000B378F">
        <w:rPr>
          <w:rFonts w:eastAsia="Times New Roman" w:cs="Times New Roman"/>
          <w:lang w:val="es-ES" w:eastAsia="es-ES"/>
        </w:rPr>
        <w:t xml:space="preserve"> del espacio de exposición y ponencias</w:t>
      </w:r>
      <w:r w:rsidR="00107175" w:rsidRPr="00107175">
        <w:rPr>
          <w:rFonts w:eastAsia="Times New Roman" w:cs="Times New Roman"/>
          <w:lang w:val="es-ES" w:eastAsia="es-ES"/>
        </w:rPr>
        <w:t>, como del número de participantes.</w:t>
      </w:r>
    </w:p>
    <w:p w14:paraId="2793E136" w14:textId="3549F5DF" w:rsidR="005A0CB4" w:rsidRPr="00EF2649" w:rsidRDefault="00214445" w:rsidP="0026496F">
      <w:pPr>
        <w:rPr>
          <w:rFonts w:eastAsia="Times New Roman" w:cs="Times New Roman"/>
          <w:lang w:val="es-ES" w:eastAsia="es-ES"/>
        </w:rPr>
      </w:pPr>
      <w:r>
        <w:t xml:space="preserve">Para futuras ediciones se recomienda la asistencia a la feria a las empresas españolas del sector </w:t>
      </w:r>
      <w:r w:rsidR="00EF2649">
        <w:t>industrial</w:t>
      </w:r>
      <w:r>
        <w:t xml:space="preserve">. Es una ocasión idónea para entender el funcionamiento del sector en estos países y se presenta como una buena oportunidad para expandir los productos a los mercados bálticos, así como conocer las tendencias y necesidades del mercado </w:t>
      </w:r>
      <w:r w:rsidR="007502BC">
        <w:t>letón</w:t>
      </w:r>
      <w:r>
        <w:t xml:space="preserve">. Las empresas españolas que no deseen participar en la feria, pero sí estén interesadas en el mercado </w:t>
      </w:r>
      <w:r w:rsidR="00F23DA1">
        <w:t>letón</w:t>
      </w:r>
      <w:r>
        <w:t>, pueden localizar a potenciales socios comerciales a través de la organización de misiones comerciales directas o visitas individuales, actividades en las que las OFECOMES se especializan.</w:t>
      </w:r>
    </w:p>
    <w:p w14:paraId="21439995" w14:textId="4D05ABEF" w:rsidR="00D657B2" w:rsidRDefault="00734616" w:rsidP="00D657B2">
      <w:pPr>
        <w:pStyle w:val="Ttulo2"/>
      </w:pPr>
      <w:bookmarkStart w:id="46" w:name="_Toc155679674"/>
      <w:r>
        <w:lastRenderedPageBreak/>
        <w:t>Direcciones</w:t>
      </w:r>
      <w:r w:rsidR="00D657B2">
        <w:t xml:space="preserve"> de interés</w:t>
      </w:r>
      <w:bookmarkEnd w:id="46"/>
    </w:p>
    <w:p w14:paraId="6173B8D1" w14:textId="77777777" w:rsidR="00600AA3" w:rsidRPr="00CA48C8" w:rsidRDefault="00600AA3" w:rsidP="00600AA3">
      <w:pPr>
        <w:rPr>
          <w:b/>
          <w:bCs/>
        </w:rPr>
      </w:pPr>
      <w:r w:rsidRPr="00CA48C8">
        <w:rPr>
          <w:b/>
          <w:bCs/>
        </w:rPr>
        <w:t>Embajada de España en Riga</w:t>
      </w:r>
    </w:p>
    <w:p w14:paraId="2F86196C" w14:textId="77777777" w:rsidR="00600AA3" w:rsidRDefault="00600AA3" w:rsidP="00600AA3">
      <w:proofErr w:type="spellStart"/>
      <w:r>
        <w:t>Elizabetes</w:t>
      </w:r>
      <w:proofErr w:type="spellEnd"/>
      <w:r>
        <w:t xml:space="preserve"> </w:t>
      </w:r>
      <w:proofErr w:type="spellStart"/>
      <w:r>
        <w:t>iela</w:t>
      </w:r>
      <w:proofErr w:type="spellEnd"/>
      <w:r>
        <w:t xml:space="preserve"> 11, 3ª planta, Riga LV-1010 </w:t>
      </w:r>
    </w:p>
    <w:p w14:paraId="468A0280" w14:textId="77777777" w:rsidR="00600AA3" w:rsidRDefault="00600AA3" w:rsidP="00600AA3">
      <w:r>
        <w:t xml:space="preserve">Teléfono: 00371 67 320 281 Teléfono de emergencias: 00371 26 399 222 </w:t>
      </w:r>
    </w:p>
    <w:p w14:paraId="378EC02B" w14:textId="77777777" w:rsidR="00600AA3" w:rsidRDefault="00600AA3" w:rsidP="00600AA3">
      <w:r w:rsidRPr="00FD77DB">
        <w:rPr>
          <w:i/>
          <w:iCs/>
        </w:rPr>
        <w:t>E-mail</w:t>
      </w:r>
      <w:r>
        <w:t xml:space="preserve">: emb.riga@maec.es </w:t>
      </w:r>
    </w:p>
    <w:p w14:paraId="0E545F5B" w14:textId="2BFB2135" w:rsidR="00600AA3" w:rsidRDefault="00600AA3" w:rsidP="00600AA3">
      <w:r w:rsidRPr="008D47DD">
        <w:t>Embajador: Excm</w:t>
      </w:r>
      <w:r w:rsidR="00F23DA1">
        <w:t>o</w:t>
      </w:r>
      <w:r w:rsidRPr="008D47DD">
        <w:t xml:space="preserve">. Sr. </w:t>
      </w:r>
      <w:r w:rsidR="004B7422" w:rsidRPr="008D47DD">
        <w:t xml:space="preserve">D. </w:t>
      </w:r>
      <w:r w:rsidR="00F23DA1">
        <w:t xml:space="preserve">Manuel Alhama </w:t>
      </w:r>
      <w:proofErr w:type="spellStart"/>
      <w:r w:rsidR="00F23DA1">
        <w:t>Orenes</w:t>
      </w:r>
      <w:proofErr w:type="spellEnd"/>
    </w:p>
    <w:p w14:paraId="317FAC8A" w14:textId="77777777" w:rsidR="008D47DD" w:rsidRDefault="008D47DD" w:rsidP="00600AA3"/>
    <w:p w14:paraId="55DAE96B" w14:textId="77777777" w:rsidR="00600AA3" w:rsidRDefault="00600AA3" w:rsidP="00600AA3">
      <w:pPr>
        <w:rPr>
          <w:b/>
          <w:bCs/>
        </w:rPr>
      </w:pPr>
      <w:r w:rsidRPr="00CA48C8">
        <w:rPr>
          <w:b/>
          <w:bCs/>
        </w:rPr>
        <w:t>Oficina Económica y Comercial de la Embajada de España en Vilnius</w:t>
      </w:r>
    </w:p>
    <w:p w14:paraId="4A399306" w14:textId="77777777" w:rsidR="00600AA3" w:rsidRPr="00C706E5" w:rsidRDefault="00600AA3" w:rsidP="00600AA3">
      <w:pPr>
        <w:rPr>
          <w:lang w:val="en-GB"/>
        </w:rPr>
      </w:pPr>
      <w:proofErr w:type="spellStart"/>
      <w:proofErr w:type="gramStart"/>
      <w:r w:rsidRPr="00C706E5">
        <w:rPr>
          <w:lang w:val="en-GB"/>
        </w:rPr>
        <w:t>J.Jasinskio</w:t>
      </w:r>
      <w:proofErr w:type="spellEnd"/>
      <w:proofErr w:type="gramEnd"/>
      <w:r w:rsidRPr="00C706E5">
        <w:rPr>
          <w:lang w:val="en-GB"/>
        </w:rPr>
        <w:t xml:space="preserve"> 16B, 6ª planta, LT-03163 Vilnius </w:t>
      </w:r>
    </w:p>
    <w:p w14:paraId="1DCA2F43" w14:textId="77777777" w:rsidR="00600AA3" w:rsidRDefault="00600AA3" w:rsidP="00600AA3">
      <w:r>
        <w:t xml:space="preserve">Teléfono: 00370 52 546 800 </w:t>
      </w:r>
    </w:p>
    <w:p w14:paraId="7083EE42" w14:textId="77777777" w:rsidR="00600AA3" w:rsidRDefault="00600AA3" w:rsidP="00600AA3">
      <w:r>
        <w:t xml:space="preserve">Fax: 00370 52 546 801 </w:t>
      </w:r>
    </w:p>
    <w:p w14:paraId="105860C7" w14:textId="77777777" w:rsidR="00600AA3" w:rsidRPr="008D47DD" w:rsidRDefault="00600AA3" w:rsidP="00600AA3">
      <w:r w:rsidRPr="00FD77DB">
        <w:rPr>
          <w:i/>
          <w:iCs/>
        </w:rPr>
        <w:t>E-mail</w:t>
      </w:r>
      <w:r w:rsidRPr="008D47DD">
        <w:t xml:space="preserve">: </w:t>
      </w:r>
      <w:hyperlink r:id="rId29" w:history="1">
        <w:r w:rsidRPr="008D47DD">
          <w:rPr>
            <w:rStyle w:val="Hipervnculo"/>
          </w:rPr>
          <w:t>vilnius@comercio.mineco.es</w:t>
        </w:r>
      </w:hyperlink>
      <w:r w:rsidRPr="008D47DD">
        <w:t xml:space="preserve"> </w:t>
      </w:r>
    </w:p>
    <w:p w14:paraId="6398B9A5" w14:textId="6284BDD9" w:rsidR="008D47DD" w:rsidRDefault="00600AA3" w:rsidP="00600AA3">
      <w:r w:rsidRPr="008D47DD">
        <w:t>Agregad</w:t>
      </w:r>
      <w:r w:rsidR="0051214D" w:rsidRPr="008D47DD">
        <w:t>o</w:t>
      </w:r>
      <w:r w:rsidRPr="008D47DD">
        <w:t xml:space="preserve"> Comercial </w:t>
      </w:r>
      <w:proofErr w:type="gramStart"/>
      <w:r w:rsidRPr="008D47DD">
        <w:t>Jefe</w:t>
      </w:r>
      <w:proofErr w:type="gramEnd"/>
      <w:r w:rsidRPr="008D47DD">
        <w:t xml:space="preserve">: </w:t>
      </w:r>
      <w:r w:rsidR="0051214D" w:rsidRPr="008D47DD">
        <w:t>Sr. D. Pablo Cascón Salgado</w:t>
      </w:r>
    </w:p>
    <w:p w14:paraId="3AC6EA3C" w14:textId="77777777" w:rsidR="00600AA3" w:rsidRPr="00CA48C8" w:rsidRDefault="00600AA3" w:rsidP="00600AA3">
      <w:pPr>
        <w:rPr>
          <w:b/>
          <w:bCs/>
        </w:rPr>
      </w:pPr>
      <w:r w:rsidRPr="00CA48C8">
        <w:rPr>
          <w:b/>
          <w:bCs/>
        </w:rPr>
        <w:t>Recinto Ferial de Letonia</w:t>
      </w:r>
    </w:p>
    <w:p w14:paraId="7C14C900" w14:textId="77777777" w:rsidR="00600AA3" w:rsidRDefault="00600AA3" w:rsidP="00600AA3">
      <w:proofErr w:type="spellStart"/>
      <w:r>
        <w:t>Kipsalas</w:t>
      </w:r>
      <w:proofErr w:type="spellEnd"/>
      <w:r>
        <w:t xml:space="preserve"> </w:t>
      </w:r>
      <w:proofErr w:type="spellStart"/>
      <w:r>
        <w:t>iela</w:t>
      </w:r>
      <w:proofErr w:type="spellEnd"/>
      <w:r>
        <w:t xml:space="preserve"> 8, Riga, LV-1048 </w:t>
      </w:r>
    </w:p>
    <w:p w14:paraId="446FF099" w14:textId="77777777" w:rsidR="00600AA3" w:rsidRDefault="00600AA3" w:rsidP="00600AA3">
      <w:r>
        <w:t xml:space="preserve">Tel: 00371 67 065 000 / 00371 67 065 006 </w:t>
      </w:r>
    </w:p>
    <w:p w14:paraId="156DF121" w14:textId="77777777" w:rsidR="00600AA3" w:rsidRDefault="00600AA3" w:rsidP="00600AA3">
      <w:r>
        <w:t xml:space="preserve">Fax: 00371 67 065 001 </w:t>
      </w:r>
    </w:p>
    <w:p w14:paraId="35C846C5" w14:textId="77777777" w:rsidR="00600AA3" w:rsidRDefault="00600AA3" w:rsidP="00600AA3">
      <w:r w:rsidRPr="00FD77DB">
        <w:rPr>
          <w:i/>
          <w:iCs/>
        </w:rPr>
        <w:t>E- mail:</w:t>
      </w:r>
      <w:r>
        <w:t xml:space="preserve"> </w:t>
      </w:r>
      <w:hyperlink r:id="rId30" w:history="1">
        <w:r w:rsidRPr="00F60533">
          <w:rPr>
            <w:rStyle w:val="Hipervnculo"/>
          </w:rPr>
          <w:t>info@bt1.lv</w:t>
        </w:r>
      </w:hyperlink>
      <w:r>
        <w:t xml:space="preserve"> </w:t>
      </w:r>
    </w:p>
    <w:p w14:paraId="3A1A3A0D" w14:textId="5B46F28A" w:rsidR="00E323C9" w:rsidRPr="00C65E99" w:rsidRDefault="00600AA3" w:rsidP="00600AA3">
      <w:pPr>
        <w:rPr>
          <w:color w:val="009BB7" w:themeColor="accent6"/>
          <w:u w:val="single"/>
        </w:rPr>
      </w:pPr>
      <w:r>
        <w:t xml:space="preserve">Página web: </w:t>
      </w:r>
      <w:hyperlink r:id="rId31" w:history="1">
        <w:r w:rsidRPr="00F60533">
          <w:rPr>
            <w:rStyle w:val="Hipervnculo"/>
          </w:rPr>
          <w:t>www.bt1.lv</w:t>
        </w:r>
      </w:hyperlink>
    </w:p>
    <w:p w14:paraId="4396244B" w14:textId="054E3189" w:rsidR="00D657B2" w:rsidRDefault="00D657B2" w:rsidP="00D657B2">
      <w:pPr>
        <w:pStyle w:val="Ttulo2"/>
      </w:pPr>
      <w:bookmarkStart w:id="47" w:name="_Toc155679675"/>
      <w:r>
        <w:t>Otra Información general</w:t>
      </w:r>
      <w:bookmarkEnd w:id="47"/>
      <w:r>
        <w:t xml:space="preserve"> </w:t>
      </w:r>
    </w:p>
    <w:p w14:paraId="2ECC2F14" w14:textId="16B80356" w:rsidR="0093538F" w:rsidRPr="0093538F" w:rsidRDefault="004B7422" w:rsidP="0093538F">
      <w:pPr>
        <w:pStyle w:val="Prrafodelista"/>
        <w:rPr>
          <w:lang w:val="es-ES"/>
        </w:rPr>
      </w:pPr>
      <w:r w:rsidRPr="0093538F">
        <w:rPr>
          <w:lang w:val="es-ES"/>
        </w:rPr>
        <w:t xml:space="preserve">Guía turística de Riga (en inglés), descargable en </w:t>
      </w:r>
      <w:r w:rsidR="00790FBD" w:rsidRPr="0093538F">
        <w:rPr>
          <w:lang w:val="es-ES"/>
        </w:rPr>
        <w:t>el siguiente enlace</w:t>
      </w:r>
      <w:r w:rsidRPr="0093538F">
        <w:rPr>
          <w:lang w:val="es-ES"/>
        </w:rPr>
        <w:t>:</w:t>
      </w:r>
      <w:r w:rsidR="0093538F">
        <w:rPr>
          <w:lang w:val="es-ES"/>
        </w:rPr>
        <w:t xml:space="preserve"> </w:t>
      </w:r>
      <w:hyperlink r:id="rId32" w:history="1">
        <w:r w:rsidR="0093538F" w:rsidRPr="0093538F">
          <w:rPr>
            <w:rStyle w:val="Hipervnculo"/>
            <w:lang w:val="pt-BR"/>
          </w:rPr>
          <w:t>https://www.inyourpocket.com/data/download/riga</w:t>
        </w:r>
      </w:hyperlink>
    </w:p>
    <w:p w14:paraId="77F9DF63" w14:textId="012C9590" w:rsidR="004B7422" w:rsidRPr="0093538F" w:rsidRDefault="004B7422" w:rsidP="0093538F">
      <w:pPr>
        <w:pStyle w:val="Prrafodelista"/>
        <w:rPr>
          <w:lang w:val="es-ES"/>
        </w:rPr>
      </w:pPr>
      <w:r w:rsidRPr="0093538F">
        <w:rPr>
          <w:lang w:val="es-ES"/>
        </w:rPr>
        <w:t xml:space="preserve">Información turística sobre Riga (en inglés): </w:t>
      </w:r>
      <w:hyperlink r:id="rId33" w:history="1">
        <w:r w:rsidRPr="0093538F">
          <w:rPr>
            <w:rStyle w:val="Hipervnculo"/>
            <w:lang w:val="pt-BR"/>
          </w:rPr>
          <w:t>www.liveriga.com</w:t>
        </w:r>
      </w:hyperlink>
      <w:r w:rsidRPr="0093538F">
        <w:rPr>
          <w:lang w:val="es-ES"/>
        </w:rPr>
        <w:t xml:space="preserve"> </w:t>
      </w:r>
    </w:p>
    <w:p w14:paraId="27CD0AD9" w14:textId="7532ACD4" w:rsidR="00D22D33" w:rsidRPr="000F60CA" w:rsidRDefault="004B7422" w:rsidP="0026496F">
      <w:pPr>
        <w:pStyle w:val="Prrafodelista"/>
        <w:rPr>
          <w:lang w:val="es-ES"/>
        </w:rPr>
      </w:pPr>
      <w:r w:rsidRPr="0093538F">
        <w:rPr>
          <w:lang w:val="es-ES"/>
        </w:rPr>
        <w:t xml:space="preserve">Riga </w:t>
      </w:r>
      <w:proofErr w:type="spellStart"/>
      <w:r w:rsidRPr="0093538F">
        <w:rPr>
          <w:lang w:val="es-ES"/>
        </w:rPr>
        <w:t>Transport</w:t>
      </w:r>
      <w:proofErr w:type="spellEnd"/>
      <w:r w:rsidR="0093538F">
        <w:rPr>
          <w:lang w:val="es-ES"/>
        </w:rPr>
        <w:t>:</w:t>
      </w:r>
      <w:r w:rsidRPr="0093538F">
        <w:rPr>
          <w:lang w:val="es-ES"/>
        </w:rPr>
        <w:t xml:space="preserve"> </w:t>
      </w:r>
      <w:hyperlink r:id="rId34" w:history="1">
        <w:r w:rsidRPr="0093538F">
          <w:rPr>
            <w:rStyle w:val="Hipervnculo"/>
            <w:lang w:val="pt-BR"/>
          </w:rPr>
          <w:t>www.rigassatiksme.lv</w:t>
        </w:r>
      </w:hyperlink>
    </w:p>
    <w:p w14:paraId="77BD63B7" w14:textId="77777777" w:rsidR="000F60CA" w:rsidRDefault="000F60CA" w:rsidP="0051214D">
      <w:pPr>
        <w:rPr>
          <w:b/>
          <w:bCs/>
          <w:lang w:val="es-ES" w:eastAsia="es-ES"/>
        </w:rPr>
      </w:pPr>
    </w:p>
    <w:p w14:paraId="39F77D05" w14:textId="0867232E" w:rsidR="0051214D" w:rsidRPr="008D47DD" w:rsidRDefault="0051214D" w:rsidP="0051214D">
      <w:pPr>
        <w:rPr>
          <w:b/>
          <w:bCs/>
          <w:lang w:val="es-ES" w:eastAsia="es-ES"/>
        </w:rPr>
      </w:pPr>
      <w:r w:rsidRPr="008D47DD">
        <w:rPr>
          <w:b/>
          <w:bCs/>
          <w:lang w:val="es-ES" w:eastAsia="es-ES"/>
        </w:rPr>
        <w:t>Oficina Española de Turismo</w:t>
      </w:r>
      <w:r w:rsidR="00A11806">
        <w:rPr>
          <w:b/>
          <w:bCs/>
          <w:lang w:val="es-ES" w:eastAsia="es-ES"/>
        </w:rPr>
        <w:t xml:space="preserve"> (Sede en Estocolmo, Suecia)</w:t>
      </w:r>
    </w:p>
    <w:p w14:paraId="62B98473" w14:textId="77777777" w:rsidR="0051214D" w:rsidRPr="008D47DD" w:rsidRDefault="0051214D" w:rsidP="008D47DD">
      <w:pPr>
        <w:rPr>
          <w:lang w:val="en-US" w:eastAsia="es-ES"/>
        </w:rPr>
      </w:pPr>
      <w:proofErr w:type="spellStart"/>
      <w:r w:rsidRPr="008D47DD">
        <w:rPr>
          <w:lang w:val="en-US" w:eastAsia="es-ES"/>
        </w:rPr>
        <w:t>Stureplan</w:t>
      </w:r>
      <w:proofErr w:type="spellEnd"/>
      <w:r w:rsidRPr="008D47DD">
        <w:rPr>
          <w:lang w:val="en-US" w:eastAsia="es-ES"/>
        </w:rPr>
        <w:t xml:space="preserve"> 6, 3º, 114 35, Stockholm, Sweden</w:t>
      </w:r>
    </w:p>
    <w:p w14:paraId="021B2425" w14:textId="341D354E" w:rsidR="0051214D" w:rsidRPr="008D47DD" w:rsidRDefault="008D47DD" w:rsidP="008D47DD">
      <w:pPr>
        <w:rPr>
          <w:lang w:val="en-US" w:eastAsia="es-ES"/>
        </w:rPr>
      </w:pPr>
      <w:proofErr w:type="spellStart"/>
      <w:r w:rsidRPr="00B91932">
        <w:rPr>
          <w:lang w:val="en-GB"/>
        </w:rPr>
        <w:t>Teléfono</w:t>
      </w:r>
      <w:proofErr w:type="spellEnd"/>
      <w:r w:rsidR="0051214D" w:rsidRPr="008D47DD">
        <w:rPr>
          <w:lang w:val="en-US" w:eastAsia="es-ES"/>
        </w:rPr>
        <w:t xml:space="preserve">: </w:t>
      </w:r>
      <w:r w:rsidR="000F60CA">
        <w:rPr>
          <w:lang w:val="en-US" w:eastAsia="es-ES"/>
        </w:rPr>
        <w:t>00</w:t>
      </w:r>
      <w:r w:rsidR="0051214D" w:rsidRPr="008D47DD">
        <w:rPr>
          <w:lang w:val="en-US" w:eastAsia="es-ES"/>
        </w:rPr>
        <w:t>46 86 111 992</w:t>
      </w:r>
    </w:p>
    <w:p w14:paraId="66465649" w14:textId="77777777" w:rsidR="0051214D" w:rsidRPr="00B91932" w:rsidRDefault="0051214D" w:rsidP="008D47DD">
      <w:pPr>
        <w:rPr>
          <w:lang w:val="es-ES" w:eastAsia="es-ES"/>
        </w:rPr>
      </w:pPr>
      <w:r w:rsidRPr="00B91932">
        <w:rPr>
          <w:lang w:val="es-ES" w:eastAsia="es-ES"/>
        </w:rPr>
        <w:t>Fax: +46 86 114 407</w:t>
      </w:r>
    </w:p>
    <w:p w14:paraId="02BCE217" w14:textId="656A0CF7" w:rsidR="0051214D" w:rsidRPr="00B91932" w:rsidRDefault="0051214D" w:rsidP="008D47DD">
      <w:pPr>
        <w:rPr>
          <w:lang w:val="es-ES" w:eastAsia="es-ES"/>
        </w:rPr>
      </w:pPr>
      <w:r w:rsidRPr="00FD77DB">
        <w:rPr>
          <w:i/>
          <w:iCs/>
          <w:lang w:val="es-ES" w:eastAsia="es-ES"/>
        </w:rPr>
        <w:t>E-mail</w:t>
      </w:r>
      <w:r w:rsidRPr="00B91932">
        <w:rPr>
          <w:lang w:val="es-ES" w:eastAsia="es-ES"/>
        </w:rPr>
        <w:t xml:space="preserve">: </w:t>
      </w:r>
      <w:hyperlink r:id="rId35" w:history="1">
        <w:r w:rsidR="008D47DD" w:rsidRPr="00B91932">
          <w:rPr>
            <w:rStyle w:val="Hipervnculo"/>
            <w:lang w:val="es-ES" w:eastAsia="es-ES"/>
          </w:rPr>
          <w:t>estocolmo@tourspain.es</w:t>
        </w:r>
      </w:hyperlink>
    </w:p>
    <w:p w14:paraId="19A1B434" w14:textId="764E4A63" w:rsidR="00BE6F45" w:rsidRPr="000B2427" w:rsidRDefault="008D47DD" w:rsidP="008D47DD">
      <w:pPr>
        <w:rPr>
          <w:lang w:val="es-ES" w:eastAsia="es-ES"/>
        </w:rPr>
      </w:pPr>
      <w:r w:rsidRPr="0051214D">
        <w:rPr>
          <w:lang w:val="es-ES" w:eastAsia="es-ES"/>
        </w:rPr>
        <w:t xml:space="preserve">Consejera de Turismo, Sra. Dª. </w:t>
      </w:r>
      <w:r w:rsidR="00F23DA1">
        <w:rPr>
          <w:lang w:val="es-ES" w:eastAsia="es-ES"/>
        </w:rPr>
        <w:t>Milagros Montes López</w:t>
      </w:r>
    </w:p>
    <w:p w14:paraId="291B7F9B" w14:textId="77777777" w:rsidR="000F60CA" w:rsidRDefault="000F60CA" w:rsidP="008D47DD">
      <w:pPr>
        <w:rPr>
          <w:b/>
          <w:bCs/>
          <w:u w:val="single"/>
          <w:lang w:val="es-ES" w:eastAsia="es-ES"/>
        </w:rPr>
      </w:pPr>
    </w:p>
    <w:p w14:paraId="6F91B9D1" w14:textId="414E006F" w:rsidR="005D7615" w:rsidRDefault="005D7615" w:rsidP="005D7615">
      <w:pPr>
        <w:sectPr w:rsidR="005D7615" w:rsidSect="00DF1ABF">
          <w:headerReference w:type="first" r:id="rId36"/>
          <w:footerReference w:type="first" r:id="rId37"/>
          <w:type w:val="continuous"/>
          <w:pgSz w:w="11900" w:h="16840"/>
          <w:pgMar w:top="2251" w:right="1134" w:bottom="1418" w:left="1134" w:header="2268" w:footer="561" w:gutter="0"/>
          <w:cols w:space="708"/>
          <w:docGrid w:linePitch="360"/>
        </w:sectPr>
      </w:pPr>
    </w:p>
    <w:p w14:paraId="72263836" w14:textId="77777777" w:rsidR="00AA025B" w:rsidRPr="002B21A0" w:rsidRDefault="00AA025B" w:rsidP="00AA025B">
      <w:r>
        <w:rPr>
          <w:noProof/>
          <w:color w:val="E2231A" w:themeColor="accent1"/>
          <w:sz w:val="18"/>
          <w:lang w:eastAsia="es-ES_tradnl"/>
        </w:rPr>
        <w:lastRenderedPageBreak/>
        <mc:AlternateContent>
          <mc:Choice Requires="wps">
            <w:drawing>
              <wp:anchor distT="0" distB="0" distL="114300" distR="114300" simplePos="0" relativeHeight="251671552" behindDoc="0" locked="1" layoutInCell="1" allowOverlap="1" wp14:anchorId="3F47724B" wp14:editId="70D5C1BF">
                <wp:simplePos x="0" y="0"/>
                <wp:positionH relativeFrom="column">
                  <wp:posOffset>2540</wp:posOffset>
                </wp:positionH>
                <wp:positionV relativeFrom="page">
                  <wp:posOffset>7773670</wp:posOffset>
                </wp:positionV>
                <wp:extent cx="4269600" cy="1810800"/>
                <wp:effectExtent l="0" t="0" r="0"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4269600" cy="181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0ADFD6" w14:textId="77777777" w:rsidR="00AA025B" w:rsidRPr="002C4106" w:rsidRDefault="00AA025B" w:rsidP="00AA025B">
                            <w:pPr>
                              <w:rPr>
                                <w:color w:val="FFFFFF" w:themeColor="background1"/>
                                <w:sz w:val="18"/>
                                <w:szCs w:val="18"/>
                              </w:rPr>
                            </w:pPr>
                            <w:r w:rsidRPr="002C4106">
                              <w:rPr>
                                <w:color w:val="FFFFFF" w:themeColor="background1"/>
                                <w:sz w:val="18"/>
                                <w:szCs w:val="18"/>
                              </w:rPr>
                              <w:t>Si desea conocer todos los servicios que ofrece ICEX España Exportación e Inversiones para impulsar la internacionalización de su empresa contacte con:</w:t>
                            </w:r>
                          </w:p>
                          <w:p w14:paraId="4E39E12B" w14:textId="77777777" w:rsidR="00AA025B" w:rsidRDefault="00AA025B" w:rsidP="00AA025B">
                            <w:pPr>
                              <w:jc w:val="left"/>
                              <w:rPr>
                                <w:rStyle w:val="Hipervnculo"/>
                                <w:color w:val="FFFFFF" w:themeColor="background1"/>
                                <w:sz w:val="18"/>
                                <w:szCs w:val="18"/>
                                <w:u w:val="none"/>
                              </w:rPr>
                            </w:pPr>
                            <w:r w:rsidRPr="002C4106">
                              <w:rPr>
                                <w:b/>
                                <w:bCs/>
                                <w:color w:val="FFFFFF" w:themeColor="background1"/>
                                <w:sz w:val="18"/>
                                <w:szCs w:val="18"/>
                              </w:rPr>
                              <w:t>Ventana Global</w:t>
                            </w:r>
                            <w:r w:rsidRPr="002C4106">
                              <w:rPr>
                                <w:color w:val="FFFFFF" w:themeColor="background1"/>
                                <w:sz w:val="18"/>
                                <w:szCs w:val="18"/>
                              </w:rPr>
                              <w:br/>
                            </w:r>
                            <w:r w:rsidRPr="00012359">
                              <w:rPr>
                                <w:color w:val="FFFFFF" w:themeColor="background1"/>
                                <w:sz w:val="18"/>
                                <w:szCs w:val="18"/>
                              </w:rPr>
                              <w:t>913</w:t>
                            </w:r>
                            <w:r>
                              <w:rPr>
                                <w:color w:val="FFFFFF" w:themeColor="background1"/>
                                <w:sz w:val="18"/>
                                <w:szCs w:val="18"/>
                              </w:rPr>
                              <w:t xml:space="preserve"> </w:t>
                            </w:r>
                            <w:r w:rsidRPr="00012359">
                              <w:rPr>
                                <w:color w:val="FFFFFF" w:themeColor="background1"/>
                                <w:sz w:val="18"/>
                                <w:szCs w:val="18"/>
                              </w:rPr>
                              <w:t>497</w:t>
                            </w:r>
                            <w:r>
                              <w:rPr>
                                <w:color w:val="FFFFFF" w:themeColor="background1"/>
                                <w:sz w:val="18"/>
                                <w:szCs w:val="18"/>
                              </w:rPr>
                              <w:t xml:space="preserve"> </w:t>
                            </w:r>
                            <w:r w:rsidRPr="00012359">
                              <w:rPr>
                                <w:color w:val="FFFFFF" w:themeColor="background1"/>
                                <w:sz w:val="18"/>
                                <w:szCs w:val="18"/>
                              </w:rPr>
                              <w:t xml:space="preserve">100 </w:t>
                            </w:r>
                            <w:r w:rsidRPr="002C4106">
                              <w:rPr>
                                <w:color w:val="FFFFFF" w:themeColor="background1"/>
                                <w:sz w:val="18"/>
                                <w:szCs w:val="18"/>
                              </w:rPr>
                              <w:t>(</w:t>
                            </w:r>
                            <w:r>
                              <w:rPr>
                                <w:color w:val="FFFFFF" w:themeColor="background1"/>
                                <w:sz w:val="18"/>
                                <w:szCs w:val="18"/>
                              </w:rPr>
                              <w:t xml:space="preserve">L-J </w:t>
                            </w:r>
                            <w:r w:rsidRPr="002C4106">
                              <w:rPr>
                                <w:color w:val="FFFFFF" w:themeColor="background1"/>
                                <w:sz w:val="18"/>
                                <w:szCs w:val="18"/>
                              </w:rPr>
                              <w:t>9 a 1</w:t>
                            </w:r>
                            <w:r>
                              <w:rPr>
                                <w:color w:val="FFFFFF" w:themeColor="background1"/>
                                <w:sz w:val="18"/>
                                <w:szCs w:val="18"/>
                              </w:rPr>
                              <w:t>7</w:t>
                            </w:r>
                            <w:r w:rsidRPr="002C4106">
                              <w:rPr>
                                <w:color w:val="FFFFFF" w:themeColor="background1"/>
                                <w:sz w:val="18"/>
                                <w:szCs w:val="18"/>
                              </w:rPr>
                              <w:t xml:space="preserve"> h</w:t>
                            </w:r>
                            <w:r>
                              <w:rPr>
                                <w:color w:val="FFFFFF" w:themeColor="background1"/>
                                <w:sz w:val="18"/>
                                <w:szCs w:val="18"/>
                              </w:rPr>
                              <w:t>; V 9 a 15 h</w:t>
                            </w:r>
                            <w:r w:rsidRPr="002C4106">
                              <w:rPr>
                                <w:color w:val="FFFFFF" w:themeColor="background1"/>
                                <w:sz w:val="18"/>
                                <w:szCs w:val="18"/>
                              </w:rPr>
                              <w:t>)</w:t>
                            </w:r>
                            <w:r w:rsidRPr="002C4106">
                              <w:rPr>
                                <w:color w:val="FFFFFF" w:themeColor="background1"/>
                                <w:sz w:val="18"/>
                                <w:szCs w:val="18"/>
                              </w:rPr>
                              <w:br/>
                            </w:r>
                            <w:hyperlink r:id="rId38" w:history="1">
                              <w:r w:rsidRPr="002C4106">
                                <w:rPr>
                                  <w:rStyle w:val="Hipervnculo"/>
                                  <w:color w:val="FFFFFF" w:themeColor="background1"/>
                                  <w:sz w:val="18"/>
                                  <w:szCs w:val="18"/>
                                  <w:u w:val="none"/>
                                </w:rPr>
                                <w:t>informacion@icex.es</w:t>
                              </w:r>
                            </w:hyperlink>
                          </w:p>
                          <w:p w14:paraId="1D8012F4" w14:textId="56E4806A" w:rsidR="00AA025B" w:rsidRPr="00F8725D" w:rsidRDefault="00AA025B" w:rsidP="00AA025B">
                            <w:pPr>
                              <w:jc w:val="left"/>
                              <w:rPr>
                                <w:color w:val="009BB7" w:themeColor="accent6"/>
                                <w:sz w:val="18"/>
                                <w:szCs w:val="18"/>
                                <w:u w:val="single"/>
                              </w:rPr>
                            </w:pPr>
                            <w:r w:rsidRPr="009E4475">
                              <w:rPr>
                                <w:color w:val="FFFFFF" w:themeColor="background1"/>
                                <w:sz w:val="18"/>
                                <w:szCs w:val="18"/>
                              </w:rPr>
                              <w:t xml:space="preserve">Para buscar más información sobre mercados exteriores </w:t>
                            </w:r>
                            <w:hyperlink r:id="rId39" w:history="1">
                              <w:r w:rsidRPr="00402361">
                                <w:rPr>
                                  <w:rStyle w:val="Hipervnculo"/>
                                  <w:sz w:val="18"/>
                                  <w:szCs w:val="18"/>
                                </w:rPr>
                                <w:t xml:space="preserve">siga </w:t>
                              </w:r>
                              <w:r w:rsidRPr="00402361">
                                <w:rPr>
                                  <w:rStyle w:val="Hipervnculo"/>
                                  <w:sz w:val="18"/>
                                  <w:szCs w:val="18"/>
                                </w:rPr>
                                <w:t>e</w:t>
                              </w:r>
                              <w:r w:rsidRPr="00402361">
                                <w:rPr>
                                  <w:rStyle w:val="Hipervnculo"/>
                                  <w:sz w:val="18"/>
                                  <w:szCs w:val="18"/>
                                </w:rPr>
                                <w:t>l enlace</w:t>
                              </w:r>
                            </w:hyperlink>
                            <w:r>
                              <w:rPr>
                                <w:rStyle w:val="Hipervnculo"/>
                                <w:sz w:val="18"/>
                                <w:szCs w:val="18"/>
                              </w:rPr>
                              <w:t xml:space="preserve"> </w:t>
                            </w:r>
                          </w:p>
                          <w:p w14:paraId="5563D66F" w14:textId="77777777" w:rsidR="00AA025B" w:rsidRPr="0032769C" w:rsidRDefault="00AA025B" w:rsidP="00AA025B">
                            <w:pPr>
                              <w:jc w:val="left"/>
                              <w:rPr>
                                <w:color w:val="FFFFFF" w:themeColor="background1"/>
                                <w:lang w:val="es-ES"/>
                              </w:rPr>
                            </w:pPr>
                            <w:r>
                              <w:rPr>
                                <w:color w:val="FFFFFF" w:themeColor="background1"/>
                                <w:sz w:val="18"/>
                                <w:szCs w:val="18"/>
                              </w:rPr>
                              <w:t>www.icex.es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7724B" id="Cuadro de texto 15" o:spid="_x0000_s1029" type="#_x0000_t202" style="position:absolute;left:0;text-align:left;margin-left:.2pt;margin-top:612.1pt;width:336.2pt;height:14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" filled="f" stroked="f">
                <v:textbox>
                  <w:txbxContent>
                    <w:p w14:paraId="3A0ADFD6" w14:textId="77777777" w:rsidR="00AA025B" w:rsidRPr="002C4106" w:rsidRDefault="00AA025B" w:rsidP="00AA025B">
                      <w:pPr>
                        <w:rPr>
                          <w:color w:val="FFFFFF" w:themeColor="background1"/>
                          <w:sz w:val="18"/>
                          <w:szCs w:val="18"/>
                        </w:rPr>
                      </w:pPr>
                      <w:r w:rsidRPr="002C4106">
                        <w:rPr>
                          <w:color w:val="FFFFFF" w:themeColor="background1"/>
                          <w:sz w:val="18"/>
                          <w:szCs w:val="18"/>
                        </w:rPr>
                        <w:t>Si desea conocer todos los servicios que ofrece ICEX España Exportación e Inversiones para impulsar la internacionalización de su empresa contacte con:</w:t>
                      </w:r>
                    </w:p>
                    <w:p w14:paraId="4E39E12B" w14:textId="77777777" w:rsidR="00AA025B" w:rsidRDefault="00AA025B" w:rsidP="00AA025B">
                      <w:pPr>
                        <w:jc w:val="left"/>
                        <w:rPr>
                          <w:rStyle w:val="Hipervnculo"/>
                          <w:color w:val="FFFFFF" w:themeColor="background1"/>
                          <w:sz w:val="18"/>
                          <w:szCs w:val="18"/>
                          <w:u w:val="none"/>
                        </w:rPr>
                      </w:pPr>
                      <w:r w:rsidRPr="002C4106">
                        <w:rPr>
                          <w:b/>
                          <w:bCs/>
                          <w:color w:val="FFFFFF" w:themeColor="background1"/>
                          <w:sz w:val="18"/>
                          <w:szCs w:val="18"/>
                        </w:rPr>
                        <w:t>Ventana Global</w:t>
                      </w:r>
                      <w:r w:rsidRPr="002C4106">
                        <w:rPr>
                          <w:color w:val="FFFFFF" w:themeColor="background1"/>
                          <w:sz w:val="18"/>
                          <w:szCs w:val="18"/>
                        </w:rPr>
                        <w:br/>
                      </w:r>
                      <w:r w:rsidRPr="00012359">
                        <w:rPr>
                          <w:color w:val="FFFFFF" w:themeColor="background1"/>
                          <w:sz w:val="18"/>
                          <w:szCs w:val="18"/>
                        </w:rPr>
                        <w:t>913</w:t>
                      </w:r>
                      <w:r>
                        <w:rPr>
                          <w:color w:val="FFFFFF" w:themeColor="background1"/>
                          <w:sz w:val="18"/>
                          <w:szCs w:val="18"/>
                        </w:rPr>
                        <w:t xml:space="preserve"> </w:t>
                      </w:r>
                      <w:r w:rsidRPr="00012359">
                        <w:rPr>
                          <w:color w:val="FFFFFF" w:themeColor="background1"/>
                          <w:sz w:val="18"/>
                          <w:szCs w:val="18"/>
                        </w:rPr>
                        <w:t>497</w:t>
                      </w:r>
                      <w:r>
                        <w:rPr>
                          <w:color w:val="FFFFFF" w:themeColor="background1"/>
                          <w:sz w:val="18"/>
                          <w:szCs w:val="18"/>
                        </w:rPr>
                        <w:t xml:space="preserve"> </w:t>
                      </w:r>
                      <w:r w:rsidRPr="00012359">
                        <w:rPr>
                          <w:color w:val="FFFFFF" w:themeColor="background1"/>
                          <w:sz w:val="18"/>
                          <w:szCs w:val="18"/>
                        </w:rPr>
                        <w:t xml:space="preserve">100 </w:t>
                      </w:r>
                      <w:r w:rsidRPr="002C4106">
                        <w:rPr>
                          <w:color w:val="FFFFFF" w:themeColor="background1"/>
                          <w:sz w:val="18"/>
                          <w:szCs w:val="18"/>
                        </w:rPr>
                        <w:t>(</w:t>
                      </w:r>
                      <w:r>
                        <w:rPr>
                          <w:color w:val="FFFFFF" w:themeColor="background1"/>
                          <w:sz w:val="18"/>
                          <w:szCs w:val="18"/>
                        </w:rPr>
                        <w:t xml:space="preserve">L-J </w:t>
                      </w:r>
                      <w:r w:rsidRPr="002C4106">
                        <w:rPr>
                          <w:color w:val="FFFFFF" w:themeColor="background1"/>
                          <w:sz w:val="18"/>
                          <w:szCs w:val="18"/>
                        </w:rPr>
                        <w:t>9 a 1</w:t>
                      </w:r>
                      <w:r>
                        <w:rPr>
                          <w:color w:val="FFFFFF" w:themeColor="background1"/>
                          <w:sz w:val="18"/>
                          <w:szCs w:val="18"/>
                        </w:rPr>
                        <w:t>7</w:t>
                      </w:r>
                      <w:r w:rsidRPr="002C4106">
                        <w:rPr>
                          <w:color w:val="FFFFFF" w:themeColor="background1"/>
                          <w:sz w:val="18"/>
                          <w:szCs w:val="18"/>
                        </w:rPr>
                        <w:t xml:space="preserve"> h</w:t>
                      </w:r>
                      <w:r>
                        <w:rPr>
                          <w:color w:val="FFFFFF" w:themeColor="background1"/>
                          <w:sz w:val="18"/>
                          <w:szCs w:val="18"/>
                        </w:rPr>
                        <w:t>; V 9 a 15 h</w:t>
                      </w:r>
                      <w:r w:rsidRPr="002C4106">
                        <w:rPr>
                          <w:color w:val="FFFFFF" w:themeColor="background1"/>
                          <w:sz w:val="18"/>
                          <w:szCs w:val="18"/>
                        </w:rPr>
                        <w:t>)</w:t>
                      </w:r>
                      <w:r w:rsidRPr="002C4106">
                        <w:rPr>
                          <w:color w:val="FFFFFF" w:themeColor="background1"/>
                          <w:sz w:val="18"/>
                          <w:szCs w:val="18"/>
                        </w:rPr>
                        <w:br/>
                      </w:r>
                      <w:hyperlink r:id="rId40" w:history="1">
                        <w:r w:rsidRPr="002C4106">
                          <w:rPr>
                            <w:rStyle w:val="Hipervnculo"/>
                            <w:color w:val="FFFFFF" w:themeColor="background1"/>
                            <w:sz w:val="18"/>
                            <w:szCs w:val="18"/>
                            <w:u w:val="none"/>
                          </w:rPr>
                          <w:t>informacion@icex.es</w:t>
                        </w:r>
                      </w:hyperlink>
                    </w:p>
                    <w:p w14:paraId="1D8012F4" w14:textId="56E4806A" w:rsidR="00AA025B" w:rsidRPr="00F8725D" w:rsidRDefault="00AA025B" w:rsidP="00AA025B">
                      <w:pPr>
                        <w:jc w:val="left"/>
                        <w:rPr>
                          <w:color w:val="009BB7" w:themeColor="accent6"/>
                          <w:sz w:val="18"/>
                          <w:szCs w:val="18"/>
                          <w:u w:val="single"/>
                        </w:rPr>
                      </w:pPr>
                      <w:r w:rsidRPr="009E4475">
                        <w:rPr>
                          <w:color w:val="FFFFFF" w:themeColor="background1"/>
                          <w:sz w:val="18"/>
                          <w:szCs w:val="18"/>
                        </w:rPr>
                        <w:t xml:space="preserve">Para buscar más información sobre mercados exteriores </w:t>
                      </w:r>
                      <w:hyperlink r:id="rId41" w:history="1">
                        <w:r w:rsidRPr="00402361">
                          <w:rPr>
                            <w:rStyle w:val="Hipervnculo"/>
                            <w:sz w:val="18"/>
                            <w:szCs w:val="18"/>
                          </w:rPr>
                          <w:t xml:space="preserve">siga </w:t>
                        </w:r>
                        <w:r w:rsidRPr="00402361">
                          <w:rPr>
                            <w:rStyle w:val="Hipervnculo"/>
                            <w:sz w:val="18"/>
                            <w:szCs w:val="18"/>
                          </w:rPr>
                          <w:t>e</w:t>
                        </w:r>
                        <w:r w:rsidRPr="00402361">
                          <w:rPr>
                            <w:rStyle w:val="Hipervnculo"/>
                            <w:sz w:val="18"/>
                            <w:szCs w:val="18"/>
                          </w:rPr>
                          <w:t>l enlace</w:t>
                        </w:r>
                      </w:hyperlink>
                      <w:r>
                        <w:rPr>
                          <w:rStyle w:val="Hipervnculo"/>
                          <w:sz w:val="18"/>
                          <w:szCs w:val="18"/>
                        </w:rPr>
                        <w:t xml:space="preserve"> </w:t>
                      </w:r>
                    </w:p>
                    <w:p w14:paraId="5563D66F" w14:textId="77777777" w:rsidR="00AA025B" w:rsidRPr="0032769C" w:rsidRDefault="00AA025B" w:rsidP="00AA025B">
                      <w:pPr>
                        <w:jc w:val="left"/>
                        <w:rPr>
                          <w:color w:val="FFFFFF" w:themeColor="background1"/>
                          <w:lang w:val="es-ES"/>
                        </w:rPr>
                      </w:pPr>
                      <w:r>
                        <w:rPr>
                          <w:color w:val="FFFFFF" w:themeColor="background1"/>
                          <w:sz w:val="18"/>
                          <w:szCs w:val="18"/>
                        </w:rPr>
                        <w:t>www.icex.es</w:t>
                      </w:r>
                    </w:p>
                  </w:txbxContent>
                </v:textbox>
                <w10:wrap type="square" anchory="page"/>
                <w10:anchorlock/>
              </v:shape>
            </w:pict>
          </mc:Fallback>
        </mc:AlternateContent>
      </w:r>
    </w:p>
    <w:p w14:paraId="0683D47C" w14:textId="03EF9318" w:rsidR="002B21A0" w:rsidRPr="002B21A0" w:rsidRDefault="002B21A0" w:rsidP="00AA025B"/>
    <w:sectPr w:rsidR="002B21A0" w:rsidRPr="002B21A0" w:rsidSect="00AA12DB">
      <w:headerReference w:type="default" r:id="rId42"/>
      <w:footerReference w:type="default" r:id="rId43"/>
      <w:headerReference w:type="first" r:id="rId44"/>
      <w:footerReference w:type="first" r:id="rId45"/>
      <w:pgSz w:w="11900" w:h="16840"/>
      <w:pgMar w:top="2251" w:right="1134" w:bottom="1418" w:left="1134" w:header="2268"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AC2C9" w14:textId="77777777" w:rsidR="0018140D" w:rsidRDefault="0018140D" w:rsidP="00C56803">
      <w:pPr>
        <w:spacing w:after="0" w:line="240" w:lineRule="auto"/>
      </w:pPr>
      <w:r>
        <w:separator/>
      </w:r>
    </w:p>
  </w:endnote>
  <w:endnote w:type="continuationSeparator" w:id="0">
    <w:p w14:paraId="5FD8B831" w14:textId="77777777" w:rsidR="0018140D" w:rsidRDefault="0018140D" w:rsidP="00C56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60000287" w:usb1="00000001" w:usb2="00000000" w:usb3="00000000" w:csb0="0000019F" w:csb1="00000000"/>
  </w:font>
  <w:font w:name="Calibri-Light">
    <w:altName w:val="Calibri Light"/>
    <w:charset w:val="00"/>
    <w:family w:val="auto"/>
    <w:pitch w:val="variable"/>
    <w:sig w:usb0="A00002EF" w:usb1="4000207B" w:usb2="00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ED7C9" w14:textId="77777777" w:rsidR="007B75FF" w:rsidRDefault="00AA5C7B" w:rsidP="002F3ED6">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9F8ED1E" w14:textId="77777777" w:rsidR="007B75FF" w:rsidRDefault="007B75FF" w:rsidP="0009156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B722" w14:textId="77777777" w:rsidR="007B75FF" w:rsidRPr="00993B47" w:rsidRDefault="00AA5C7B" w:rsidP="003E2D15">
    <w:pPr>
      <w:pStyle w:val="Piedepgina"/>
      <w:framePr w:wrap="none" w:vAnchor="text" w:hAnchor="page" w:x="5772" w:y="-71"/>
      <w:spacing w:before="240"/>
      <w:rPr>
        <w:rStyle w:val="Nmerodepgina"/>
        <w:sz w:val="22"/>
        <w:szCs w:val="22"/>
      </w:rPr>
    </w:pPr>
    <w:r w:rsidRPr="00993B47">
      <w:rPr>
        <w:rStyle w:val="Nmerodepgina"/>
        <w:sz w:val="22"/>
        <w:szCs w:val="22"/>
      </w:rPr>
      <w:fldChar w:fldCharType="begin"/>
    </w:r>
    <w:r w:rsidRPr="00993B47">
      <w:rPr>
        <w:rStyle w:val="Nmerodepgina"/>
        <w:sz w:val="22"/>
        <w:szCs w:val="22"/>
      </w:rPr>
      <w:instrText xml:space="preserve">PAGE  </w:instrText>
    </w:r>
    <w:r w:rsidRPr="00993B47">
      <w:rPr>
        <w:rStyle w:val="Nmerodepgina"/>
        <w:sz w:val="22"/>
        <w:szCs w:val="22"/>
      </w:rPr>
      <w:fldChar w:fldCharType="separate"/>
    </w:r>
    <w:r w:rsidR="00B13ADD">
      <w:rPr>
        <w:rStyle w:val="Nmerodepgina"/>
        <w:noProof/>
        <w:sz w:val="22"/>
        <w:szCs w:val="22"/>
      </w:rPr>
      <w:t>3</w:t>
    </w:r>
    <w:r w:rsidRPr="00993B47">
      <w:rPr>
        <w:rStyle w:val="Nmerodepgina"/>
        <w:sz w:val="22"/>
        <w:szCs w:val="22"/>
      </w:rPr>
      <w:fldChar w:fldCharType="end"/>
    </w:r>
  </w:p>
  <w:p w14:paraId="04C48612" w14:textId="63C57D2E" w:rsidR="007B75FF" w:rsidRPr="00D16B72" w:rsidRDefault="003E2D15" w:rsidP="00011A6A">
    <w:pPr>
      <w:pStyle w:val="Piedepgina"/>
      <w:tabs>
        <w:tab w:val="clear" w:pos="4252"/>
        <w:tab w:val="clear" w:pos="8504"/>
      </w:tabs>
    </w:pPr>
    <w:r>
      <w:rPr>
        <w:noProof/>
        <w:lang w:eastAsia="es-ES_tradnl"/>
      </w:rPr>
      <mc:AlternateContent>
        <mc:Choice Requires="wps">
          <w:drawing>
            <wp:anchor distT="0" distB="0" distL="114300" distR="114300" simplePos="0" relativeHeight="251702272" behindDoc="0" locked="0" layoutInCell="1" allowOverlap="1" wp14:anchorId="73DF3C80" wp14:editId="5620F77B">
              <wp:simplePos x="0" y="0"/>
              <wp:positionH relativeFrom="margin">
                <wp:posOffset>3672205</wp:posOffset>
              </wp:positionH>
              <wp:positionV relativeFrom="page">
                <wp:posOffset>10076180</wp:posOffset>
              </wp:positionV>
              <wp:extent cx="2444400" cy="442800"/>
              <wp:effectExtent l="0" t="0" r="0" b="0"/>
              <wp:wrapNone/>
              <wp:docPr id="151" name="Cuadro de texto 151"/>
              <wp:cNvGraphicFramePr/>
              <a:graphic xmlns:a="http://schemas.openxmlformats.org/drawingml/2006/main">
                <a:graphicData uri="http://schemas.microsoft.com/office/word/2010/wordprocessingShape">
                  <wps:wsp>
                    <wps:cNvSpPr txBox="1"/>
                    <wps:spPr>
                      <a:xfrm>
                        <a:off x="0" y="0"/>
                        <a:ext cx="2444400" cy="442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DD52D4" w14:textId="329E3AC2" w:rsidR="003E2D15" w:rsidRPr="0010163E" w:rsidRDefault="003E2D15" w:rsidP="003E2D15">
                          <w:pPr>
                            <w:pStyle w:val="Piedepgina"/>
                          </w:pPr>
                          <w:r w:rsidRPr="00DB1A7B">
                            <w:t xml:space="preserve">Oficina Económica y Comercial de la Embajada de España en </w:t>
                          </w:r>
                          <w:r w:rsidR="00BC0AC8" w:rsidRPr="00DB1A7B">
                            <w:t>Vilnius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F3C80" id="_x0000_t202" coordsize="21600,21600" o:spt="202" path="m,l,21600r21600,l21600,xe">
              <v:stroke joinstyle="miter"/>
              <v:path gradientshapeok="t" o:connecttype="rect"/>
            </v:shapetype>
            <v:shape id="Cuadro de texto 151" o:spid="_x0000_s1031" type="#_x0000_t202" style="position:absolute;left:0;text-align:left;margin-left:289.15pt;margin-top:793.4pt;width:192.45pt;height:34.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" filled="f" stroked="f">
              <v:textbox>
                <w:txbxContent>
                  <w:p w14:paraId="35DD52D4" w14:textId="329E3AC2" w:rsidR="003E2D15" w:rsidRPr="0010163E" w:rsidRDefault="003E2D15" w:rsidP="003E2D15">
                    <w:pPr>
                      <w:pStyle w:val="Piedepgina"/>
                    </w:pPr>
                    <w:r w:rsidRPr="00DB1A7B">
                      <w:t xml:space="preserve">Oficina Económica y Comercial de la Embajada de España en </w:t>
                    </w:r>
                    <w:r w:rsidR="00BC0AC8" w:rsidRPr="00DB1A7B">
                      <w:t>Vilnius</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79033" w14:textId="2F6B3C64" w:rsidR="007B75FF" w:rsidRDefault="007B75FF" w:rsidP="00A03151">
    <w:pPr>
      <w:pStyle w:val="Piedepgina"/>
      <w:tabs>
        <w:tab w:val="clear" w:pos="4252"/>
        <w:tab w:val="clear" w:pos="8504"/>
      </w:tabs>
      <w:rPr>
        <w:rStyle w:val="Nmerodepgin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64B3" w14:textId="1ACDFFC6" w:rsidR="007B75FF" w:rsidRDefault="007B75FF" w:rsidP="00D97C13">
    <w:pPr>
      <w:pStyle w:val="Piedepgina"/>
      <w:rPr>
        <w:rStyle w:val="Nmerodepgin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E0388" w14:textId="77777777" w:rsidR="0030753E" w:rsidRPr="00011A6A" w:rsidRDefault="0030753E" w:rsidP="0010163E">
    <w:pPr>
      <w:pStyle w:val="Piedepgina"/>
      <w:spacing w:before="240"/>
      <w:ind w:right="357"/>
      <w:jc w:val="center"/>
      <w:rPr>
        <w:rStyle w:val="Nmerodepgin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BDC14" w14:textId="2CC934D1" w:rsidR="003E2D15" w:rsidRPr="00D16B72" w:rsidRDefault="003E2D15" w:rsidP="00011A6A">
    <w:pPr>
      <w:pStyle w:val="Piedepgina"/>
      <w:tabs>
        <w:tab w:val="clear" w:pos="4252"/>
        <w:tab w:val="clear" w:pos="8504"/>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D740D" w14:textId="77777777" w:rsidR="00011A6A" w:rsidRDefault="00011A6A" w:rsidP="0010163E">
    <w:pPr>
      <w:pStyle w:val="Piedepgina"/>
      <w:framePr w:wrap="none" w:vAnchor="text" w:hAnchor="margin" w:xAlign="center" w:y="1"/>
      <w:spacing w:before="240"/>
      <w:jc w:val="center"/>
      <w:rPr>
        <w:rStyle w:val="Nmerodepgina"/>
      </w:rPr>
    </w:pPr>
    <w:r>
      <w:rPr>
        <w:rStyle w:val="Nmerodepgina"/>
      </w:rPr>
      <w:fldChar w:fldCharType="begin"/>
    </w:r>
    <w:r>
      <w:rPr>
        <w:rStyle w:val="Nmerodepgina"/>
      </w:rPr>
      <w:instrText xml:space="preserve">PAGE  </w:instrText>
    </w:r>
    <w:r>
      <w:rPr>
        <w:rStyle w:val="Nmerodepgina"/>
      </w:rPr>
      <w:fldChar w:fldCharType="separate"/>
    </w:r>
    <w:r w:rsidR="005C52F5">
      <w:rPr>
        <w:rStyle w:val="Nmerodepgina"/>
        <w:noProof/>
      </w:rPr>
      <w:t>3</w:t>
    </w:r>
    <w:r>
      <w:rPr>
        <w:rStyle w:val="Nmerodepgina"/>
      </w:rPr>
      <w:fldChar w:fldCharType="end"/>
    </w:r>
  </w:p>
  <w:p w14:paraId="2A9DF268" w14:textId="27FF4371" w:rsidR="007B75FF" w:rsidRPr="00011A6A" w:rsidRDefault="003766C5" w:rsidP="0010163E">
    <w:pPr>
      <w:pStyle w:val="Piedepgina"/>
      <w:spacing w:before="240"/>
      <w:ind w:right="357"/>
      <w:jc w:val="center"/>
      <w:rPr>
        <w:rStyle w:val="Nmerodepgina"/>
      </w:rPr>
    </w:pPr>
    <w:r>
      <w:rPr>
        <w:noProof/>
        <w:lang w:eastAsia="es-ES_tradnl"/>
      </w:rPr>
      <mc:AlternateContent>
        <mc:Choice Requires="wps">
          <w:drawing>
            <wp:anchor distT="0" distB="0" distL="114300" distR="114300" simplePos="0" relativeHeight="251676672" behindDoc="0" locked="0" layoutInCell="1" allowOverlap="1" wp14:anchorId="5711BE58" wp14:editId="0DC161CD">
              <wp:simplePos x="0" y="0"/>
              <wp:positionH relativeFrom="margin">
                <wp:posOffset>2875788</wp:posOffset>
              </wp:positionH>
              <wp:positionV relativeFrom="page">
                <wp:posOffset>10076688</wp:posOffset>
              </wp:positionV>
              <wp:extent cx="2444400" cy="441452"/>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444400" cy="4414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981F80" w14:textId="51C4C96E" w:rsidR="00183922" w:rsidRPr="0010163E" w:rsidRDefault="003766C5" w:rsidP="003766C5">
                          <w:pPr>
                            <w:pStyle w:val="Piedepgina"/>
                          </w:pPr>
                          <w:r w:rsidRPr="0010163E">
                            <w:t>O</w:t>
                          </w:r>
                          <w:r w:rsidR="00183922" w:rsidRPr="0010163E">
                            <w:t>ficina Económica y Comercial</w:t>
                          </w:r>
                          <w:r w:rsidRPr="0010163E">
                            <w:t xml:space="preserve"> </w:t>
                          </w:r>
                          <w:r w:rsidR="00183922" w:rsidRPr="0010163E">
                            <w:t>de la Embajada de España</w:t>
                          </w:r>
                          <w:r w:rsidRPr="0010163E">
                            <w:t xml:space="preserve"> </w:t>
                          </w:r>
                          <w:r w:rsidR="00183922" w:rsidRPr="0010163E">
                            <w:t>en [Ciudad]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1BE58" id="_x0000_t202" coordsize="21600,21600" o:spt="202" path="m,l,21600r21600,l21600,xe">
              <v:stroke joinstyle="miter"/>
              <v:path gradientshapeok="t" o:connecttype="rect"/>
            </v:shapetype>
            <v:shape id="Cuadro de texto 12" o:spid="_x0000_s1034" type="#_x0000_t202" style="position:absolute;left:0;text-align:left;margin-left:226.45pt;margin-top:793.45pt;width:192.45pt;height:34.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" filled="f" stroked="f">
              <v:textbox>
                <w:txbxContent>
                  <w:p w14:paraId="1F981F80" w14:textId="51C4C96E" w:rsidR="00183922" w:rsidRPr="0010163E" w:rsidRDefault="003766C5" w:rsidP="003766C5">
                    <w:pPr>
                      <w:pStyle w:val="Piedepgina"/>
                    </w:pPr>
                    <w:r w:rsidRPr="0010163E">
                      <w:t>O</w:t>
                    </w:r>
                    <w:r w:rsidR="00183922" w:rsidRPr="0010163E">
                      <w:t>ficina Económica y Comercial</w:t>
                    </w:r>
                    <w:r w:rsidRPr="0010163E">
                      <w:t xml:space="preserve"> </w:t>
                    </w:r>
                    <w:r w:rsidR="00183922" w:rsidRPr="0010163E">
                      <w:t>de la Embajada de España</w:t>
                    </w:r>
                    <w:r w:rsidRPr="0010163E">
                      <w:t xml:space="preserve"> </w:t>
                    </w:r>
                    <w:r w:rsidR="00183922" w:rsidRPr="0010163E">
                      <w:t>en [Ciudad]</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78BAB" w14:textId="77777777" w:rsidR="0018140D" w:rsidRDefault="0018140D" w:rsidP="00C56803">
      <w:pPr>
        <w:spacing w:after="0" w:line="240" w:lineRule="auto"/>
      </w:pPr>
      <w:r>
        <w:separator/>
      </w:r>
    </w:p>
  </w:footnote>
  <w:footnote w:type="continuationSeparator" w:id="0">
    <w:p w14:paraId="08F58C03" w14:textId="77777777" w:rsidR="0018140D" w:rsidRDefault="0018140D" w:rsidP="00C568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BD0DF" w14:textId="4178CABC" w:rsidR="005C52F5" w:rsidRDefault="007205B4">
    <w:pPr>
      <w:pStyle w:val="Encabezado"/>
    </w:pPr>
    <w:r>
      <w:rPr>
        <w:noProof/>
        <w:lang w:eastAsia="es-ES_tradnl"/>
      </w:rPr>
      <w:drawing>
        <wp:anchor distT="0" distB="0" distL="114300" distR="114300" simplePos="0" relativeHeight="251693056" behindDoc="1" locked="0" layoutInCell="1" allowOverlap="1" wp14:anchorId="0F172105" wp14:editId="185307BE">
          <wp:simplePos x="0" y="0"/>
          <wp:positionH relativeFrom="page">
            <wp:posOffset>635</wp:posOffset>
          </wp:positionH>
          <wp:positionV relativeFrom="page">
            <wp:posOffset>0</wp:posOffset>
          </wp:positionV>
          <wp:extent cx="7559675" cy="10695940"/>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2F5">
      <w:rPr>
        <w:noProof/>
        <w:lang w:eastAsia="es-ES_tradnl"/>
      </w:rPr>
      <mc:AlternateContent>
        <mc:Choice Requires="wps">
          <w:drawing>
            <wp:anchor distT="0" distB="0" distL="114300" distR="114300" simplePos="0" relativeHeight="251695104" behindDoc="0" locked="1" layoutInCell="1" allowOverlap="1" wp14:anchorId="10DAC8E8" wp14:editId="7EDDA6C0">
              <wp:simplePos x="0" y="0"/>
              <wp:positionH relativeFrom="margin">
                <wp:posOffset>713105</wp:posOffset>
              </wp:positionH>
              <wp:positionV relativeFrom="page">
                <wp:posOffset>612140</wp:posOffset>
              </wp:positionV>
              <wp:extent cx="5504400" cy="547200"/>
              <wp:effectExtent l="0" t="0" r="7620" b="12065"/>
              <wp:wrapNone/>
              <wp:docPr id="16" name="Cuadro de texto 16"/>
              <wp:cNvGraphicFramePr/>
              <a:graphic xmlns:a="http://schemas.openxmlformats.org/drawingml/2006/main">
                <a:graphicData uri="http://schemas.microsoft.com/office/word/2010/wordprocessingShape">
                  <wps:wsp>
                    <wps:cNvSpPr txBox="1"/>
                    <wps:spPr>
                      <a:xfrm>
                        <a:off x="0" y="0"/>
                        <a:ext cx="5504400" cy="54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EFA044" w14:textId="23AD47C7" w:rsidR="005C52F5" w:rsidRPr="005A38E8" w:rsidRDefault="00A278C6" w:rsidP="003873A0">
                          <w:pPr>
                            <w:pStyle w:val="CintilloNegro"/>
                          </w:pPr>
                          <w:r w:rsidRPr="00563107">
                            <w:t xml:space="preserve">Riga </w:t>
                          </w:r>
                          <w:r w:rsidR="008B44D1">
                            <w:t xml:space="preserve">TECH INDUSTRY </w:t>
                          </w:r>
                          <w:r w:rsidR="008B44D1" w:rsidRPr="00FD6E69">
                            <w:rPr>
                              <w:b/>
                              <w:bCs/>
                            </w:rPr>
                            <w:t>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AC8E8" id="_x0000_t202" coordsize="21600,21600" o:spt="202" path="m,l,21600r21600,l21600,xe">
              <v:stroke joinstyle="miter"/>
              <v:path gradientshapeok="t" o:connecttype="rect"/>
            </v:shapetype>
            <v:shape id="Cuadro de texto 16" o:spid="_x0000_s1030" type="#_x0000_t202" style="position:absolute;left:0;text-align:left;margin-left:56.15pt;margin-top:48.2pt;width:433.4pt;height:43.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" filled="f" stroked="f">
              <v:textbox inset="0,0,0,0">
                <w:txbxContent>
                  <w:p w14:paraId="06EFA044" w14:textId="23AD47C7" w:rsidR="005C52F5" w:rsidRPr="005A38E8" w:rsidRDefault="00A278C6" w:rsidP="003873A0">
                    <w:pPr>
                      <w:pStyle w:val="CintilloNegro"/>
                    </w:pPr>
                    <w:r w:rsidRPr="00563107">
                      <w:t xml:space="preserve">Riga </w:t>
                    </w:r>
                    <w:r w:rsidR="008B44D1">
                      <w:t xml:space="preserve">TECH INDUSTRY </w:t>
                    </w:r>
                    <w:r w:rsidR="008B44D1" w:rsidRPr="00FD6E69">
                      <w:rPr>
                        <w:b/>
                        <w:bCs/>
                      </w:rPr>
                      <w:t>2023</w:t>
                    </w:r>
                  </w:p>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D0AE" w14:textId="487A0E2E" w:rsidR="00DA4D52" w:rsidRDefault="004668B8">
    <w:pPr>
      <w:pStyle w:val="Encabezado"/>
    </w:pPr>
    <w:r>
      <w:rPr>
        <w:noProof/>
        <w:lang w:eastAsia="es-ES_tradnl"/>
      </w:rPr>
      <w:drawing>
        <wp:anchor distT="0" distB="0" distL="114300" distR="114300" simplePos="0" relativeHeight="251680768" behindDoc="0" locked="0" layoutInCell="1" allowOverlap="1" wp14:anchorId="0D7ED23B" wp14:editId="658660EC">
          <wp:simplePos x="0" y="0"/>
          <wp:positionH relativeFrom="page">
            <wp:posOffset>0</wp:posOffset>
          </wp:positionH>
          <wp:positionV relativeFrom="page">
            <wp:posOffset>0</wp:posOffset>
          </wp:positionV>
          <wp:extent cx="7559999" cy="10698352"/>
          <wp:effectExtent l="0" t="0" r="9525"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9" cy="1069835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4905F" w14:textId="48ABCAB2" w:rsidR="007B75FF" w:rsidRDefault="00A41D9A">
    <w:pPr>
      <w:pStyle w:val="Encabezado"/>
    </w:pPr>
    <w:r>
      <w:rPr>
        <w:noProof/>
        <w:lang w:eastAsia="es-ES_tradnl"/>
      </w:rPr>
      <w:drawing>
        <wp:anchor distT="0" distB="0" distL="114300" distR="114300" simplePos="0" relativeHeight="251681792" behindDoc="1" locked="0" layoutInCell="1" allowOverlap="1" wp14:anchorId="018BFCBD" wp14:editId="35456550">
          <wp:simplePos x="0" y="0"/>
          <wp:positionH relativeFrom="page">
            <wp:posOffset>0</wp:posOffset>
          </wp:positionH>
          <wp:positionV relativeFrom="page">
            <wp:posOffset>0</wp:posOffset>
          </wp:positionV>
          <wp:extent cx="7550420" cy="1068479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420" cy="1068479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B512B" w14:textId="77777777" w:rsidR="0030753E" w:rsidRPr="00923254" w:rsidRDefault="0030753E" w:rsidP="00944001">
    <w:pPr>
      <w:pStyle w:val="Encabezado"/>
      <w:tabs>
        <w:tab w:val="clear" w:pos="4252"/>
        <w:tab w:val="clear" w:pos="8504"/>
        <w:tab w:val="left" w:pos="1111"/>
      </w:tabs>
    </w:pPr>
    <w:r>
      <w:rPr>
        <w:noProof/>
        <w:lang w:eastAsia="es-ES_tradnl"/>
      </w:rPr>
      <w:drawing>
        <wp:anchor distT="0" distB="0" distL="114300" distR="114300" simplePos="0" relativeHeight="251705344" behindDoc="1" locked="0" layoutInCell="1" allowOverlap="1" wp14:anchorId="3AC164AC" wp14:editId="283FDEAC">
          <wp:simplePos x="0" y="0"/>
          <wp:positionH relativeFrom="page">
            <wp:posOffset>0</wp:posOffset>
          </wp:positionH>
          <wp:positionV relativeFrom="page">
            <wp:posOffset>0</wp:posOffset>
          </wp:positionV>
          <wp:extent cx="7560000" cy="10696403"/>
          <wp:effectExtent l="0" t="0" r="9525" b="0"/>
          <wp:wrapNone/>
          <wp:docPr id="5" name="Imagen 5" descr="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64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_tradnl"/>
      </w:rPr>
      <mc:AlternateContent>
        <mc:Choice Requires="wps">
          <w:drawing>
            <wp:anchor distT="0" distB="0" distL="114300" distR="114300" simplePos="0" relativeHeight="251704320" behindDoc="0" locked="1" layoutInCell="1" allowOverlap="1" wp14:anchorId="354E2B33" wp14:editId="12DC1EA5">
              <wp:simplePos x="0" y="0"/>
              <wp:positionH relativeFrom="margin">
                <wp:posOffset>2540</wp:posOffset>
              </wp:positionH>
              <wp:positionV relativeFrom="page">
                <wp:posOffset>642620</wp:posOffset>
              </wp:positionV>
              <wp:extent cx="5504180" cy="546735"/>
              <wp:effectExtent l="0" t="0" r="7620" b="12065"/>
              <wp:wrapNone/>
              <wp:docPr id="2" name="Cuadro de texto 2"/>
              <wp:cNvGraphicFramePr/>
              <a:graphic xmlns:a="http://schemas.openxmlformats.org/drawingml/2006/main">
                <a:graphicData uri="http://schemas.microsoft.com/office/word/2010/wordprocessingShape">
                  <wps:wsp>
                    <wps:cNvSpPr txBox="1"/>
                    <wps:spPr>
                      <a:xfrm>
                        <a:off x="0" y="0"/>
                        <a:ext cx="5504180" cy="546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2E99C8" w14:textId="77777777" w:rsidR="0030753E" w:rsidRPr="002055A5" w:rsidRDefault="0030753E" w:rsidP="003873A0">
                          <w:pPr>
                            <w:pStyle w:val="CintilloNegro"/>
                          </w:pPr>
                          <w:r w:rsidRPr="002055A5">
                            <w:t>EL MERCADO DE [SECTOR] EN [</w:t>
                          </w:r>
                          <w:r w:rsidRPr="002055A5">
                            <w:rPr>
                              <w:b/>
                            </w:rPr>
                            <w:t>PAÍS</w:t>
                          </w:r>
                          <w:r w:rsidRPr="002055A5">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E2B33" id="_x0000_t202" coordsize="21600,21600" o:spt="202" path="m,l,21600r21600,l21600,xe">
              <v:stroke joinstyle="miter"/>
              <v:path gradientshapeok="t" o:connecttype="rect"/>
            </v:shapetype>
            <v:shape id="Cuadro de texto 2" o:spid="_x0000_s1032" type="#_x0000_t202" style="position:absolute;left:0;text-align:left;margin-left:.2pt;margin-top:50.6pt;width:433.4pt;height:43.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" filled="f" stroked="f">
              <v:textbox inset="0,0,0,0">
                <w:txbxContent>
                  <w:p w14:paraId="062E99C8" w14:textId="77777777" w:rsidR="0030753E" w:rsidRPr="002055A5" w:rsidRDefault="0030753E" w:rsidP="003873A0">
                    <w:pPr>
                      <w:pStyle w:val="CintilloNegro"/>
                    </w:pPr>
                    <w:r w:rsidRPr="002055A5">
                      <w:t>EL MERCADO DE [SECTOR] EN [</w:t>
                    </w:r>
                    <w:r w:rsidRPr="002055A5">
                      <w:rPr>
                        <w:b/>
                      </w:rPr>
                      <w:t>PAÍS</w:t>
                    </w:r>
                    <w:r w:rsidRPr="002055A5">
                      <w:t>]</w:t>
                    </w:r>
                  </w:p>
                </w:txbxContent>
              </v:textbox>
              <w10:wrap anchorx="margin" anchory="page"/>
              <w10:anchorlock/>
            </v:shape>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287ED" w14:textId="53460D9E" w:rsidR="005D7615" w:rsidRDefault="005D7615">
    <w:pPr>
      <w:pStyle w:val="Encabezado"/>
    </w:pPr>
    <w:r>
      <w:rPr>
        <w:noProof/>
        <w:lang w:eastAsia="es-ES_tradnl"/>
      </w:rPr>
      <w:drawing>
        <wp:anchor distT="0" distB="0" distL="114300" distR="114300" simplePos="0" relativeHeight="251700224" behindDoc="1" locked="0" layoutInCell="1" allowOverlap="1" wp14:anchorId="70653815" wp14:editId="45F46219">
          <wp:simplePos x="0" y="0"/>
          <wp:positionH relativeFrom="page">
            <wp:posOffset>0</wp:posOffset>
          </wp:positionH>
          <wp:positionV relativeFrom="page">
            <wp:posOffset>1</wp:posOffset>
          </wp:positionV>
          <wp:extent cx="7558294" cy="10695938"/>
          <wp:effectExtent l="0" t="0" r="1143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294" cy="106959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2C055" w14:textId="1BAED45A" w:rsidR="007B75FF" w:rsidRPr="00923254" w:rsidRDefault="007D6387" w:rsidP="00944001">
    <w:pPr>
      <w:pStyle w:val="Encabezado"/>
      <w:tabs>
        <w:tab w:val="clear" w:pos="4252"/>
        <w:tab w:val="clear" w:pos="8504"/>
        <w:tab w:val="left" w:pos="1111"/>
      </w:tabs>
    </w:pPr>
    <w:r>
      <w:rPr>
        <w:noProof/>
        <w:lang w:eastAsia="es-ES_tradnl"/>
      </w:rPr>
      <w:drawing>
        <wp:anchor distT="0" distB="0" distL="114300" distR="114300" simplePos="0" relativeHeight="251682816" behindDoc="1" locked="0" layoutInCell="1" allowOverlap="1" wp14:anchorId="36141008" wp14:editId="2FA2F783">
          <wp:simplePos x="0" y="0"/>
          <wp:positionH relativeFrom="page">
            <wp:posOffset>0</wp:posOffset>
          </wp:positionH>
          <wp:positionV relativeFrom="page">
            <wp:posOffset>0</wp:posOffset>
          </wp:positionV>
          <wp:extent cx="7560000" cy="10696403"/>
          <wp:effectExtent l="0" t="0" r="9525" b="0"/>
          <wp:wrapNone/>
          <wp:docPr id="11" name="Imagen 11" descr="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6403"/>
                  </a:xfrm>
                  <a:prstGeom prst="rect">
                    <a:avLst/>
                  </a:prstGeom>
                  <a:noFill/>
                  <a:ln>
                    <a:noFill/>
                  </a:ln>
                </pic:spPr>
              </pic:pic>
            </a:graphicData>
          </a:graphic>
          <wp14:sizeRelH relativeFrom="page">
            <wp14:pctWidth>0</wp14:pctWidth>
          </wp14:sizeRelH>
          <wp14:sizeRelV relativeFrom="page">
            <wp14:pctHeight>0</wp14:pctHeight>
          </wp14:sizeRelV>
        </wp:anchor>
      </w:drawing>
    </w:r>
    <w:r w:rsidR="00AA5C7B">
      <w:rPr>
        <w:noProof/>
        <w:lang w:eastAsia="es-ES_tradnl"/>
      </w:rPr>
      <mc:AlternateContent>
        <mc:Choice Requires="wps">
          <w:drawing>
            <wp:anchor distT="0" distB="0" distL="114300" distR="114300" simplePos="0" relativeHeight="251670528" behindDoc="0" locked="1" layoutInCell="1" allowOverlap="1" wp14:anchorId="4C6B152F" wp14:editId="623BA5AE">
              <wp:simplePos x="0" y="0"/>
              <wp:positionH relativeFrom="margin">
                <wp:posOffset>2540</wp:posOffset>
              </wp:positionH>
              <wp:positionV relativeFrom="page">
                <wp:posOffset>642620</wp:posOffset>
              </wp:positionV>
              <wp:extent cx="5504180" cy="546735"/>
              <wp:effectExtent l="0" t="0" r="7620" b="12065"/>
              <wp:wrapNone/>
              <wp:docPr id="27" name="Cuadro de texto 27"/>
              <wp:cNvGraphicFramePr/>
              <a:graphic xmlns:a="http://schemas.openxmlformats.org/drawingml/2006/main">
                <a:graphicData uri="http://schemas.microsoft.com/office/word/2010/wordprocessingShape">
                  <wps:wsp>
                    <wps:cNvSpPr txBox="1"/>
                    <wps:spPr>
                      <a:xfrm>
                        <a:off x="0" y="0"/>
                        <a:ext cx="5504180" cy="546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83F251" w14:textId="33A82CEF" w:rsidR="00DB74AF" w:rsidRPr="002055A5" w:rsidRDefault="00AA5C7B" w:rsidP="003873A0">
                          <w:pPr>
                            <w:pStyle w:val="CintilloNegro"/>
                          </w:pPr>
                          <w:r w:rsidRPr="002055A5">
                            <w:t>EL MERCADO DE [SECTOR] EN [</w:t>
                          </w:r>
                          <w:r w:rsidRPr="002055A5">
                            <w:rPr>
                              <w:b/>
                            </w:rPr>
                            <w:t>PAÍS</w:t>
                          </w:r>
                          <w:r w:rsidRPr="002055A5">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B152F" id="_x0000_t202" coordsize="21600,21600" o:spt="202" path="m,l,21600r21600,l21600,xe">
              <v:stroke joinstyle="miter"/>
              <v:path gradientshapeok="t" o:connecttype="rect"/>
            </v:shapetype>
            <v:shape id="Cuadro de texto 27" o:spid="_x0000_s1033" type="#_x0000_t202" style="position:absolute;left:0;text-align:left;margin-left:.2pt;margin-top:50.6pt;width:433.4pt;height:43.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" filled="f" stroked="f">
              <v:textbox inset="0,0,0,0">
                <w:txbxContent>
                  <w:p w14:paraId="7483F251" w14:textId="33A82CEF" w:rsidR="00DB74AF" w:rsidRPr="002055A5" w:rsidRDefault="00AA5C7B" w:rsidP="003873A0">
                    <w:pPr>
                      <w:pStyle w:val="CintilloNegro"/>
                    </w:pPr>
                    <w:r w:rsidRPr="002055A5">
                      <w:t>EL MERCADO DE [SECTOR] EN [</w:t>
                    </w:r>
                    <w:r w:rsidRPr="002055A5">
                      <w:rPr>
                        <w:b/>
                      </w:rPr>
                      <w:t>PAÍS</w:t>
                    </w:r>
                    <w:r w:rsidRPr="002055A5">
                      <w:t>]</w:t>
                    </w:r>
                  </w:p>
                </w:txbxContent>
              </v:textbox>
              <w10:wrap anchorx="margin" anchory="page"/>
              <w10:anchorlock/>
            </v:shape>
          </w:pict>
        </mc:Fallback>
      </mc:AlternateContent>
    </w:r>
    <w:r w:rsidR="009440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0517B"/>
    <w:multiLevelType w:val="hybridMultilevel"/>
    <w:tmpl w:val="A0A20888"/>
    <w:lvl w:ilvl="0" w:tplc="A6849062">
      <w:start w:val="1"/>
      <w:numFmt w:val="decimal"/>
      <w:lvlText w:val="%1."/>
      <w:lvlJc w:val="left"/>
      <w:pPr>
        <w:ind w:left="1420" w:hanging="360"/>
      </w:pPr>
    </w:lvl>
    <w:lvl w:ilvl="1" w:tplc="0C0A0019">
      <w:start w:val="1"/>
      <w:numFmt w:val="lowerLetter"/>
      <w:lvlText w:val="%2."/>
      <w:lvlJc w:val="left"/>
      <w:pPr>
        <w:ind w:left="2140" w:hanging="360"/>
      </w:pPr>
    </w:lvl>
    <w:lvl w:ilvl="2" w:tplc="0C0A001B">
      <w:start w:val="1"/>
      <w:numFmt w:val="lowerRoman"/>
      <w:lvlText w:val="%3."/>
      <w:lvlJc w:val="right"/>
      <w:pPr>
        <w:ind w:left="2860" w:hanging="180"/>
      </w:pPr>
    </w:lvl>
    <w:lvl w:ilvl="3" w:tplc="0C0A000F">
      <w:start w:val="1"/>
      <w:numFmt w:val="decimal"/>
      <w:lvlText w:val="%4."/>
      <w:lvlJc w:val="left"/>
      <w:pPr>
        <w:ind w:left="3580" w:hanging="360"/>
      </w:pPr>
    </w:lvl>
    <w:lvl w:ilvl="4" w:tplc="0C0A0019">
      <w:start w:val="1"/>
      <w:numFmt w:val="lowerLetter"/>
      <w:lvlText w:val="%5."/>
      <w:lvlJc w:val="left"/>
      <w:pPr>
        <w:ind w:left="4300" w:hanging="360"/>
      </w:pPr>
    </w:lvl>
    <w:lvl w:ilvl="5" w:tplc="0C0A001B">
      <w:start w:val="1"/>
      <w:numFmt w:val="lowerRoman"/>
      <w:lvlText w:val="%6."/>
      <w:lvlJc w:val="right"/>
      <w:pPr>
        <w:ind w:left="5020" w:hanging="180"/>
      </w:pPr>
    </w:lvl>
    <w:lvl w:ilvl="6" w:tplc="0C0A000F">
      <w:start w:val="1"/>
      <w:numFmt w:val="decimal"/>
      <w:lvlText w:val="%7."/>
      <w:lvlJc w:val="left"/>
      <w:pPr>
        <w:ind w:left="5740" w:hanging="360"/>
      </w:pPr>
    </w:lvl>
    <w:lvl w:ilvl="7" w:tplc="0C0A0019">
      <w:start w:val="1"/>
      <w:numFmt w:val="lowerLetter"/>
      <w:lvlText w:val="%8."/>
      <w:lvlJc w:val="left"/>
      <w:pPr>
        <w:ind w:left="6460" w:hanging="360"/>
      </w:pPr>
    </w:lvl>
    <w:lvl w:ilvl="8" w:tplc="0C0A001B">
      <w:start w:val="1"/>
      <w:numFmt w:val="lowerRoman"/>
      <w:lvlText w:val="%9."/>
      <w:lvlJc w:val="right"/>
      <w:pPr>
        <w:ind w:left="7180" w:hanging="180"/>
      </w:pPr>
    </w:lvl>
  </w:abstractNum>
  <w:abstractNum w:abstractNumId="1" w15:restartNumberingAfterBreak="0">
    <w:nsid w:val="13363C46"/>
    <w:multiLevelType w:val="hybridMultilevel"/>
    <w:tmpl w:val="355EC35E"/>
    <w:lvl w:ilvl="0" w:tplc="A80E9CA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FD744C"/>
    <w:multiLevelType w:val="hybridMultilevel"/>
    <w:tmpl w:val="845AD048"/>
    <w:lvl w:ilvl="0" w:tplc="12523250">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E51B04"/>
    <w:multiLevelType w:val="multilevel"/>
    <w:tmpl w:val="FEEC61AC"/>
    <w:lvl w:ilvl="0">
      <w:start w:val="1"/>
      <w:numFmt w:val="decimal"/>
      <w:pStyle w:val="Ttulo1"/>
      <w:suff w:val="space"/>
      <w:lvlText w:val="%1."/>
      <w:lvlJc w:val="left"/>
      <w:pPr>
        <w:ind w:left="0" w:firstLine="0"/>
      </w:pPr>
      <w:rPr>
        <w:rFonts w:ascii="Arial" w:hAnsi="Arial" w:hint="default"/>
        <w:b w:val="0"/>
        <w:i w:val="0"/>
        <w:caps w:val="0"/>
        <w:strike w:val="0"/>
        <w:dstrike w:val="0"/>
        <w:vanish w:val="0"/>
        <w:color w:val="E2231A"/>
        <w:spacing w:val="0"/>
        <w:w w:val="100"/>
        <w:kern w:val="0"/>
        <w:position w:val="0"/>
        <w:sz w:val="52"/>
        <w:u w:val="none"/>
        <w:vertAlign w:val="baseline"/>
        <w14:ligatures w14:val="none"/>
        <w14:numForm w14:val="default"/>
        <w14:numSpacing w14:val="default"/>
        <w14:stylisticSets/>
      </w:rPr>
    </w:lvl>
    <w:lvl w:ilvl="1">
      <w:start w:val="1"/>
      <w:numFmt w:val="decimal"/>
      <w:pStyle w:val="Ttulo2"/>
      <w:suff w:val="space"/>
      <w:lvlText w:val="%1.%2."/>
      <w:lvlJc w:val="left"/>
      <w:pPr>
        <w:ind w:left="0" w:firstLine="0"/>
      </w:pPr>
      <w:rPr>
        <w:rFonts w:asciiTheme="majorHAnsi" w:hAnsiTheme="majorHAnsi" w:hint="default"/>
        <w:b/>
        <w:i w:val="0"/>
        <w:caps/>
        <w:strike w:val="0"/>
        <w:dstrike w:val="0"/>
        <w:vanish w:val="0"/>
        <w:color w:val="E2231A"/>
        <w:sz w:val="32"/>
        <w:u w:val="none"/>
        <w:vertAlign w:val="baseline"/>
      </w:rPr>
    </w:lvl>
    <w:lvl w:ilvl="2">
      <w:start w:val="1"/>
      <w:numFmt w:val="decimal"/>
      <w:pStyle w:val="Ttulo3"/>
      <w:suff w:val="space"/>
      <w:lvlText w:val="%1.%2.%3."/>
      <w:lvlJc w:val="left"/>
      <w:pPr>
        <w:ind w:left="0" w:firstLine="0"/>
      </w:pPr>
      <w:rPr>
        <w:rFonts w:ascii="Arial" w:hAnsi="Arial" w:hint="default"/>
        <w:b w:val="0"/>
        <w:i w:val="0"/>
        <w:caps w:val="0"/>
        <w:strike w:val="0"/>
        <w:dstrike w:val="0"/>
        <w:vanish w:val="0"/>
        <w:color w:val="5E5E5E"/>
        <w:sz w:val="32"/>
        <w:vertAlign w:val="baseline"/>
      </w:rPr>
    </w:lvl>
    <w:lvl w:ilvl="3">
      <w:start w:val="1"/>
      <w:numFmt w:val="decimal"/>
      <w:lvlText w:val="%1.%2.%3.%4."/>
      <w:lvlJc w:val="left"/>
      <w:pPr>
        <w:ind w:left="1725" w:hanging="648"/>
      </w:pPr>
      <w:rPr>
        <w:rFonts w:hint="default"/>
      </w:rPr>
    </w:lvl>
    <w:lvl w:ilvl="4">
      <w:start w:val="1"/>
      <w:numFmt w:val="decimal"/>
      <w:lvlText w:val="%1.%2.%3.%4.%5."/>
      <w:lvlJc w:val="left"/>
      <w:pPr>
        <w:ind w:left="2229" w:hanging="792"/>
      </w:pPr>
      <w:rPr>
        <w:rFonts w:hint="default"/>
      </w:rPr>
    </w:lvl>
    <w:lvl w:ilvl="5">
      <w:start w:val="1"/>
      <w:numFmt w:val="decimal"/>
      <w:lvlText w:val="%1.%2.%3.%4.%5.%6."/>
      <w:lvlJc w:val="left"/>
      <w:pPr>
        <w:ind w:left="2733" w:hanging="936"/>
      </w:pPr>
      <w:rPr>
        <w:rFonts w:hint="default"/>
      </w:rPr>
    </w:lvl>
    <w:lvl w:ilvl="6">
      <w:start w:val="1"/>
      <w:numFmt w:val="decimal"/>
      <w:lvlText w:val="%1.%2.%3.%4.%5.%6.%7."/>
      <w:lvlJc w:val="left"/>
      <w:pPr>
        <w:ind w:left="3237" w:hanging="1080"/>
      </w:pPr>
      <w:rPr>
        <w:rFonts w:hint="default"/>
      </w:rPr>
    </w:lvl>
    <w:lvl w:ilvl="7">
      <w:start w:val="1"/>
      <w:numFmt w:val="decimal"/>
      <w:lvlText w:val="%1.%2.%3.%4.%5.%6.%7.%8."/>
      <w:lvlJc w:val="left"/>
      <w:pPr>
        <w:ind w:left="3741" w:hanging="1224"/>
      </w:pPr>
      <w:rPr>
        <w:rFonts w:hint="default"/>
      </w:rPr>
    </w:lvl>
    <w:lvl w:ilvl="8">
      <w:start w:val="1"/>
      <w:numFmt w:val="decimal"/>
      <w:lvlText w:val="%1.%2.%3.%4.%5.%6.%7.%8.%9."/>
      <w:lvlJc w:val="left"/>
      <w:pPr>
        <w:ind w:left="4317" w:hanging="1440"/>
      </w:pPr>
      <w:rPr>
        <w:rFonts w:hint="default"/>
      </w:rPr>
    </w:lvl>
  </w:abstractNum>
  <w:abstractNum w:abstractNumId="4" w15:restartNumberingAfterBreak="0">
    <w:nsid w:val="1FD7248C"/>
    <w:multiLevelType w:val="hybridMultilevel"/>
    <w:tmpl w:val="1C1840D2"/>
    <w:lvl w:ilvl="0" w:tplc="27D20B7A">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53F2228"/>
    <w:multiLevelType w:val="hybridMultilevel"/>
    <w:tmpl w:val="E3E0BDB6"/>
    <w:lvl w:ilvl="0" w:tplc="85F2FB26">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8F20097"/>
    <w:multiLevelType w:val="hybridMultilevel"/>
    <w:tmpl w:val="9C08604A"/>
    <w:lvl w:ilvl="0" w:tplc="8FDEDCCA">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96631A7"/>
    <w:multiLevelType w:val="hybridMultilevel"/>
    <w:tmpl w:val="B51463F2"/>
    <w:lvl w:ilvl="0" w:tplc="AA52A2CE">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BA8658D"/>
    <w:multiLevelType w:val="hybridMultilevel"/>
    <w:tmpl w:val="7C4E5B5A"/>
    <w:lvl w:ilvl="0" w:tplc="29DAD9EE">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1B200CD"/>
    <w:multiLevelType w:val="hybridMultilevel"/>
    <w:tmpl w:val="00507970"/>
    <w:lvl w:ilvl="0" w:tplc="5A222F12">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4E07A70"/>
    <w:multiLevelType w:val="hybridMultilevel"/>
    <w:tmpl w:val="E470305C"/>
    <w:lvl w:ilvl="0" w:tplc="98265F6E">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7BE0409"/>
    <w:multiLevelType w:val="hybridMultilevel"/>
    <w:tmpl w:val="6F860206"/>
    <w:lvl w:ilvl="0" w:tplc="F1FA862A">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9700CBC"/>
    <w:multiLevelType w:val="multilevel"/>
    <w:tmpl w:val="D30C06DE"/>
    <w:lvl w:ilvl="0">
      <w:start w:val="1"/>
      <w:numFmt w:val="bullet"/>
      <w:pStyle w:val="Prrafodelista"/>
      <w:lvlText w:val=""/>
      <w:lvlJc w:val="left"/>
      <w:pPr>
        <w:ind w:left="284" w:hanging="284"/>
      </w:pPr>
      <w:rPr>
        <w:rFonts w:ascii="Symbol" w:hAnsi="Symbol" w:hint="default"/>
        <w:caps w:val="0"/>
        <w:strike w:val="0"/>
        <w:dstrike w:val="0"/>
        <w:vanish w:val="0"/>
        <w:color w:val="E2231A" w:themeColor="accent1"/>
        <w:spacing w:val="0"/>
        <w:w w:val="100"/>
        <w:position w:val="0"/>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1DC7225"/>
    <w:multiLevelType w:val="hybridMultilevel"/>
    <w:tmpl w:val="E5AA58A2"/>
    <w:lvl w:ilvl="0" w:tplc="A99AF780">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B6665FD"/>
    <w:multiLevelType w:val="multilevel"/>
    <w:tmpl w:val="19F07684"/>
    <w:lvl w:ilvl="0">
      <w:start w:val="1"/>
      <w:numFmt w:val="bullet"/>
      <w:lvlText w:val=""/>
      <w:lvlJc w:val="left"/>
      <w:pPr>
        <w:ind w:left="284" w:hanging="284"/>
      </w:pPr>
      <w:rPr>
        <w:rFonts w:ascii="Symbol" w:hAnsi="Symbol" w:hint="default"/>
        <w:caps w:val="0"/>
        <w:strike w:val="0"/>
        <w:dstrike w:val="0"/>
        <w:vanish w:val="0"/>
        <w:color w:val="E2231A" w:themeColor="accent1"/>
        <w:spacing w:val="0"/>
        <w:w w:val="100"/>
        <w:position w:val="0"/>
        <w:u w:val="none"/>
        <w:vertAlign w:val="baseline"/>
      </w:rPr>
    </w:lvl>
    <w:lvl w:ilvl="1">
      <w:start w:val="1"/>
      <w:numFmt w:val="bullet"/>
      <w:pStyle w:val="Prrafodelista2"/>
      <w:lvlText w:val="o"/>
      <w:lvlJc w:val="left"/>
      <w:pPr>
        <w:ind w:left="454" w:hanging="170"/>
      </w:pPr>
      <w:rPr>
        <w:rFonts w:ascii="Courier New" w:hAnsi="Courier New" w:hint="default"/>
        <w:b w:val="0"/>
        <w:i w:val="0"/>
        <w:caps w:val="0"/>
        <w:strike w:val="0"/>
        <w:dstrike w:val="0"/>
        <w:vanish w:val="0"/>
        <w:color w:val="ED7B0F" w:themeColor="accent2"/>
        <w:sz w:val="22"/>
        <w:vertAlign w:val="baseline"/>
      </w:rPr>
    </w:lvl>
    <w:lvl w:ilvl="2">
      <w:start w:val="1"/>
      <w:numFmt w:val="bullet"/>
      <w:pStyle w:val="Prrafodelista3"/>
      <w:lvlText w:val=""/>
      <w:lvlJc w:val="left"/>
      <w:pPr>
        <w:ind w:left="737" w:hanging="170"/>
      </w:pPr>
      <w:rPr>
        <w:rFonts w:ascii="Symbol" w:hAnsi="Symbol" w:hint="default"/>
        <w:caps w:val="0"/>
        <w:strike w:val="0"/>
        <w:dstrike w:val="0"/>
        <w:vanish w:val="0"/>
        <w:color w:val="9D9A9D" w:themeColor="accent5"/>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108083894">
    <w:abstractNumId w:val="12"/>
  </w:num>
  <w:num w:numId="2" w16cid:durableId="949164730">
    <w:abstractNumId w:val="14"/>
  </w:num>
  <w:num w:numId="3" w16cid:durableId="70735136">
    <w:abstractNumId w:val="3"/>
  </w:num>
  <w:num w:numId="4" w16cid:durableId="1052733467">
    <w:abstractNumId w:val="1"/>
  </w:num>
  <w:num w:numId="5" w16cid:durableId="1108353324">
    <w:abstractNumId w:val="9"/>
  </w:num>
  <w:num w:numId="6" w16cid:durableId="786779289">
    <w:abstractNumId w:val="13"/>
  </w:num>
  <w:num w:numId="7" w16cid:durableId="63066265">
    <w:abstractNumId w:val="8"/>
  </w:num>
  <w:num w:numId="8" w16cid:durableId="1805349910">
    <w:abstractNumId w:val="7"/>
  </w:num>
  <w:num w:numId="9" w16cid:durableId="868956234">
    <w:abstractNumId w:val="4"/>
  </w:num>
  <w:num w:numId="10" w16cid:durableId="394621837">
    <w:abstractNumId w:val="11"/>
  </w:num>
  <w:num w:numId="11" w16cid:durableId="1580090453">
    <w:abstractNumId w:val="6"/>
  </w:num>
  <w:num w:numId="12" w16cid:durableId="1507748375">
    <w:abstractNumId w:val="10"/>
  </w:num>
  <w:num w:numId="13" w16cid:durableId="1702053823">
    <w:abstractNumId w:val="5"/>
  </w:num>
  <w:num w:numId="14" w16cid:durableId="102001120">
    <w:abstractNumId w:val="2"/>
  </w:num>
  <w:num w:numId="15" w16cid:durableId="12781031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4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803"/>
    <w:rsid w:val="00003EB9"/>
    <w:rsid w:val="00005590"/>
    <w:rsid w:val="00011132"/>
    <w:rsid w:val="00011A6A"/>
    <w:rsid w:val="00024414"/>
    <w:rsid w:val="00024DAF"/>
    <w:rsid w:val="00026D37"/>
    <w:rsid w:val="00026EFF"/>
    <w:rsid w:val="000325D8"/>
    <w:rsid w:val="00042F80"/>
    <w:rsid w:val="00047663"/>
    <w:rsid w:val="000511CE"/>
    <w:rsid w:val="000530A9"/>
    <w:rsid w:val="0005466E"/>
    <w:rsid w:val="0007135E"/>
    <w:rsid w:val="00074748"/>
    <w:rsid w:val="00074BC5"/>
    <w:rsid w:val="00084281"/>
    <w:rsid w:val="00086D14"/>
    <w:rsid w:val="00090B29"/>
    <w:rsid w:val="0009118C"/>
    <w:rsid w:val="000953A2"/>
    <w:rsid w:val="000A32E8"/>
    <w:rsid w:val="000A47C1"/>
    <w:rsid w:val="000B2427"/>
    <w:rsid w:val="000B2737"/>
    <w:rsid w:val="000B378F"/>
    <w:rsid w:val="000C60AC"/>
    <w:rsid w:val="000D1E8D"/>
    <w:rsid w:val="000D1F50"/>
    <w:rsid w:val="000E0037"/>
    <w:rsid w:val="000E08ED"/>
    <w:rsid w:val="000E162E"/>
    <w:rsid w:val="000E1DB1"/>
    <w:rsid w:val="000E2692"/>
    <w:rsid w:val="000E392F"/>
    <w:rsid w:val="000E4696"/>
    <w:rsid w:val="000E4C2D"/>
    <w:rsid w:val="000E5765"/>
    <w:rsid w:val="000F3E5B"/>
    <w:rsid w:val="000F5DE2"/>
    <w:rsid w:val="000F60CA"/>
    <w:rsid w:val="0010163E"/>
    <w:rsid w:val="0010322D"/>
    <w:rsid w:val="00107175"/>
    <w:rsid w:val="00117104"/>
    <w:rsid w:val="0011729E"/>
    <w:rsid w:val="00125CF7"/>
    <w:rsid w:val="00126891"/>
    <w:rsid w:val="00142651"/>
    <w:rsid w:val="0016153B"/>
    <w:rsid w:val="00167ABA"/>
    <w:rsid w:val="00167AE1"/>
    <w:rsid w:val="0018140D"/>
    <w:rsid w:val="00183922"/>
    <w:rsid w:val="00185213"/>
    <w:rsid w:val="001938C8"/>
    <w:rsid w:val="001940EB"/>
    <w:rsid w:val="00197A91"/>
    <w:rsid w:val="001A36AF"/>
    <w:rsid w:val="001A6350"/>
    <w:rsid w:val="001B0593"/>
    <w:rsid w:val="001B3D6B"/>
    <w:rsid w:val="001B5645"/>
    <w:rsid w:val="001C3798"/>
    <w:rsid w:val="001C3B07"/>
    <w:rsid w:val="001C4873"/>
    <w:rsid w:val="001D2309"/>
    <w:rsid w:val="001D2D93"/>
    <w:rsid w:val="001D7FD7"/>
    <w:rsid w:val="001E1E9C"/>
    <w:rsid w:val="001E526A"/>
    <w:rsid w:val="001E795C"/>
    <w:rsid w:val="001F0CCB"/>
    <w:rsid w:val="001F2907"/>
    <w:rsid w:val="001F2E98"/>
    <w:rsid w:val="001F7F12"/>
    <w:rsid w:val="00201838"/>
    <w:rsid w:val="002055A5"/>
    <w:rsid w:val="00205E0B"/>
    <w:rsid w:val="00210F9A"/>
    <w:rsid w:val="00214445"/>
    <w:rsid w:val="0022339C"/>
    <w:rsid w:val="0022398D"/>
    <w:rsid w:val="0022630D"/>
    <w:rsid w:val="00226BF1"/>
    <w:rsid w:val="002403C0"/>
    <w:rsid w:val="00241FA6"/>
    <w:rsid w:val="002457CA"/>
    <w:rsid w:val="00246E39"/>
    <w:rsid w:val="0024761F"/>
    <w:rsid w:val="002540FC"/>
    <w:rsid w:val="00255A7B"/>
    <w:rsid w:val="00255F43"/>
    <w:rsid w:val="00260C25"/>
    <w:rsid w:val="00262CCE"/>
    <w:rsid w:val="0026407A"/>
    <w:rsid w:val="0026496F"/>
    <w:rsid w:val="00264FD2"/>
    <w:rsid w:val="00266880"/>
    <w:rsid w:val="0027043B"/>
    <w:rsid w:val="00271E8B"/>
    <w:rsid w:val="002800FA"/>
    <w:rsid w:val="00290603"/>
    <w:rsid w:val="00296C83"/>
    <w:rsid w:val="002A17DF"/>
    <w:rsid w:val="002A39CB"/>
    <w:rsid w:val="002A3D4C"/>
    <w:rsid w:val="002A5628"/>
    <w:rsid w:val="002B0CC9"/>
    <w:rsid w:val="002B21A0"/>
    <w:rsid w:val="002B4BCE"/>
    <w:rsid w:val="002C0731"/>
    <w:rsid w:val="002D130C"/>
    <w:rsid w:val="002D3C5A"/>
    <w:rsid w:val="002E138F"/>
    <w:rsid w:val="002E29AB"/>
    <w:rsid w:val="002E4B33"/>
    <w:rsid w:val="002E5A95"/>
    <w:rsid w:val="002F190D"/>
    <w:rsid w:val="002F3ED6"/>
    <w:rsid w:val="002F5FD6"/>
    <w:rsid w:val="002F7363"/>
    <w:rsid w:val="00304E42"/>
    <w:rsid w:val="0030753E"/>
    <w:rsid w:val="00313512"/>
    <w:rsid w:val="00323A45"/>
    <w:rsid w:val="003258E5"/>
    <w:rsid w:val="00325CB7"/>
    <w:rsid w:val="00336A71"/>
    <w:rsid w:val="00343A52"/>
    <w:rsid w:val="0036155B"/>
    <w:rsid w:val="0036379E"/>
    <w:rsid w:val="00364E6E"/>
    <w:rsid w:val="00365933"/>
    <w:rsid w:val="003661C2"/>
    <w:rsid w:val="00367857"/>
    <w:rsid w:val="00370AD1"/>
    <w:rsid w:val="00371F12"/>
    <w:rsid w:val="003766C5"/>
    <w:rsid w:val="00377DEF"/>
    <w:rsid w:val="00386E12"/>
    <w:rsid w:val="003873A0"/>
    <w:rsid w:val="0039724A"/>
    <w:rsid w:val="003A1E37"/>
    <w:rsid w:val="003A4EFC"/>
    <w:rsid w:val="003A6B7B"/>
    <w:rsid w:val="003C065C"/>
    <w:rsid w:val="003C38D6"/>
    <w:rsid w:val="003C6C25"/>
    <w:rsid w:val="003C721C"/>
    <w:rsid w:val="003E0FFF"/>
    <w:rsid w:val="003E2D15"/>
    <w:rsid w:val="003E4053"/>
    <w:rsid w:val="003E4E6E"/>
    <w:rsid w:val="003E7CEA"/>
    <w:rsid w:val="003F66D1"/>
    <w:rsid w:val="003F6728"/>
    <w:rsid w:val="00402361"/>
    <w:rsid w:val="00402E91"/>
    <w:rsid w:val="00406E51"/>
    <w:rsid w:val="00415CBF"/>
    <w:rsid w:val="004247CA"/>
    <w:rsid w:val="00425ACF"/>
    <w:rsid w:val="00427FD7"/>
    <w:rsid w:val="00434B59"/>
    <w:rsid w:val="00435FC6"/>
    <w:rsid w:val="004363E1"/>
    <w:rsid w:val="00442500"/>
    <w:rsid w:val="00445693"/>
    <w:rsid w:val="00454105"/>
    <w:rsid w:val="004563CA"/>
    <w:rsid w:val="00457A62"/>
    <w:rsid w:val="004668B8"/>
    <w:rsid w:val="00467883"/>
    <w:rsid w:val="0047196B"/>
    <w:rsid w:val="0047199C"/>
    <w:rsid w:val="00475C34"/>
    <w:rsid w:val="004810CA"/>
    <w:rsid w:val="00482326"/>
    <w:rsid w:val="00483862"/>
    <w:rsid w:val="004954E0"/>
    <w:rsid w:val="004A3638"/>
    <w:rsid w:val="004A434C"/>
    <w:rsid w:val="004A4D69"/>
    <w:rsid w:val="004A601F"/>
    <w:rsid w:val="004B0CB2"/>
    <w:rsid w:val="004B0ED6"/>
    <w:rsid w:val="004B7422"/>
    <w:rsid w:val="004C0437"/>
    <w:rsid w:val="004C146D"/>
    <w:rsid w:val="004C3A34"/>
    <w:rsid w:val="004C5F21"/>
    <w:rsid w:val="004D56A2"/>
    <w:rsid w:val="004D5B8E"/>
    <w:rsid w:val="004E7F44"/>
    <w:rsid w:val="004F1201"/>
    <w:rsid w:val="00500EC3"/>
    <w:rsid w:val="005015CA"/>
    <w:rsid w:val="0051214D"/>
    <w:rsid w:val="00515388"/>
    <w:rsid w:val="00515C51"/>
    <w:rsid w:val="00526AB4"/>
    <w:rsid w:val="0053095F"/>
    <w:rsid w:val="005313C3"/>
    <w:rsid w:val="005320EB"/>
    <w:rsid w:val="00533BB8"/>
    <w:rsid w:val="00534004"/>
    <w:rsid w:val="00543634"/>
    <w:rsid w:val="005550C1"/>
    <w:rsid w:val="00563107"/>
    <w:rsid w:val="005709D9"/>
    <w:rsid w:val="00573C1B"/>
    <w:rsid w:val="00580B7F"/>
    <w:rsid w:val="00580ECF"/>
    <w:rsid w:val="00583298"/>
    <w:rsid w:val="00584E06"/>
    <w:rsid w:val="005852EA"/>
    <w:rsid w:val="00585CD2"/>
    <w:rsid w:val="0059112C"/>
    <w:rsid w:val="00593D12"/>
    <w:rsid w:val="0059484B"/>
    <w:rsid w:val="005A0CB4"/>
    <w:rsid w:val="005A3447"/>
    <w:rsid w:val="005A38E8"/>
    <w:rsid w:val="005A545F"/>
    <w:rsid w:val="005A75C1"/>
    <w:rsid w:val="005B3B9E"/>
    <w:rsid w:val="005B5818"/>
    <w:rsid w:val="005C52F5"/>
    <w:rsid w:val="005D4008"/>
    <w:rsid w:val="005D5115"/>
    <w:rsid w:val="005D6A21"/>
    <w:rsid w:val="005D7615"/>
    <w:rsid w:val="005D7CD2"/>
    <w:rsid w:val="005E4C8E"/>
    <w:rsid w:val="005E5781"/>
    <w:rsid w:val="005E6AF3"/>
    <w:rsid w:val="00600AA3"/>
    <w:rsid w:val="00605CAF"/>
    <w:rsid w:val="006103C6"/>
    <w:rsid w:val="00610CDF"/>
    <w:rsid w:val="00620A4F"/>
    <w:rsid w:val="00626ACA"/>
    <w:rsid w:val="00632F4E"/>
    <w:rsid w:val="0063747E"/>
    <w:rsid w:val="00645698"/>
    <w:rsid w:val="00647659"/>
    <w:rsid w:val="006517C6"/>
    <w:rsid w:val="0066042C"/>
    <w:rsid w:val="006647F5"/>
    <w:rsid w:val="0066709C"/>
    <w:rsid w:val="00672F93"/>
    <w:rsid w:val="006738FC"/>
    <w:rsid w:val="006822FA"/>
    <w:rsid w:val="00690C67"/>
    <w:rsid w:val="00690F94"/>
    <w:rsid w:val="0069451B"/>
    <w:rsid w:val="00697094"/>
    <w:rsid w:val="006A3AEA"/>
    <w:rsid w:val="006A6B23"/>
    <w:rsid w:val="006C1D89"/>
    <w:rsid w:val="006C53B1"/>
    <w:rsid w:val="006C6CDA"/>
    <w:rsid w:val="006C75B2"/>
    <w:rsid w:val="006D6AED"/>
    <w:rsid w:val="006E29B0"/>
    <w:rsid w:val="006E3B78"/>
    <w:rsid w:val="006F3A5D"/>
    <w:rsid w:val="006F3E6F"/>
    <w:rsid w:val="0070128A"/>
    <w:rsid w:val="007068D8"/>
    <w:rsid w:val="00707A21"/>
    <w:rsid w:val="0071587E"/>
    <w:rsid w:val="007205B4"/>
    <w:rsid w:val="0072485F"/>
    <w:rsid w:val="00725AC5"/>
    <w:rsid w:val="007344B1"/>
    <w:rsid w:val="00734616"/>
    <w:rsid w:val="00737A99"/>
    <w:rsid w:val="0074041E"/>
    <w:rsid w:val="00744A0B"/>
    <w:rsid w:val="0074540D"/>
    <w:rsid w:val="007502BC"/>
    <w:rsid w:val="007517FE"/>
    <w:rsid w:val="00752FCC"/>
    <w:rsid w:val="00767544"/>
    <w:rsid w:val="00776C83"/>
    <w:rsid w:val="00783719"/>
    <w:rsid w:val="007846E6"/>
    <w:rsid w:val="00784921"/>
    <w:rsid w:val="00786F8A"/>
    <w:rsid w:val="00790FBD"/>
    <w:rsid w:val="00795AFB"/>
    <w:rsid w:val="00797FC6"/>
    <w:rsid w:val="007A0430"/>
    <w:rsid w:val="007A1C3A"/>
    <w:rsid w:val="007A3D1A"/>
    <w:rsid w:val="007A62DC"/>
    <w:rsid w:val="007A7B75"/>
    <w:rsid w:val="007B12BE"/>
    <w:rsid w:val="007B304F"/>
    <w:rsid w:val="007B75FF"/>
    <w:rsid w:val="007C40D8"/>
    <w:rsid w:val="007C68B1"/>
    <w:rsid w:val="007D4034"/>
    <w:rsid w:val="007D6387"/>
    <w:rsid w:val="007E2F00"/>
    <w:rsid w:val="007F2EE8"/>
    <w:rsid w:val="007F554F"/>
    <w:rsid w:val="00805E0A"/>
    <w:rsid w:val="0081463B"/>
    <w:rsid w:val="00814CCF"/>
    <w:rsid w:val="00814EE0"/>
    <w:rsid w:val="00815FD5"/>
    <w:rsid w:val="0082671C"/>
    <w:rsid w:val="008270C3"/>
    <w:rsid w:val="00831BFA"/>
    <w:rsid w:val="00834029"/>
    <w:rsid w:val="008355E9"/>
    <w:rsid w:val="00835E15"/>
    <w:rsid w:val="00850AE5"/>
    <w:rsid w:val="00854E13"/>
    <w:rsid w:val="00860A10"/>
    <w:rsid w:val="00861DF8"/>
    <w:rsid w:val="0086635E"/>
    <w:rsid w:val="008778F8"/>
    <w:rsid w:val="00880421"/>
    <w:rsid w:val="00884119"/>
    <w:rsid w:val="008842D7"/>
    <w:rsid w:val="00884FF7"/>
    <w:rsid w:val="008851BA"/>
    <w:rsid w:val="00890377"/>
    <w:rsid w:val="00891822"/>
    <w:rsid w:val="008A050A"/>
    <w:rsid w:val="008A67FC"/>
    <w:rsid w:val="008B041C"/>
    <w:rsid w:val="008B42FC"/>
    <w:rsid w:val="008B44D1"/>
    <w:rsid w:val="008C02F8"/>
    <w:rsid w:val="008D006E"/>
    <w:rsid w:val="008D2252"/>
    <w:rsid w:val="008D381A"/>
    <w:rsid w:val="008D47DD"/>
    <w:rsid w:val="008E2F2F"/>
    <w:rsid w:val="008E6125"/>
    <w:rsid w:val="008F1FE6"/>
    <w:rsid w:val="008F2502"/>
    <w:rsid w:val="008F395C"/>
    <w:rsid w:val="00902DFC"/>
    <w:rsid w:val="00907D0B"/>
    <w:rsid w:val="0091077D"/>
    <w:rsid w:val="00910FB4"/>
    <w:rsid w:val="00912681"/>
    <w:rsid w:val="009142D3"/>
    <w:rsid w:val="009155EE"/>
    <w:rsid w:val="0092034A"/>
    <w:rsid w:val="00923CB2"/>
    <w:rsid w:val="00925243"/>
    <w:rsid w:val="00931999"/>
    <w:rsid w:val="009338D8"/>
    <w:rsid w:val="00934609"/>
    <w:rsid w:val="0093538F"/>
    <w:rsid w:val="0093781A"/>
    <w:rsid w:val="009424BB"/>
    <w:rsid w:val="00942CDA"/>
    <w:rsid w:val="009439C5"/>
    <w:rsid w:val="00943B3D"/>
    <w:rsid w:val="00944001"/>
    <w:rsid w:val="00950B58"/>
    <w:rsid w:val="00957CE3"/>
    <w:rsid w:val="00965718"/>
    <w:rsid w:val="00966267"/>
    <w:rsid w:val="00970F25"/>
    <w:rsid w:val="00971048"/>
    <w:rsid w:val="009770C8"/>
    <w:rsid w:val="00982E54"/>
    <w:rsid w:val="00987241"/>
    <w:rsid w:val="009877EE"/>
    <w:rsid w:val="00990820"/>
    <w:rsid w:val="00993B47"/>
    <w:rsid w:val="009A491B"/>
    <w:rsid w:val="009A5650"/>
    <w:rsid w:val="009A65B2"/>
    <w:rsid w:val="009B00EB"/>
    <w:rsid w:val="009C188C"/>
    <w:rsid w:val="009C216E"/>
    <w:rsid w:val="009D1371"/>
    <w:rsid w:val="009D554A"/>
    <w:rsid w:val="009E2541"/>
    <w:rsid w:val="009E6D8F"/>
    <w:rsid w:val="009E76C9"/>
    <w:rsid w:val="009F1A97"/>
    <w:rsid w:val="009F3BCD"/>
    <w:rsid w:val="009F46E3"/>
    <w:rsid w:val="00A06742"/>
    <w:rsid w:val="00A07E30"/>
    <w:rsid w:val="00A11806"/>
    <w:rsid w:val="00A22A8E"/>
    <w:rsid w:val="00A23ADE"/>
    <w:rsid w:val="00A24773"/>
    <w:rsid w:val="00A278C6"/>
    <w:rsid w:val="00A27B5F"/>
    <w:rsid w:val="00A303BD"/>
    <w:rsid w:val="00A35BFC"/>
    <w:rsid w:val="00A41D9A"/>
    <w:rsid w:val="00A441DA"/>
    <w:rsid w:val="00A46638"/>
    <w:rsid w:val="00A53F56"/>
    <w:rsid w:val="00A549CD"/>
    <w:rsid w:val="00A57444"/>
    <w:rsid w:val="00A61A34"/>
    <w:rsid w:val="00A621C7"/>
    <w:rsid w:val="00A670BD"/>
    <w:rsid w:val="00A82B7A"/>
    <w:rsid w:val="00A90596"/>
    <w:rsid w:val="00A9147C"/>
    <w:rsid w:val="00A97638"/>
    <w:rsid w:val="00AA025B"/>
    <w:rsid w:val="00AA12DB"/>
    <w:rsid w:val="00AA5582"/>
    <w:rsid w:val="00AA5C7B"/>
    <w:rsid w:val="00AB3728"/>
    <w:rsid w:val="00AB5160"/>
    <w:rsid w:val="00AC5567"/>
    <w:rsid w:val="00AC6361"/>
    <w:rsid w:val="00AD7E19"/>
    <w:rsid w:val="00AD7F36"/>
    <w:rsid w:val="00AE0DC9"/>
    <w:rsid w:val="00AE48CB"/>
    <w:rsid w:val="00AE5D2C"/>
    <w:rsid w:val="00AF0ED6"/>
    <w:rsid w:val="00AF373D"/>
    <w:rsid w:val="00AF6740"/>
    <w:rsid w:val="00B06C31"/>
    <w:rsid w:val="00B1089C"/>
    <w:rsid w:val="00B12E43"/>
    <w:rsid w:val="00B133DC"/>
    <w:rsid w:val="00B13ADD"/>
    <w:rsid w:val="00B14BCC"/>
    <w:rsid w:val="00B157E2"/>
    <w:rsid w:val="00B26662"/>
    <w:rsid w:val="00B31493"/>
    <w:rsid w:val="00B3735A"/>
    <w:rsid w:val="00B412FD"/>
    <w:rsid w:val="00B41FF4"/>
    <w:rsid w:val="00B509EF"/>
    <w:rsid w:val="00B50B9A"/>
    <w:rsid w:val="00B52DBB"/>
    <w:rsid w:val="00B561FE"/>
    <w:rsid w:val="00B657D5"/>
    <w:rsid w:val="00B65905"/>
    <w:rsid w:val="00B7028C"/>
    <w:rsid w:val="00B70F62"/>
    <w:rsid w:val="00B72390"/>
    <w:rsid w:val="00B73032"/>
    <w:rsid w:val="00B85930"/>
    <w:rsid w:val="00B91932"/>
    <w:rsid w:val="00B941FB"/>
    <w:rsid w:val="00B97200"/>
    <w:rsid w:val="00BA10CF"/>
    <w:rsid w:val="00BA57D7"/>
    <w:rsid w:val="00BB2A74"/>
    <w:rsid w:val="00BB7080"/>
    <w:rsid w:val="00BC0AC8"/>
    <w:rsid w:val="00BC77AC"/>
    <w:rsid w:val="00BC781D"/>
    <w:rsid w:val="00BD1E96"/>
    <w:rsid w:val="00BD365E"/>
    <w:rsid w:val="00BD7ED6"/>
    <w:rsid w:val="00BE10C6"/>
    <w:rsid w:val="00BE6F45"/>
    <w:rsid w:val="00BF4865"/>
    <w:rsid w:val="00C01FEC"/>
    <w:rsid w:val="00C02C96"/>
    <w:rsid w:val="00C041D1"/>
    <w:rsid w:val="00C07F4B"/>
    <w:rsid w:val="00C1144E"/>
    <w:rsid w:val="00C23E70"/>
    <w:rsid w:val="00C312FC"/>
    <w:rsid w:val="00C31AEF"/>
    <w:rsid w:val="00C36DA1"/>
    <w:rsid w:val="00C40EE3"/>
    <w:rsid w:val="00C45875"/>
    <w:rsid w:val="00C514D3"/>
    <w:rsid w:val="00C518E5"/>
    <w:rsid w:val="00C53140"/>
    <w:rsid w:val="00C55059"/>
    <w:rsid w:val="00C5549D"/>
    <w:rsid w:val="00C56803"/>
    <w:rsid w:val="00C60D48"/>
    <w:rsid w:val="00C65E99"/>
    <w:rsid w:val="00C70BC1"/>
    <w:rsid w:val="00C83A95"/>
    <w:rsid w:val="00C903F2"/>
    <w:rsid w:val="00C96641"/>
    <w:rsid w:val="00C97CF4"/>
    <w:rsid w:val="00CA1BF0"/>
    <w:rsid w:val="00CA1D39"/>
    <w:rsid w:val="00CA51E8"/>
    <w:rsid w:val="00CB650A"/>
    <w:rsid w:val="00CC05CC"/>
    <w:rsid w:val="00CC2392"/>
    <w:rsid w:val="00CC637B"/>
    <w:rsid w:val="00CD564F"/>
    <w:rsid w:val="00CD7C52"/>
    <w:rsid w:val="00CE13E5"/>
    <w:rsid w:val="00CE28C9"/>
    <w:rsid w:val="00CE6C83"/>
    <w:rsid w:val="00CE7629"/>
    <w:rsid w:val="00CF5B34"/>
    <w:rsid w:val="00CF62B6"/>
    <w:rsid w:val="00D0197F"/>
    <w:rsid w:val="00D024F7"/>
    <w:rsid w:val="00D02D47"/>
    <w:rsid w:val="00D0542C"/>
    <w:rsid w:val="00D06883"/>
    <w:rsid w:val="00D074F3"/>
    <w:rsid w:val="00D13C3A"/>
    <w:rsid w:val="00D15C7C"/>
    <w:rsid w:val="00D16248"/>
    <w:rsid w:val="00D22D33"/>
    <w:rsid w:val="00D239E4"/>
    <w:rsid w:val="00D25AD4"/>
    <w:rsid w:val="00D321DE"/>
    <w:rsid w:val="00D37FB2"/>
    <w:rsid w:val="00D43BE2"/>
    <w:rsid w:val="00D522D5"/>
    <w:rsid w:val="00D62B06"/>
    <w:rsid w:val="00D63744"/>
    <w:rsid w:val="00D657B2"/>
    <w:rsid w:val="00D66C1B"/>
    <w:rsid w:val="00D73D4F"/>
    <w:rsid w:val="00D746AE"/>
    <w:rsid w:val="00D74B82"/>
    <w:rsid w:val="00D8368E"/>
    <w:rsid w:val="00D85914"/>
    <w:rsid w:val="00D86EC1"/>
    <w:rsid w:val="00D90559"/>
    <w:rsid w:val="00D9517B"/>
    <w:rsid w:val="00D959F2"/>
    <w:rsid w:val="00DA2F3B"/>
    <w:rsid w:val="00DA4D52"/>
    <w:rsid w:val="00DB1A7B"/>
    <w:rsid w:val="00DB5B12"/>
    <w:rsid w:val="00DB6ADB"/>
    <w:rsid w:val="00DB73BA"/>
    <w:rsid w:val="00DB74AF"/>
    <w:rsid w:val="00DC1541"/>
    <w:rsid w:val="00DC3963"/>
    <w:rsid w:val="00DE5DC9"/>
    <w:rsid w:val="00DF1ABF"/>
    <w:rsid w:val="00E114EA"/>
    <w:rsid w:val="00E140FA"/>
    <w:rsid w:val="00E15A33"/>
    <w:rsid w:val="00E16120"/>
    <w:rsid w:val="00E202DA"/>
    <w:rsid w:val="00E23796"/>
    <w:rsid w:val="00E323C9"/>
    <w:rsid w:val="00E372A2"/>
    <w:rsid w:val="00E42ED1"/>
    <w:rsid w:val="00E470BA"/>
    <w:rsid w:val="00E470D9"/>
    <w:rsid w:val="00E5146E"/>
    <w:rsid w:val="00E517BA"/>
    <w:rsid w:val="00E5792E"/>
    <w:rsid w:val="00E62DC3"/>
    <w:rsid w:val="00E6789A"/>
    <w:rsid w:val="00E71532"/>
    <w:rsid w:val="00E76835"/>
    <w:rsid w:val="00E76DE6"/>
    <w:rsid w:val="00E76E6B"/>
    <w:rsid w:val="00E77A96"/>
    <w:rsid w:val="00E82E45"/>
    <w:rsid w:val="00E91040"/>
    <w:rsid w:val="00E94BC5"/>
    <w:rsid w:val="00EB2D8D"/>
    <w:rsid w:val="00EB48F8"/>
    <w:rsid w:val="00EC36DA"/>
    <w:rsid w:val="00EC3A14"/>
    <w:rsid w:val="00EC52F6"/>
    <w:rsid w:val="00EC7C70"/>
    <w:rsid w:val="00ED1CBB"/>
    <w:rsid w:val="00EE48F3"/>
    <w:rsid w:val="00EE70D7"/>
    <w:rsid w:val="00EF05C1"/>
    <w:rsid w:val="00EF2649"/>
    <w:rsid w:val="00EF3D9A"/>
    <w:rsid w:val="00F03515"/>
    <w:rsid w:val="00F03AF8"/>
    <w:rsid w:val="00F131BC"/>
    <w:rsid w:val="00F1334E"/>
    <w:rsid w:val="00F13502"/>
    <w:rsid w:val="00F1691A"/>
    <w:rsid w:val="00F23DA1"/>
    <w:rsid w:val="00F25EB3"/>
    <w:rsid w:val="00F26134"/>
    <w:rsid w:val="00F3482D"/>
    <w:rsid w:val="00F451A3"/>
    <w:rsid w:val="00F45C20"/>
    <w:rsid w:val="00F46C21"/>
    <w:rsid w:val="00F515ED"/>
    <w:rsid w:val="00F53CEF"/>
    <w:rsid w:val="00F5681C"/>
    <w:rsid w:val="00F62905"/>
    <w:rsid w:val="00F63AD4"/>
    <w:rsid w:val="00F656CD"/>
    <w:rsid w:val="00F74006"/>
    <w:rsid w:val="00F87ECB"/>
    <w:rsid w:val="00F900F8"/>
    <w:rsid w:val="00FA5919"/>
    <w:rsid w:val="00FB5818"/>
    <w:rsid w:val="00FC0B40"/>
    <w:rsid w:val="00FC2BEC"/>
    <w:rsid w:val="00FC768F"/>
    <w:rsid w:val="00FC7F67"/>
    <w:rsid w:val="00FD0EAB"/>
    <w:rsid w:val="00FD6E69"/>
    <w:rsid w:val="00FD77DB"/>
    <w:rsid w:val="00FE1967"/>
    <w:rsid w:val="00FE6264"/>
    <w:rsid w:val="00FE6F1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E97A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B29"/>
    <w:pPr>
      <w:spacing w:after="240" w:line="288" w:lineRule="auto"/>
      <w:jc w:val="both"/>
    </w:pPr>
    <w:rPr>
      <w:rFonts w:asciiTheme="majorHAnsi" w:hAnsiTheme="majorHAnsi"/>
      <w:color w:val="373737" w:themeColor="background2" w:themeShade="40"/>
      <w:sz w:val="22"/>
    </w:rPr>
  </w:style>
  <w:style w:type="paragraph" w:styleId="Ttulo1">
    <w:name w:val="heading 1"/>
    <w:basedOn w:val="Normal"/>
    <w:next w:val="Normal"/>
    <w:link w:val="Ttulo1Car"/>
    <w:uiPriority w:val="9"/>
    <w:qFormat/>
    <w:rsid w:val="00A441DA"/>
    <w:pPr>
      <w:pageBreakBefore/>
      <w:numPr>
        <w:numId w:val="3"/>
      </w:numPr>
      <w:suppressAutoHyphens/>
      <w:spacing w:before="1200" w:after="800" w:line="720" w:lineRule="exact"/>
      <w:jc w:val="left"/>
      <w:outlineLvl w:val="0"/>
    </w:pPr>
    <w:rPr>
      <w:color w:val="E2231A" w:themeColor="accent1"/>
      <w:sz w:val="52"/>
      <w:szCs w:val="80"/>
    </w:rPr>
  </w:style>
  <w:style w:type="paragraph" w:styleId="Ttulo2">
    <w:name w:val="heading 2"/>
    <w:basedOn w:val="Normal"/>
    <w:next w:val="Normal"/>
    <w:link w:val="Ttulo2Car"/>
    <w:uiPriority w:val="9"/>
    <w:unhideWhenUsed/>
    <w:qFormat/>
    <w:rsid w:val="00A441DA"/>
    <w:pPr>
      <w:keepNext/>
      <w:keepLines/>
      <w:numPr>
        <w:ilvl w:val="1"/>
        <w:numId w:val="3"/>
      </w:numPr>
      <w:spacing w:before="480" w:line="360" w:lineRule="exact"/>
      <w:jc w:val="left"/>
      <w:outlineLvl w:val="1"/>
    </w:pPr>
    <w:rPr>
      <w:rFonts w:eastAsiaTheme="majorEastAsia" w:cstheme="majorBidi"/>
      <w:b/>
      <w:color w:val="E2231A" w:themeColor="accent1"/>
      <w:sz w:val="32"/>
      <w:szCs w:val="32"/>
      <w:lang w:val="es-ES" w:eastAsia="es-ES"/>
    </w:rPr>
  </w:style>
  <w:style w:type="paragraph" w:styleId="Ttulo3">
    <w:name w:val="heading 3"/>
    <w:basedOn w:val="Ttulo2"/>
    <w:next w:val="Normal"/>
    <w:link w:val="Ttulo3Car"/>
    <w:uiPriority w:val="9"/>
    <w:unhideWhenUsed/>
    <w:qFormat/>
    <w:rsid w:val="00A441DA"/>
    <w:pPr>
      <w:numPr>
        <w:ilvl w:val="2"/>
      </w:numPr>
      <w:spacing w:before="40"/>
      <w:outlineLvl w:val="2"/>
    </w:pPr>
    <w:rPr>
      <w:b w:val="0"/>
      <w:color w:val="5E5E5E" w:themeColor="text2"/>
    </w:rPr>
  </w:style>
  <w:style w:type="paragraph" w:styleId="Ttulo4">
    <w:name w:val="heading 4"/>
    <w:basedOn w:val="Normal"/>
    <w:next w:val="Normal"/>
    <w:link w:val="Ttulo4Car"/>
    <w:uiPriority w:val="9"/>
    <w:unhideWhenUsed/>
    <w:qFormat/>
    <w:rsid w:val="00D16248"/>
    <w:pPr>
      <w:keepNext/>
      <w:keepLines/>
      <w:spacing w:before="40" w:after="0"/>
      <w:outlineLvl w:val="3"/>
    </w:pPr>
    <w:rPr>
      <w:rFonts w:eastAsiaTheme="majorEastAsia" w:cstheme="majorBidi"/>
      <w:i/>
      <w:iCs/>
      <w:color w:val="A91913"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41DA"/>
    <w:rPr>
      <w:rFonts w:asciiTheme="majorHAnsi" w:hAnsiTheme="majorHAnsi"/>
      <w:color w:val="E2231A" w:themeColor="accent1"/>
      <w:sz w:val="52"/>
      <w:szCs w:val="80"/>
    </w:rPr>
  </w:style>
  <w:style w:type="character" w:customStyle="1" w:styleId="Ttulo2Car">
    <w:name w:val="Título 2 Car"/>
    <w:basedOn w:val="Fuentedeprrafopredeter"/>
    <w:link w:val="Ttulo2"/>
    <w:uiPriority w:val="9"/>
    <w:rsid w:val="00A441DA"/>
    <w:rPr>
      <w:rFonts w:asciiTheme="majorHAnsi" w:eastAsiaTheme="majorEastAsia" w:hAnsiTheme="majorHAnsi" w:cstheme="majorBidi"/>
      <w:b/>
      <w:color w:val="E2231A" w:themeColor="accent1"/>
      <w:sz w:val="32"/>
      <w:szCs w:val="32"/>
      <w:lang w:val="es-ES" w:eastAsia="es-ES"/>
    </w:rPr>
  </w:style>
  <w:style w:type="paragraph" w:styleId="Encabezado">
    <w:name w:val="header"/>
    <w:basedOn w:val="Normal"/>
    <w:link w:val="EncabezadoCar"/>
    <w:uiPriority w:val="99"/>
    <w:unhideWhenUsed/>
    <w:rsid w:val="00C56803"/>
    <w:pPr>
      <w:tabs>
        <w:tab w:val="center" w:pos="4252"/>
        <w:tab w:val="right" w:pos="8504"/>
      </w:tabs>
    </w:pPr>
  </w:style>
  <w:style w:type="character" w:customStyle="1" w:styleId="EncabezadoCar">
    <w:name w:val="Encabezado Car"/>
    <w:basedOn w:val="Fuentedeprrafopredeter"/>
    <w:link w:val="Encabezado"/>
    <w:uiPriority w:val="99"/>
    <w:rsid w:val="00C56803"/>
    <w:rPr>
      <w:rFonts w:asciiTheme="majorHAnsi" w:hAnsiTheme="majorHAnsi"/>
      <w:color w:val="373737" w:themeColor="background2" w:themeShade="40"/>
      <w:sz w:val="22"/>
    </w:rPr>
  </w:style>
  <w:style w:type="paragraph" w:styleId="Piedepgina">
    <w:name w:val="footer"/>
    <w:basedOn w:val="Normal"/>
    <w:link w:val="PiedepginaCar"/>
    <w:uiPriority w:val="99"/>
    <w:unhideWhenUsed/>
    <w:qFormat/>
    <w:rsid w:val="00993B47"/>
    <w:pPr>
      <w:tabs>
        <w:tab w:val="center" w:pos="4252"/>
        <w:tab w:val="right" w:pos="8504"/>
      </w:tabs>
      <w:jc w:val="right"/>
    </w:pPr>
    <w:rPr>
      <w:sz w:val="18"/>
    </w:rPr>
  </w:style>
  <w:style w:type="character" w:customStyle="1" w:styleId="PiedepginaCar">
    <w:name w:val="Pie de página Car"/>
    <w:basedOn w:val="Fuentedeprrafopredeter"/>
    <w:link w:val="Piedepgina"/>
    <w:uiPriority w:val="99"/>
    <w:rsid w:val="00993B47"/>
    <w:rPr>
      <w:rFonts w:asciiTheme="majorHAnsi" w:hAnsiTheme="majorHAnsi"/>
      <w:color w:val="373737" w:themeColor="background2" w:themeShade="40"/>
      <w:sz w:val="18"/>
    </w:rPr>
  </w:style>
  <w:style w:type="paragraph" w:customStyle="1" w:styleId="Prrafobsico">
    <w:name w:val="[Párrafo básico]"/>
    <w:basedOn w:val="Normal"/>
    <w:uiPriority w:val="99"/>
    <w:rsid w:val="00C56803"/>
    <w:pPr>
      <w:widowControl w:val="0"/>
      <w:autoSpaceDE w:val="0"/>
      <w:autoSpaceDN w:val="0"/>
      <w:adjustRightInd w:val="0"/>
      <w:textAlignment w:val="center"/>
    </w:pPr>
    <w:rPr>
      <w:rFonts w:ascii="MinionPro-Regular" w:hAnsi="MinionPro-Regular" w:cs="MinionPro-Regular"/>
      <w:color w:val="000000"/>
    </w:rPr>
  </w:style>
  <w:style w:type="paragraph" w:styleId="Ttulo">
    <w:name w:val="Title"/>
    <w:basedOn w:val="Normal"/>
    <w:next w:val="Normal"/>
    <w:link w:val="TtuloCar"/>
    <w:uiPriority w:val="10"/>
    <w:qFormat/>
    <w:rsid w:val="00A441DA"/>
    <w:pPr>
      <w:spacing w:line="800" w:lineRule="exact"/>
      <w:jc w:val="left"/>
    </w:pPr>
    <w:rPr>
      <w:color w:val="E2231A" w:themeColor="accent1"/>
      <w:sz w:val="80"/>
      <w:szCs w:val="80"/>
    </w:rPr>
  </w:style>
  <w:style w:type="character" w:customStyle="1" w:styleId="TtuloCar">
    <w:name w:val="Título Car"/>
    <w:basedOn w:val="Fuentedeprrafopredeter"/>
    <w:link w:val="Ttulo"/>
    <w:uiPriority w:val="10"/>
    <w:rsid w:val="00A441DA"/>
    <w:rPr>
      <w:rFonts w:asciiTheme="majorHAnsi" w:hAnsiTheme="majorHAnsi"/>
      <w:color w:val="E2231A" w:themeColor="accent1"/>
      <w:sz w:val="80"/>
      <w:szCs w:val="80"/>
    </w:rPr>
  </w:style>
  <w:style w:type="paragraph" w:styleId="TDC1">
    <w:name w:val="toc 1"/>
    <w:basedOn w:val="Normal"/>
    <w:next w:val="Normal"/>
    <w:uiPriority w:val="39"/>
    <w:qFormat/>
    <w:rsid w:val="00850AE5"/>
    <w:pPr>
      <w:tabs>
        <w:tab w:val="left" w:pos="567"/>
        <w:tab w:val="decimal" w:pos="9498"/>
      </w:tabs>
      <w:spacing w:before="120" w:after="0"/>
    </w:pPr>
    <w:rPr>
      <w:rFonts w:cs="Times New Roman"/>
      <w:noProof/>
      <w:sz w:val="24"/>
      <w:szCs w:val="20"/>
      <w:lang w:val="es-ES" w:eastAsia="es-ES"/>
    </w:rPr>
  </w:style>
  <w:style w:type="character" w:styleId="Hipervnculo">
    <w:name w:val="Hyperlink"/>
    <w:uiPriority w:val="99"/>
    <w:qFormat/>
    <w:rsid w:val="009A65B2"/>
    <w:rPr>
      <w:rFonts w:asciiTheme="majorHAnsi" w:hAnsiTheme="majorHAnsi"/>
      <w:color w:val="009BB7" w:themeColor="accent6"/>
      <w:sz w:val="22"/>
      <w:u w:val="single"/>
    </w:rPr>
  </w:style>
  <w:style w:type="paragraph" w:customStyle="1" w:styleId="Ttulondice">
    <w:name w:val="Título Índice"/>
    <w:next w:val="Normal"/>
    <w:link w:val="TtulondiceCar"/>
    <w:qFormat/>
    <w:rsid w:val="00C56803"/>
    <w:pPr>
      <w:spacing w:before="1200" w:after="800" w:line="800" w:lineRule="exact"/>
    </w:pPr>
    <w:rPr>
      <w:rFonts w:asciiTheme="majorHAnsi" w:eastAsia="Times New Roman" w:hAnsiTheme="majorHAnsi" w:cs="Times New Roman"/>
      <w:color w:val="E2231A" w:themeColor="accent1"/>
      <w:sz w:val="72"/>
      <w:szCs w:val="20"/>
      <w:lang w:val="es-ES" w:eastAsia="es-ES"/>
    </w:rPr>
  </w:style>
  <w:style w:type="character" w:customStyle="1" w:styleId="TtulondiceCar">
    <w:name w:val="Título Índice Car"/>
    <w:link w:val="Ttulondice"/>
    <w:rsid w:val="00C56803"/>
    <w:rPr>
      <w:rFonts w:asciiTheme="majorHAnsi" w:eastAsia="Times New Roman" w:hAnsiTheme="majorHAnsi" w:cs="Times New Roman"/>
      <w:color w:val="E2231A" w:themeColor="accent1"/>
      <w:sz w:val="72"/>
      <w:szCs w:val="20"/>
      <w:lang w:val="es-ES" w:eastAsia="es-ES"/>
    </w:rPr>
  </w:style>
  <w:style w:type="character" w:styleId="Nmerodepgina">
    <w:name w:val="page number"/>
    <w:basedOn w:val="Fuentedeprrafopredeter"/>
    <w:uiPriority w:val="99"/>
    <w:semiHidden/>
    <w:unhideWhenUsed/>
    <w:rsid w:val="00C56803"/>
  </w:style>
  <w:style w:type="character" w:styleId="Referenciasutil">
    <w:name w:val="Subtle Reference"/>
    <w:uiPriority w:val="31"/>
    <w:qFormat/>
    <w:rsid w:val="00A441DA"/>
    <w:rPr>
      <w:rFonts w:cs="Calibri-Light"/>
      <w:sz w:val="18"/>
      <w:szCs w:val="18"/>
    </w:rPr>
  </w:style>
  <w:style w:type="character" w:styleId="Referenciaintensa">
    <w:name w:val="Intense Reference"/>
    <w:basedOn w:val="Fuentedeprrafopredeter"/>
    <w:uiPriority w:val="32"/>
    <w:qFormat/>
    <w:rsid w:val="00C56803"/>
    <w:rPr>
      <w:rFonts w:asciiTheme="minorHAnsi" w:hAnsiTheme="minorHAnsi"/>
      <w:b/>
      <w:bCs/>
      <w:i w:val="0"/>
      <w:caps w:val="0"/>
      <w:smallCaps w:val="0"/>
      <w:strike w:val="0"/>
      <w:dstrike w:val="0"/>
      <w:vanish w:val="0"/>
      <w:color w:val="E2231A" w:themeColor="accent1"/>
      <w:spacing w:val="0"/>
      <w:w w:val="100"/>
      <w:position w:val="0"/>
      <w:sz w:val="22"/>
      <w:u w:val="none"/>
      <w:bdr w:val="none" w:sz="0" w:space="0" w:color="auto"/>
      <w:vertAlign w:val="baseline"/>
    </w:rPr>
  </w:style>
  <w:style w:type="paragraph" w:customStyle="1" w:styleId="CintilloBlanco">
    <w:name w:val="Cintillo Blanco"/>
    <w:basedOn w:val="Normal"/>
    <w:qFormat/>
    <w:rsid w:val="002055A5"/>
    <w:pPr>
      <w:spacing w:after="0" w:line="280" w:lineRule="exact"/>
    </w:pPr>
    <w:rPr>
      <w:rFonts w:asciiTheme="minorHAnsi" w:hAnsiTheme="minorHAnsi"/>
      <w:caps/>
      <w:color w:val="FFFFFF" w:themeColor="background1"/>
      <w:sz w:val="24"/>
      <w:lang w:val="es-ES"/>
    </w:rPr>
  </w:style>
  <w:style w:type="paragraph" w:customStyle="1" w:styleId="CintilloNegro">
    <w:name w:val="Cintillo Negro"/>
    <w:basedOn w:val="CintilloBlanco"/>
    <w:qFormat/>
    <w:rsid w:val="003873A0"/>
    <w:rPr>
      <w:color w:val="373737" w:themeColor="background2" w:themeShade="40"/>
      <w:sz w:val="20"/>
      <w:szCs w:val="20"/>
    </w:rPr>
  </w:style>
  <w:style w:type="paragraph" w:customStyle="1" w:styleId="Rango1Tablas">
    <w:name w:val="Rango 1 Tablas"/>
    <w:basedOn w:val="Piedepgina"/>
    <w:next w:val="Normal"/>
    <w:qFormat/>
    <w:rsid w:val="00C56803"/>
    <w:pPr>
      <w:spacing w:after="0" w:line="240" w:lineRule="auto"/>
    </w:pPr>
    <w:rPr>
      <w:rFonts w:asciiTheme="minorHAnsi" w:hAnsiTheme="minorHAnsi"/>
      <w:bCs/>
      <w:color w:val="E2231A" w:themeColor="accent1"/>
      <w:sz w:val="19"/>
      <w:szCs w:val="19"/>
      <w:lang w:eastAsia="es-ES_tradnl"/>
    </w:rPr>
  </w:style>
  <w:style w:type="paragraph" w:styleId="Prrafodelista">
    <w:name w:val="List Paragraph"/>
    <w:basedOn w:val="Normal"/>
    <w:uiPriority w:val="34"/>
    <w:qFormat/>
    <w:rsid w:val="0072485F"/>
    <w:pPr>
      <w:numPr>
        <w:numId w:val="1"/>
      </w:numPr>
      <w:spacing w:before="100" w:beforeAutospacing="1" w:after="100" w:afterAutospacing="1"/>
      <w:contextualSpacing/>
    </w:pPr>
    <w:rPr>
      <w:lang w:eastAsia="es-ES_tradnl"/>
    </w:rPr>
  </w:style>
  <w:style w:type="paragraph" w:customStyle="1" w:styleId="DatosTabla">
    <w:name w:val="Datos Tabla"/>
    <w:basedOn w:val="Piedepgina"/>
    <w:next w:val="Normal"/>
    <w:qFormat/>
    <w:rsid w:val="00C56803"/>
    <w:pPr>
      <w:spacing w:after="0" w:line="240" w:lineRule="auto"/>
    </w:pPr>
  </w:style>
  <w:style w:type="paragraph" w:customStyle="1" w:styleId="TtuloTablas">
    <w:name w:val="Título Tablas"/>
    <w:basedOn w:val="Normal"/>
    <w:next w:val="Normal"/>
    <w:qFormat/>
    <w:rsid w:val="009E6D8F"/>
    <w:pPr>
      <w:spacing w:before="360" w:after="0"/>
    </w:pPr>
    <w:rPr>
      <w:rFonts w:asciiTheme="minorHAnsi" w:hAnsiTheme="minorHAnsi"/>
      <w:b/>
      <w:caps/>
      <w:color w:val="9D9A9D" w:themeColor="accent5"/>
    </w:rPr>
  </w:style>
  <w:style w:type="table" w:styleId="Tabladelista2-nfasis1">
    <w:name w:val="List Table 2 Accent 1"/>
    <w:basedOn w:val="Tablanormal"/>
    <w:uiPriority w:val="47"/>
    <w:rsid w:val="00C56803"/>
    <w:tblPr>
      <w:tblStyleRowBandSize w:val="1"/>
      <w:tblStyleColBandSize w:val="1"/>
      <w:tblBorders>
        <w:top w:val="single" w:sz="4" w:space="0" w:color="EF7974" w:themeColor="accent1" w:themeTint="99"/>
        <w:bottom w:val="single" w:sz="4" w:space="0" w:color="EF7974" w:themeColor="accent1" w:themeTint="99"/>
        <w:insideH w:val="single" w:sz="4" w:space="0" w:color="EF797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2D0" w:themeFill="accent1" w:themeFillTint="33"/>
      </w:tcPr>
    </w:tblStylePr>
    <w:tblStylePr w:type="band1Horz">
      <w:tblPr/>
      <w:tcPr>
        <w:shd w:val="clear" w:color="auto" w:fill="F9D2D0" w:themeFill="accent1" w:themeFillTint="33"/>
      </w:tcPr>
    </w:tblStylePr>
  </w:style>
  <w:style w:type="paragraph" w:customStyle="1" w:styleId="Destacado">
    <w:name w:val="Destacado"/>
    <w:basedOn w:val="Normal"/>
    <w:next w:val="Normal"/>
    <w:qFormat/>
    <w:rsid w:val="00C70BC1"/>
    <w:pPr>
      <w:spacing w:after="960" w:line="420" w:lineRule="exact"/>
      <w:ind w:right="1418"/>
      <w:contextualSpacing/>
    </w:pPr>
    <w:rPr>
      <w:rFonts w:asciiTheme="minorHAnsi" w:hAnsiTheme="minorHAnsi" w:cstheme="minorHAnsi"/>
      <w:i/>
      <w:color w:val="9D9A9D" w:themeColor="accent5"/>
      <w:sz w:val="28"/>
      <w:szCs w:val="32"/>
      <w:lang w:eastAsia="es-ES_tradnl"/>
    </w:rPr>
  </w:style>
  <w:style w:type="paragraph" w:styleId="Textonotapie">
    <w:name w:val="footnote text"/>
    <w:basedOn w:val="Normal"/>
    <w:link w:val="TextonotapieCar"/>
    <w:uiPriority w:val="99"/>
    <w:unhideWhenUsed/>
    <w:qFormat/>
    <w:rsid w:val="00C56803"/>
    <w:pPr>
      <w:spacing w:after="0" w:line="240" w:lineRule="auto"/>
    </w:pPr>
    <w:rPr>
      <w:sz w:val="16"/>
    </w:rPr>
  </w:style>
  <w:style w:type="character" w:customStyle="1" w:styleId="TextonotapieCar">
    <w:name w:val="Texto nota pie Car"/>
    <w:basedOn w:val="Fuentedeprrafopredeter"/>
    <w:link w:val="Textonotapie"/>
    <w:uiPriority w:val="99"/>
    <w:rsid w:val="00C56803"/>
    <w:rPr>
      <w:rFonts w:asciiTheme="majorHAnsi" w:hAnsiTheme="majorHAnsi"/>
      <w:color w:val="373737" w:themeColor="background2" w:themeShade="40"/>
      <w:sz w:val="16"/>
    </w:rPr>
  </w:style>
  <w:style w:type="character" w:styleId="Refdenotaalpie">
    <w:name w:val="footnote reference"/>
    <w:basedOn w:val="Fuentedeprrafopredeter"/>
    <w:uiPriority w:val="99"/>
    <w:unhideWhenUsed/>
    <w:qFormat/>
    <w:rsid w:val="00C56803"/>
    <w:rPr>
      <w:rFonts w:asciiTheme="majorHAnsi" w:hAnsiTheme="majorHAnsi"/>
      <w:color w:val="E2231A" w:themeColor="accent1"/>
      <w:sz w:val="22"/>
      <w:vertAlign w:val="superscript"/>
    </w:rPr>
  </w:style>
  <w:style w:type="character" w:styleId="Hipervnculovisitado">
    <w:name w:val="FollowedHyperlink"/>
    <w:basedOn w:val="Fuentedeprrafopredeter"/>
    <w:uiPriority w:val="99"/>
    <w:semiHidden/>
    <w:unhideWhenUsed/>
    <w:qFormat/>
    <w:rsid w:val="009A65B2"/>
    <w:rPr>
      <w:color w:val="B2B2B2" w:themeColor="followedHyperlink"/>
      <w:u w:val="single"/>
    </w:rPr>
  </w:style>
  <w:style w:type="paragraph" w:styleId="Sinespaciado">
    <w:name w:val="No Spacing"/>
    <w:uiPriority w:val="1"/>
    <w:qFormat/>
    <w:rsid w:val="0091077D"/>
    <w:rPr>
      <w:rFonts w:asciiTheme="majorHAnsi" w:hAnsiTheme="majorHAnsi"/>
      <w:color w:val="373737" w:themeColor="background2" w:themeShade="40"/>
      <w:sz w:val="22"/>
    </w:rPr>
  </w:style>
  <w:style w:type="paragraph" w:styleId="TDC2">
    <w:name w:val="toc 2"/>
    <w:basedOn w:val="Normal"/>
    <w:next w:val="Normal"/>
    <w:autoRedefine/>
    <w:uiPriority w:val="39"/>
    <w:unhideWhenUsed/>
    <w:rsid w:val="00854E13"/>
    <w:pPr>
      <w:tabs>
        <w:tab w:val="right" w:pos="9497"/>
      </w:tabs>
      <w:spacing w:after="0" w:line="264" w:lineRule="auto"/>
      <w:ind w:left="221"/>
      <w:contextualSpacing/>
    </w:pPr>
    <w:rPr>
      <w:sz w:val="20"/>
    </w:rPr>
  </w:style>
  <w:style w:type="character" w:styleId="Refdecomentario">
    <w:name w:val="annotation reference"/>
    <w:basedOn w:val="Fuentedeprrafopredeter"/>
    <w:uiPriority w:val="99"/>
    <w:semiHidden/>
    <w:unhideWhenUsed/>
    <w:rsid w:val="00B72390"/>
    <w:rPr>
      <w:sz w:val="18"/>
      <w:szCs w:val="18"/>
    </w:rPr>
  </w:style>
  <w:style w:type="paragraph" w:styleId="Textocomentario">
    <w:name w:val="annotation text"/>
    <w:basedOn w:val="Normal"/>
    <w:link w:val="TextocomentarioCar"/>
    <w:uiPriority w:val="99"/>
    <w:unhideWhenUsed/>
    <w:rsid w:val="00B72390"/>
    <w:pPr>
      <w:spacing w:line="240" w:lineRule="auto"/>
    </w:pPr>
    <w:rPr>
      <w:sz w:val="24"/>
    </w:rPr>
  </w:style>
  <w:style w:type="character" w:customStyle="1" w:styleId="TextocomentarioCar">
    <w:name w:val="Texto comentario Car"/>
    <w:basedOn w:val="Fuentedeprrafopredeter"/>
    <w:link w:val="Textocomentario"/>
    <w:uiPriority w:val="99"/>
    <w:rsid w:val="00B72390"/>
    <w:rPr>
      <w:rFonts w:asciiTheme="majorHAnsi" w:hAnsiTheme="majorHAnsi"/>
      <w:color w:val="373737" w:themeColor="background2" w:themeShade="40"/>
    </w:rPr>
  </w:style>
  <w:style w:type="paragraph" w:styleId="Asuntodelcomentario">
    <w:name w:val="annotation subject"/>
    <w:basedOn w:val="Textocomentario"/>
    <w:next w:val="Textocomentario"/>
    <w:link w:val="AsuntodelcomentarioCar"/>
    <w:uiPriority w:val="99"/>
    <w:semiHidden/>
    <w:unhideWhenUsed/>
    <w:rsid w:val="00B72390"/>
    <w:rPr>
      <w:b/>
      <w:bCs/>
      <w:sz w:val="20"/>
      <w:szCs w:val="20"/>
    </w:rPr>
  </w:style>
  <w:style w:type="character" w:customStyle="1" w:styleId="AsuntodelcomentarioCar">
    <w:name w:val="Asunto del comentario Car"/>
    <w:basedOn w:val="TextocomentarioCar"/>
    <w:link w:val="Asuntodelcomentario"/>
    <w:uiPriority w:val="99"/>
    <w:semiHidden/>
    <w:rsid w:val="00B72390"/>
    <w:rPr>
      <w:rFonts w:asciiTheme="majorHAnsi" w:hAnsiTheme="majorHAnsi"/>
      <w:b/>
      <w:bCs/>
      <w:color w:val="373737" w:themeColor="background2" w:themeShade="40"/>
      <w:sz w:val="20"/>
      <w:szCs w:val="20"/>
    </w:rPr>
  </w:style>
  <w:style w:type="paragraph" w:styleId="Textodeglobo">
    <w:name w:val="Balloon Text"/>
    <w:basedOn w:val="Normal"/>
    <w:link w:val="TextodegloboCar"/>
    <w:uiPriority w:val="99"/>
    <w:semiHidden/>
    <w:unhideWhenUsed/>
    <w:rsid w:val="00B72390"/>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72390"/>
    <w:rPr>
      <w:rFonts w:ascii="Times New Roman" w:hAnsi="Times New Roman" w:cs="Times New Roman"/>
      <w:color w:val="373737" w:themeColor="background2" w:themeShade="40"/>
      <w:sz w:val="18"/>
      <w:szCs w:val="18"/>
    </w:rPr>
  </w:style>
  <w:style w:type="paragraph" w:customStyle="1" w:styleId="Subttuloparatablasygrficos">
    <w:name w:val="Subtítulo para tablas y gráficos"/>
    <w:basedOn w:val="Normal"/>
    <w:qFormat/>
    <w:rsid w:val="00A441DA"/>
    <w:pPr>
      <w:jc w:val="left"/>
    </w:pPr>
    <w:rPr>
      <w:i/>
      <w:color w:val="9D9A9D" w:themeColor="accent5"/>
    </w:rPr>
  </w:style>
  <w:style w:type="paragraph" w:customStyle="1" w:styleId="Piedetablaygrfico">
    <w:name w:val="Pie de tabla y gráfico"/>
    <w:basedOn w:val="Normal"/>
    <w:qFormat/>
    <w:rsid w:val="00C97CF4"/>
    <w:pPr>
      <w:tabs>
        <w:tab w:val="left" w:pos="7229"/>
      </w:tabs>
      <w:spacing w:before="120" w:after="360"/>
    </w:pPr>
    <w:rPr>
      <w:color w:val="9D9A9D" w:themeColor="accent5"/>
      <w:sz w:val="18"/>
    </w:rPr>
  </w:style>
  <w:style w:type="paragraph" w:customStyle="1" w:styleId="Prrafodelista2">
    <w:name w:val="Párrafo de lista 2"/>
    <w:basedOn w:val="Normal"/>
    <w:rsid w:val="0072485F"/>
    <w:pPr>
      <w:numPr>
        <w:ilvl w:val="1"/>
        <w:numId w:val="2"/>
      </w:numPr>
      <w:spacing w:before="100" w:beforeAutospacing="1" w:after="100" w:afterAutospacing="1"/>
      <w:ind w:left="568" w:hanging="284"/>
      <w:contextualSpacing/>
    </w:pPr>
  </w:style>
  <w:style w:type="paragraph" w:customStyle="1" w:styleId="Prrafodelista3">
    <w:name w:val="Párrafo de lista 3"/>
    <w:basedOn w:val="Normal"/>
    <w:rsid w:val="0072485F"/>
    <w:pPr>
      <w:numPr>
        <w:ilvl w:val="2"/>
        <w:numId w:val="2"/>
      </w:numPr>
      <w:spacing w:before="100" w:beforeAutospacing="1" w:after="100" w:afterAutospacing="1"/>
      <w:ind w:left="851" w:hanging="284"/>
      <w:contextualSpacing/>
    </w:pPr>
  </w:style>
  <w:style w:type="paragraph" w:customStyle="1" w:styleId="SubPuesto">
    <w:name w:val="SubPuesto"/>
    <w:basedOn w:val="Normal"/>
    <w:qFormat/>
    <w:rsid w:val="00A441DA"/>
    <w:pPr>
      <w:spacing w:before="1200" w:line="276" w:lineRule="auto"/>
      <w:jc w:val="left"/>
    </w:pPr>
    <w:rPr>
      <w:rFonts w:asciiTheme="minorHAnsi" w:hAnsiTheme="minorHAnsi" w:cstheme="minorHAnsi"/>
      <w:sz w:val="24"/>
    </w:rPr>
  </w:style>
  <w:style w:type="character" w:customStyle="1" w:styleId="Ttulo3Car">
    <w:name w:val="Título 3 Car"/>
    <w:basedOn w:val="Fuentedeprrafopredeter"/>
    <w:link w:val="Ttulo3"/>
    <w:uiPriority w:val="9"/>
    <w:rsid w:val="00A441DA"/>
    <w:rPr>
      <w:rFonts w:asciiTheme="majorHAnsi" w:eastAsiaTheme="majorEastAsia" w:hAnsiTheme="majorHAnsi" w:cstheme="majorBidi"/>
      <w:color w:val="5E5E5E" w:themeColor="text2"/>
      <w:sz w:val="32"/>
      <w:szCs w:val="32"/>
      <w:lang w:val="es-ES" w:eastAsia="es-ES"/>
    </w:rPr>
  </w:style>
  <w:style w:type="character" w:customStyle="1" w:styleId="Ttulo4Car">
    <w:name w:val="Título 4 Car"/>
    <w:basedOn w:val="Fuentedeprrafopredeter"/>
    <w:link w:val="Ttulo4"/>
    <w:uiPriority w:val="9"/>
    <w:rsid w:val="00D16248"/>
    <w:rPr>
      <w:rFonts w:asciiTheme="majorHAnsi" w:eastAsiaTheme="majorEastAsia" w:hAnsiTheme="majorHAnsi" w:cstheme="majorBidi"/>
      <w:i/>
      <w:iCs/>
      <w:color w:val="A91913" w:themeColor="accent1" w:themeShade="BF"/>
      <w:sz w:val="22"/>
    </w:rPr>
  </w:style>
  <w:style w:type="paragraph" w:styleId="NormalWeb">
    <w:name w:val="Normal (Web)"/>
    <w:basedOn w:val="Normal"/>
    <w:uiPriority w:val="99"/>
    <w:semiHidden/>
    <w:unhideWhenUsed/>
    <w:rsid w:val="00E470D9"/>
    <w:pPr>
      <w:spacing w:before="100" w:beforeAutospacing="1" w:after="100" w:afterAutospacing="1" w:line="240" w:lineRule="auto"/>
    </w:pPr>
    <w:rPr>
      <w:rFonts w:ascii="Times New Roman" w:hAnsi="Times New Roman" w:cs="Times New Roman"/>
      <w:color w:val="auto"/>
      <w:sz w:val="24"/>
      <w:lang w:eastAsia="es-ES_tradnl"/>
    </w:rPr>
  </w:style>
  <w:style w:type="paragraph" w:styleId="TDC3">
    <w:name w:val="toc 3"/>
    <w:basedOn w:val="TDC2"/>
    <w:next w:val="Normal"/>
    <w:autoRedefine/>
    <w:uiPriority w:val="39"/>
    <w:unhideWhenUsed/>
    <w:rsid w:val="00814CCF"/>
    <w:pPr>
      <w:ind w:left="442"/>
    </w:pPr>
  </w:style>
  <w:style w:type="paragraph" w:styleId="TDC4">
    <w:name w:val="toc 4"/>
    <w:basedOn w:val="Normal"/>
    <w:next w:val="Normal"/>
    <w:autoRedefine/>
    <w:uiPriority w:val="39"/>
    <w:unhideWhenUsed/>
    <w:rsid w:val="00C01FEC"/>
    <w:pPr>
      <w:ind w:left="660"/>
    </w:pPr>
  </w:style>
  <w:style w:type="paragraph" w:styleId="TDC5">
    <w:name w:val="toc 5"/>
    <w:basedOn w:val="Normal"/>
    <w:next w:val="Normal"/>
    <w:autoRedefine/>
    <w:uiPriority w:val="39"/>
    <w:unhideWhenUsed/>
    <w:rsid w:val="00C01FEC"/>
    <w:pPr>
      <w:ind w:left="880"/>
    </w:pPr>
  </w:style>
  <w:style w:type="paragraph" w:styleId="TDC6">
    <w:name w:val="toc 6"/>
    <w:basedOn w:val="Normal"/>
    <w:next w:val="Normal"/>
    <w:autoRedefine/>
    <w:uiPriority w:val="39"/>
    <w:unhideWhenUsed/>
    <w:rsid w:val="00C01FEC"/>
    <w:pPr>
      <w:ind w:left="1100"/>
    </w:pPr>
  </w:style>
  <w:style w:type="paragraph" w:styleId="TDC7">
    <w:name w:val="toc 7"/>
    <w:basedOn w:val="Normal"/>
    <w:next w:val="Normal"/>
    <w:autoRedefine/>
    <w:uiPriority w:val="39"/>
    <w:unhideWhenUsed/>
    <w:rsid w:val="00C01FEC"/>
    <w:pPr>
      <w:ind w:left="1320"/>
    </w:pPr>
  </w:style>
  <w:style w:type="paragraph" w:styleId="TDC8">
    <w:name w:val="toc 8"/>
    <w:basedOn w:val="Normal"/>
    <w:next w:val="Normal"/>
    <w:autoRedefine/>
    <w:uiPriority w:val="39"/>
    <w:unhideWhenUsed/>
    <w:rsid w:val="00C01FEC"/>
    <w:pPr>
      <w:ind w:left="1540"/>
    </w:pPr>
  </w:style>
  <w:style w:type="paragraph" w:styleId="TDC9">
    <w:name w:val="toc 9"/>
    <w:basedOn w:val="Normal"/>
    <w:next w:val="Normal"/>
    <w:autoRedefine/>
    <w:uiPriority w:val="39"/>
    <w:unhideWhenUsed/>
    <w:rsid w:val="00C01FEC"/>
    <w:pPr>
      <w:ind w:left="1760"/>
    </w:pPr>
  </w:style>
  <w:style w:type="paragraph" w:styleId="Descripcin">
    <w:name w:val="caption"/>
    <w:basedOn w:val="Normal"/>
    <w:next w:val="Normal"/>
    <w:uiPriority w:val="35"/>
    <w:semiHidden/>
    <w:unhideWhenUsed/>
    <w:qFormat/>
    <w:rsid w:val="00F1334E"/>
    <w:pPr>
      <w:spacing w:after="200" w:line="240" w:lineRule="auto"/>
    </w:pPr>
    <w:rPr>
      <w:i/>
      <w:iCs/>
      <w:color w:val="5E5E5E" w:themeColor="text2"/>
      <w:sz w:val="18"/>
      <w:szCs w:val="18"/>
    </w:rPr>
  </w:style>
  <w:style w:type="paragraph" w:customStyle="1" w:styleId="DatosFeriaTtulo">
    <w:name w:val="Datos Feria Título"/>
    <w:basedOn w:val="Ttulo"/>
    <w:next w:val="SubPuesto"/>
    <w:qFormat/>
    <w:rsid w:val="00A441DA"/>
    <w:pPr>
      <w:spacing w:after="0" w:line="240" w:lineRule="auto"/>
    </w:pPr>
    <w:rPr>
      <w:b/>
      <w:sz w:val="40"/>
      <w:szCs w:val="40"/>
    </w:rPr>
  </w:style>
  <w:style w:type="paragraph" w:customStyle="1" w:styleId="CrditosdePublicacin">
    <w:name w:val="Créditos de Publicación"/>
    <w:basedOn w:val="Normal"/>
    <w:qFormat/>
    <w:rsid w:val="00A441DA"/>
    <w:pPr>
      <w:jc w:val="left"/>
    </w:pPr>
    <w:rPr>
      <w:rFonts w:cstheme="majorHAnsi"/>
      <w:sz w:val="18"/>
    </w:rPr>
  </w:style>
  <w:style w:type="character" w:styleId="Mencinsinresolver">
    <w:name w:val="Unresolved Mention"/>
    <w:basedOn w:val="Fuentedeprrafopredeter"/>
    <w:uiPriority w:val="99"/>
    <w:rsid w:val="00A278C6"/>
    <w:rPr>
      <w:color w:val="605E5C"/>
      <w:shd w:val="clear" w:color="auto" w:fill="E1DFDD"/>
    </w:rPr>
  </w:style>
  <w:style w:type="paragraph" w:customStyle="1" w:styleId="Default">
    <w:name w:val="Default"/>
    <w:rsid w:val="009877EE"/>
    <w:pPr>
      <w:autoSpaceDE w:val="0"/>
      <w:autoSpaceDN w:val="0"/>
      <w:adjustRightInd w:val="0"/>
    </w:pPr>
    <w:rPr>
      <w:rFonts w:ascii="Arial" w:hAnsi="Arial" w:cs="Arial"/>
      <w:color w:val="000000"/>
      <w:lang w:val="es-ES"/>
    </w:rPr>
  </w:style>
  <w:style w:type="table" w:styleId="Tablaconcuadrcula">
    <w:name w:val="Table Grid"/>
    <w:basedOn w:val="Tablanormal"/>
    <w:uiPriority w:val="39"/>
    <w:rsid w:val="00B3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6concolores-nfasis1">
    <w:name w:val="List Table 6 Colorful Accent 1"/>
    <w:basedOn w:val="Tablanormal"/>
    <w:uiPriority w:val="51"/>
    <w:rsid w:val="009A491B"/>
    <w:rPr>
      <w:color w:val="A91913" w:themeColor="accent1" w:themeShade="BF"/>
    </w:rPr>
    <w:tblPr>
      <w:tblStyleRowBandSize w:val="1"/>
      <w:tblStyleColBandSize w:val="1"/>
      <w:tblBorders>
        <w:top w:val="single" w:sz="4" w:space="0" w:color="E2231A" w:themeColor="accent1"/>
        <w:bottom w:val="single" w:sz="4" w:space="0" w:color="E2231A" w:themeColor="accent1"/>
      </w:tblBorders>
    </w:tblPr>
    <w:tblStylePr w:type="firstRow">
      <w:rPr>
        <w:b/>
        <w:bCs/>
      </w:rPr>
      <w:tblPr/>
      <w:tcPr>
        <w:tcBorders>
          <w:bottom w:val="single" w:sz="4" w:space="0" w:color="E2231A" w:themeColor="accent1"/>
        </w:tcBorders>
      </w:tcPr>
    </w:tblStylePr>
    <w:tblStylePr w:type="lastRow">
      <w:rPr>
        <w:b/>
        <w:bCs/>
      </w:rPr>
      <w:tblPr/>
      <w:tcPr>
        <w:tcBorders>
          <w:top w:val="double" w:sz="4" w:space="0" w:color="E2231A" w:themeColor="accent1"/>
        </w:tcBorders>
      </w:tcPr>
    </w:tblStylePr>
    <w:tblStylePr w:type="firstCol">
      <w:rPr>
        <w:b/>
        <w:bCs/>
      </w:rPr>
    </w:tblStylePr>
    <w:tblStylePr w:type="lastCol">
      <w:rPr>
        <w:b/>
        <w:bCs/>
      </w:rPr>
    </w:tblStylePr>
    <w:tblStylePr w:type="band1Vert">
      <w:tblPr/>
      <w:tcPr>
        <w:shd w:val="clear" w:color="auto" w:fill="F9D2D0" w:themeFill="accent1" w:themeFillTint="33"/>
      </w:tcPr>
    </w:tblStylePr>
    <w:tblStylePr w:type="band1Horz">
      <w:tblPr/>
      <w:tcPr>
        <w:shd w:val="clear" w:color="auto" w:fill="F9D2D0" w:themeFill="accent1" w:themeFillTint="33"/>
      </w:tcPr>
    </w:tblStylePr>
  </w:style>
  <w:style w:type="table" w:styleId="Tablaconcuadrcula1clara-nfasis1">
    <w:name w:val="Grid Table 1 Light Accent 1"/>
    <w:basedOn w:val="Tablanormal"/>
    <w:uiPriority w:val="46"/>
    <w:rsid w:val="009A491B"/>
    <w:tblPr>
      <w:tblStyleRowBandSize w:val="1"/>
      <w:tblStyleColBandSize w:val="1"/>
      <w:tblBorders>
        <w:top w:val="single" w:sz="4" w:space="0" w:color="F4A5A2" w:themeColor="accent1" w:themeTint="66"/>
        <w:left w:val="single" w:sz="4" w:space="0" w:color="F4A5A2" w:themeColor="accent1" w:themeTint="66"/>
        <w:bottom w:val="single" w:sz="4" w:space="0" w:color="F4A5A2" w:themeColor="accent1" w:themeTint="66"/>
        <w:right w:val="single" w:sz="4" w:space="0" w:color="F4A5A2" w:themeColor="accent1" w:themeTint="66"/>
        <w:insideH w:val="single" w:sz="4" w:space="0" w:color="F4A5A2" w:themeColor="accent1" w:themeTint="66"/>
        <w:insideV w:val="single" w:sz="4" w:space="0" w:color="F4A5A2" w:themeColor="accent1" w:themeTint="66"/>
      </w:tblBorders>
    </w:tblPr>
    <w:tblStylePr w:type="firstRow">
      <w:rPr>
        <w:b/>
        <w:bCs/>
      </w:rPr>
      <w:tblPr/>
      <w:tcPr>
        <w:tcBorders>
          <w:bottom w:val="single" w:sz="12" w:space="0" w:color="EF7974" w:themeColor="accent1" w:themeTint="99"/>
        </w:tcBorders>
      </w:tcPr>
    </w:tblStylePr>
    <w:tblStylePr w:type="lastRow">
      <w:rPr>
        <w:b/>
        <w:bCs/>
      </w:rPr>
      <w:tblPr/>
      <w:tcPr>
        <w:tcBorders>
          <w:top w:val="double" w:sz="2" w:space="0" w:color="EF7974" w:themeColor="accen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2A17DF"/>
    <w:rPr>
      <w:b/>
      <w:bCs/>
    </w:rPr>
  </w:style>
  <w:style w:type="paragraph" w:styleId="Revisin">
    <w:name w:val="Revision"/>
    <w:hidden/>
    <w:uiPriority w:val="99"/>
    <w:semiHidden/>
    <w:rsid w:val="008B44D1"/>
    <w:rPr>
      <w:rFonts w:asciiTheme="majorHAnsi" w:hAnsiTheme="majorHAnsi"/>
      <w:color w:val="373737" w:themeColor="background2" w:themeShade="4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94892">
      <w:bodyDiv w:val="1"/>
      <w:marLeft w:val="0"/>
      <w:marRight w:val="0"/>
      <w:marTop w:val="0"/>
      <w:marBottom w:val="0"/>
      <w:divBdr>
        <w:top w:val="none" w:sz="0" w:space="0" w:color="auto"/>
        <w:left w:val="none" w:sz="0" w:space="0" w:color="auto"/>
        <w:bottom w:val="none" w:sz="0" w:space="0" w:color="auto"/>
        <w:right w:val="none" w:sz="0" w:space="0" w:color="auto"/>
      </w:divBdr>
      <w:divsChild>
        <w:div w:id="1761027051">
          <w:marLeft w:val="0"/>
          <w:marRight w:val="0"/>
          <w:marTop w:val="0"/>
          <w:marBottom w:val="0"/>
          <w:divBdr>
            <w:top w:val="none" w:sz="0" w:space="0" w:color="auto"/>
            <w:left w:val="none" w:sz="0" w:space="0" w:color="auto"/>
            <w:bottom w:val="none" w:sz="0" w:space="0" w:color="auto"/>
            <w:right w:val="none" w:sz="0" w:space="0" w:color="auto"/>
          </w:divBdr>
        </w:div>
      </w:divsChild>
    </w:div>
    <w:div w:id="181823825">
      <w:bodyDiv w:val="1"/>
      <w:marLeft w:val="0"/>
      <w:marRight w:val="0"/>
      <w:marTop w:val="0"/>
      <w:marBottom w:val="0"/>
      <w:divBdr>
        <w:top w:val="none" w:sz="0" w:space="0" w:color="auto"/>
        <w:left w:val="none" w:sz="0" w:space="0" w:color="auto"/>
        <w:bottom w:val="none" w:sz="0" w:space="0" w:color="auto"/>
        <w:right w:val="none" w:sz="0" w:space="0" w:color="auto"/>
      </w:divBdr>
    </w:div>
    <w:div w:id="328140587">
      <w:bodyDiv w:val="1"/>
      <w:marLeft w:val="0"/>
      <w:marRight w:val="0"/>
      <w:marTop w:val="0"/>
      <w:marBottom w:val="0"/>
      <w:divBdr>
        <w:top w:val="none" w:sz="0" w:space="0" w:color="auto"/>
        <w:left w:val="none" w:sz="0" w:space="0" w:color="auto"/>
        <w:bottom w:val="none" w:sz="0" w:space="0" w:color="auto"/>
        <w:right w:val="none" w:sz="0" w:space="0" w:color="auto"/>
      </w:divBdr>
      <w:divsChild>
        <w:div w:id="1815247700">
          <w:marLeft w:val="0"/>
          <w:marRight w:val="0"/>
          <w:marTop w:val="0"/>
          <w:marBottom w:val="0"/>
          <w:divBdr>
            <w:top w:val="none" w:sz="0" w:space="0" w:color="auto"/>
            <w:left w:val="none" w:sz="0" w:space="0" w:color="auto"/>
            <w:bottom w:val="none" w:sz="0" w:space="0" w:color="auto"/>
            <w:right w:val="none" w:sz="0" w:space="0" w:color="auto"/>
          </w:divBdr>
        </w:div>
        <w:div w:id="70196724">
          <w:marLeft w:val="0"/>
          <w:marRight w:val="0"/>
          <w:marTop w:val="0"/>
          <w:marBottom w:val="0"/>
          <w:divBdr>
            <w:top w:val="none" w:sz="0" w:space="0" w:color="auto"/>
            <w:left w:val="none" w:sz="0" w:space="0" w:color="auto"/>
            <w:bottom w:val="none" w:sz="0" w:space="0" w:color="auto"/>
            <w:right w:val="none" w:sz="0" w:space="0" w:color="auto"/>
          </w:divBdr>
        </w:div>
        <w:div w:id="443615314">
          <w:marLeft w:val="0"/>
          <w:marRight w:val="0"/>
          <w:marTop w:val="0"/>
          <w:marBottom w:val="0"/>
          <w:divBdr>
            <w:top w:val="none" w:sz="0" w:space="0" w:color="auto"/>
            <w:left w:val="none" w:sz="0" w:space="0" w:color="auto"/>
            <w:bottom w:val="none" w:sz="0" w:space="0" w:color="auto"/>
            <w:right w:val="none" w:sz="0" w:space="0" w:color="auto"/>
          </w:divBdr>
        </w:div>
        <w:div w:id="888028585">
          <w:marLeft w:val="0"/>
          <w:marRight w:val="0"/>
          <w:marTop w:val="0"/>
          <w:marBottom w:val="0"/>
          <w:divBdr>
            <w:top w:val="none" w:sz="0" w:space="0" w:color="auto"/>
            <w:left w:val="none" w:sz="0" w:space="0" w:color="auto"/>
            <w:bottom w:val="none" w:sz="0" w:space="0" w:color="auto"/>
            <w:right w:val="none" w:sz="0" w:space="0" w:color="auto"/>
          </w:divBdr>
        </w:div>
      </w:divsChild>
    </w:div>
    <w:div w:id="368607110">
      <w:bodyDiv w:val="1"/>
      <w:marLeft w:val="0"/>
      <w:marRight w:val="0"/>
      <w:marTop w:val="0"/>
      <w:marBottom w:val="0"/>
      <w:divBdr>
        <w:top w:val="none" w:sz="0" w:space="0" w:color="auto"/>
        <w:left w:val="none" w:sz="0" w:space="0" w:color="auto"/>
        <w:bottom w:val="none" w:sz="0" w:space="0" w:color="auto"/>
        <w:right w:val="none" w:sz="0" w:space="0" w:color="auto"/>
      </w:divBdr>
    </w:div>
    <w:div w:id="455684770">
      <w:bodyDiv w:val="1"/>
      <w:marLeft w:val="0"/>
      <w:marRight w:val="0"/>
      <w:marTop w:val="0"/>
      <w:marBottom w:val="0"/>
      <w:divBdr>
        <w:top w:val="none" w:sz="0" w:space="0" w:color="auto"/>
        <w:left w:val="none" w:sz="0" w:space="0" w:color="auto"/>
        <w:bottom w:val="none" w:sz="0" w:space="0" w:color="auto"/>
        <w:right w:val="none" w:sz="0" w:space="0" w:color="auto"/>
      </w:divBdr>
    </w:div>
    <w:div w:id="527716205">
      <w:bodyDiv w:val="1"/>
      <w:marLeft w:val="0"/>
      <w:marRight w:val="0"/>
      <w:marTop w:val="0"/>
      <w:marBottom w:val="0"/>
      <w:divBdr>
        <w:top w:val="none" w:sz="0" w:space="0" w:color="auto"/>
        <w:left w:val="none" w:sz="0" w:space="0" w:color="auto"/>
        <w:bottom w:val="none" w:sz="0" w:space="0" w:color="auto"/>
        <w:right w:val="none" w:sz="0" w:space="0" w:color="auto"/>
      </w:divBdr>
    </w:div>
    <w:div w:id="531579965">
      <w:bodyDiv w:val="1"/>
      <w:marLeft w:val="0"/>
      <w:marRight w:val="0"/>
      <w:marTop w:val="0"/>
      <w:marBottom w:val="0"/>
      <w:divBdr>
        <w:top w:val="none" w:sz="0" w:space="0" w:color="auto"/>
        <w:left w:val="none" w:sz="0" w:space="0" w:color="auto"/>
        <w:bottom w:val="none" w:sz="0" w:space="0" w:color="auto"/>
        <w:right w:val="none" w:sz="0" w:space="0" w:color="auto"/>
      </w:divBdr>
    </w:div>
    <w:div w:id="1024017262">
      <w:bodyDiv w:val="1"/>
      <w:marLeft w:val="0"/>
      <w:marRight w:val="0"/>
      <w:marTop w:val="0"/>
      <w:marBottom w:val="0"/>
      <w:divBdr>
        <w:top w:val="none" w:sz="0" w:space="0" w:color="auto"/>
        <w:left w:val="none" w:sz="0" w:space="0" w:color="auto"/>
        <w:bottom w:val="none" w:sz="0" w:space="0" w:color="auto"/>
        <w:right w:val="none" w:sz="0" w:space="0" w:color="auto"/>
      </w:divBdr>
    </w:div>
    <w:div w:id="1041054550">
      <w:bodyDiv w:val="1"/>
      <w:marLeft w:val="0"/>
      <w:marRight w:val="0"/>
      <w:marTop w:val="0"/>
      <w:marBottom w:val="0"/>
      <w:divBdr>
        <w:top w:val="none" w:sz="0" w:space="0" w:color="auto"/>
        <w:left w:val="none" w:sz="0" w:space="0" w:color="auto"/>
        <w:bottom w:val="none" w:sz="0" w:space="0" w:color="auto"/>
        <w:right w:val="none" w:sz="0" w:space="0" w:color="auto"/>
      </w:divBdr>
    </w:div>
    <w:div w:id="1049500806">
      <w:bodyDiv w:val="1"/>
      <w:marLeft w:val="0"/>
      <w:marRight w:val="0"/>
      <w:marTop w:val="0"/>
      <w:marBottom w:val="0"/>
      <w:divBdr>
        <w:top w:val="none" w:sz="0" w:space="0" w:color="auto"/>
        <w:left w:val="none" w:sz="0" w:space="0" w:color="auto"/>
        <w:bottom w:val="none" w:sz="0" w:space="0" w:color="auto"/>
        <w:right w:val="none" w:sz="0" w:space="0" w:color="auto"/>
      </w:divBdr>
    </w:div>
    <w:div w:id="1086153944">
      <w:bodyDiv w:val="1"/>
      <w:marLeft w:val="0"/>
      <w:marRight w:val="0"/>
      <w:marTop w:val="0"/>
      <w:marBottom w:val="0"/>
      <w:divBdr>
        <w:top w:val="none" w:sz="0" w:space="0" w:color="auto"/>
        <w:left w:val="none" w:sz="0" w:space="0" w:color="auto"/>
        <w:bottom w:val="none" w:sz="0" w:space="0" w:color="auto"/>
        <w:right w:val="none" w:sz="0" w:space="0" w:color="auto"/>
      </w:divBdr>
    </w:div>
    <w:div w:id="1105349106">
      <w:bodyDiv w:val="1"/>
      <w:marLeft w:val="0"/>
      <w:marRight w:val="0"/>
      <w:marTop w:val="0"/>
      <w:marBottom w:val="0"/>
      <w:divBdr>
        <w:top w:val="none" w:sz="0" w:space="0" w:color="auto"/>
        <w:left w:val="none" w:sz="0" w:space="0" w:color="auto"/>
        <w:bottom w:val="none" w:sz="0" w:space="0" w:color="auto"/>
        <w:right w:val="none" w:sz="0" w:space="0" w:color="auto"/>
      </w:divBdr>
    </w:div>
    <w:div w:id="1213924877">
      <w:bodyDiv w:val="1"/>
      <w:marLeft w:val="0"/>
      <w:marRight w:val="0"/>
      <w:marTop w:val="0"/>
      <w:marBottom w:val="0"/>
      <w:divBdr>
        <w:top w:val="none" w:sz="0" w:space="0" w:color="auto"/>
        <w:left w:val="none" w:sz="0" w:space="0" w:color="auto"/>
        <w:bottom w:val="none" w:sz="0" w:space="0" w:color="auto"/>
        <w:right w:val="none" w:sz="0" w:space="0" w:color="auto"/>
      </w:divBdr>
    </w:div>
    <w:div w:id="1289892767">
      <w:bodyDiv w:val="1"/>
      <w:marLeft w:val="0"/>
      <w:marRight w:val="0"/>
      <w:marTop w:val="0"/>
      <w:marBottom w:val="0"/>
      <w:divBdr>
        <w:top w:val="none" w:sz="0" w:space="0" w:color="auto"/>
        <w:left w:val="none" w:sz="0" w:space="0" w:color="auto"/>
        <w:bottom w:val="none" w:sz="0" w:space="0" w:color="auto"/>
        <w:right w:val="none" w:sz="0" w:space="0" w:color="auto"/>
      </w:divBdr>
    </w:div>
    <w:div w:id="1295255948">
      <w:bodyDiv w:val="1"/>
      <w:marLeft w:val="0"/>
      <w:marRight w:val="0"/>
      <w:marTop w:val="0"/>
      <w:marBottom w:val="0"/>
      <w:divBdr>
        <w:top w:val="none" w:sz="0" w:space="0" w:color="auto"/>
        <w:left w:val="none" w:sz="0" w:space="0" w:color="auto"/>
        <w:bottom w:val="none" w:sz="0" w:space="0" w:color="auto"/>
        <w:right w:val="none" w:sz="0" w:space="0" w:color="auto"/>
      </w:divBdr>
    </w:div>
    <w:div w:id="1381856480">
      <w:bodyDiv w:val="1"/>
      <w:marLeft w:val="0"/>
      <w:marRight w:val="0"/>
      <w:marTop w:val="0"/>
      <w:marBottom w:val="0"/>
      <w:divBdr>
        <w:top w:val="none" w:sz="0" w:space="0" w:color="auto"/>
        <w:left w:val="none" w:sz="0" w:space="0" w:color="auto"/>
        <w:bottom w:val="none" w:sz="0" w:space="0" w:color="auto"/>
        <w:right w:val="none" w:sz="0" w:space="0" w:color="auto"/>
      </w:divBdr>
      <w:divsChild>
        <w:div w:id="402266242">
          <w:marLeft w:val="0"/>
          <w:marRight w:val="0"/>
          <w:marTop w:val="0"/>
          <w:marBottom w:val="0"/>
          <w:divBdr>
            <w:top w:val="none" w:sz="0" w:space="0" w:color="auto"/>
            <w:left w:val="none" w:sz="0" w:space="0" w:color="auto"/>
            <w:bottom w:val="none" w:sz="0" w:space="0" w:color="auto"/>
            <w:right w:val="none" w:sz="0" w:space="0" w:color="auto"/>
          </w:divBdr>
          <w:divsChild>
            <w:div w:id="208304320">
              <w:marLeft w:val="0"/>
              <w:marRight w:val="0"/>
              <w:marTop w:val="0"/>
              <w:marBottom w:val="0"/>
              <w:divBdr>
                <w:top w:val="none" w:sz="0" w:space="0" w:color="auto"/>
                <w:left w:val="none" w:sz="0" w:space="0" w:color="auto"/>
                <w:bottom w:val="none" w:sz="0" w:space="0" w:color="auto"/>
                <w:right w:val="none" w:sz="0" w:space="0" w:color="auto"/>
              </w:divBdr>
              <w:divsChild>
                <w:div w:id="1054306395">
                  <w:marLeft w:val="0"/>
                  <w:marRight w:val="0"/>
                  <w:marTop w:val="0"/>
                  <w:marBottom w:val="0"/>
                  <w:divBdr>
                    <w:top w:val="none" w:sz="0" w:space="0" w:color="auto"/>
                    <w:left w:val="none" w:sz="0" w:space="0" w:color="auto"/>
                    <w:bottom w:val="none" w:sz="0" w:space="0" w:color="auto"/>
                    <w:right w:val="none" w:sz="0" w:space="0" w:color="auto"/>
                  </w:divBdr>
                  <w:divsChild>
                    <w:div w:id="802847794">
                      <w:marLeft w:val="0"/>
                      <w:marRight w:val="0"/>
                      <w:marTop w:val="0"/>
                      <w:marBottom w:val="0"/>
                      <w:divBdr>
                        <w:top w:val="none" w:sz="0" w:space="0" w:color="auto"/>
                        <w:left w:val="none" w:sz="0" w:space="0" w:color="auto"/>
                        <w:bottom w:val="none" w:sz="0" w:space="0" w:color="auto"/>
                        <w:right w:val="none" w:sz="0" w:space="0" w:color="auto"/>
                      </w:divBdr>
                      <w:divsChild>
                        <w:div w:id="209457801">
                          <w:marLeft w:val="0"/>
                          <w:marRight w:val="0"/>
                          <w:marTop w:val="0"/>
                          <w:marBottom w:val="0"/>
                          <w:divBdr>
                            <w:top w:val="none" w:sz="0" w:space="0" w:color="auto"/>
                            <w:left w:val="none" w:sz="0" w:space="0" w:color="auto"/>
                            <w:bottom w:val="none" w:sz="0" w:space="0" w:color="auto"/>
                            <w:right w:val="none" w:sz="0" w:space="0" w:color="auto"/>
                          </w:divBdr>
                          <w:divsChild>
                            <w:div w:id="735711440">
                              <w:marLeft w:val="0"/>
                              <w:marRight w:val="0"/>
                              <w:marTop w:val="0"/>
                              <w:marBottom w:val="0"/>
                              <w:divBdr>
                                <w:top w:val="none" w:sz="0" w:space="0" w:color="auto"/>
                                <w:left w:val="none" w:sz="0" w:space="0" w:color="auto"/>
                                <w:bottom w:val="none" w:sz="0" w:space="0" w:color="auto"/>
                                <w:right w:val="none" w:sz="0" w:space="0" w:color="auto"/>
                              </w:divBdr>
                              <w:divsChild>
                                <w:div w:id="1862619776">
                                  <w:marLeft w:val="0"/>
                                  <w:marRight w:val="0"/>
                                  <w:marTop w:val="0"/>
                                  <w:marBottom w:val="0"/>
                                  <w:divBdr>
                                    <w:top w:val="none" w:sz="0" w:space="0" w:color="auto"/>
                                    <w:left w:val="none" w:sz="0" w:space="0" w:color="auto"/>
                                    <w:bottom w:val="none" w:sz="0" w:space="0" w:color="auto"/>
                                    <w:right w:val="none" w:sz="0" w:space="0" w:color="auto"/>
                                  </w:divBdr>
                                  <w:divsChild>
                                    <w:div w:id="139882380">
                                      <w:marLeft w:val="0"/>
                                      <w:marRight w:val="0"/>
                                      <w:marTop w:val="0"/>
                                      <w:marBottom w:val="0"/>
                                      <w:divBdr>
                                        <w:top w:val="none" w:sz="0" w:space="0" w:color="auto"/>
                                        <w:left w:val="none" w:sz="0" w:space="0" w:color="auto"/>
                                        <w:bottom w:val="none" w:sz="0" w:space="0" w:color="auto"/>
                                        <w:right w:val="none" w:sz="0" w:space="0" w:color="auto"/>
                                      </w:divBdr>
                                      <w:divsChild>
                                        <w:div w:id="578252734">
                                          <w:marLeft w:val="0"/>
                                          <w:marRight w:val="0"/>
                                          <w:marTop w:val="0"/>
                                          <w:marBottom w:val="0"/>
                                          <w:divBdr>
                                            <w:top w:val="none" w:sz="0" w:space="0" w:color="auto"/>
                                            <w:left w:val="none" w:sz="0" w:space="0" w:color="auto"/>
                                            <w:bottom w:val="none" w:sz="0" w:space="0" w:color="auto"/>
                                            <w:right w:val="none" w:sz="0" w:space="0" w:color="auto"/>
                                          </w:divBdr>
                                          <w:divsChild>
                                            <w:div w:id="1468399817">
                                              <w:marLeft w:val="0"/>
                                              <w:marRight w:val="0"/>
                                              <w:marTop w:val="0"/>
                                              <w:marBottom w:val="0"/>
                                              <w:divBdr>
                                                <w:top w:val="none" w:sz="0" w:space="0" w:color="auto"/>
                                                <w:left w:val="none" w:sz="0" w:space="0" w:color="auto"/>
                                                <w:bottom w:val="none" w:sz="0" w:space="0" w:color="auto"/>
                                                <w:right w:val="none" w:sz="0" w:space="0" w:color="auto"/>
                                              </w:divBdr>
                                              <w:divsChild>
                                                <w:div w:id="1973248946">
                                                  <w:marLeft w:val="0"/>
                                                  <w:marRight w:val="0"/>
                                                  <w:marTop w:val="0"/>
                                                  <w:marBottom w:val="0"/>
                                                  <w:divBdr>
                                                    <w:top w:val="none" w:sz="0" w:space="0" w:color="auto"/>
                                                    <w:left w:val="none" w:sz="0" w:space="0" w:color="auto"/>
                                                    <w:bottom w:val="none" w:sz="0" w:space="0" w:color="auto"/>
                                                    <w:right w:val="none" w:sz="0" w:space="0" w:color="auto"/>
                                                  </w:divBdr>
                                                  <w:divsChild>
                                                    <w:div w:id="2025325841">
                                                      <w:marLeft w:val="0"/>
                                                      <w:marRight w:val="0"/>
                                                      <w:marTop w:val="0"/>
                                                      <w:marBottom w:val="0"/>
                                                      <w:divBdr>
                                                        <w:top w:val="none" w:sz="0" w:space="0" w:color="auto"/>
                                                        <w:left w:val="none" w:sz="0" w:space="0" w:color="auto"/>
                                                        <w:bottom w:val="none" w:sz="0" w:space="0" w:color="auto"/>
                                                        <w:right w:val="none" w:sz="0" w:space="0" w:color="auto"/>
                                                      </w:divBdr>
                                                      <w:divsChild>
                                                        <w:div w:id="790168479">
                                                          <w:marLeft w:val="0"/>
                                                          <w:marRight w:val="0"/>
                                                          <w:marTop w:val="0"/>
                                                          <w:marBottom w:val="0"/>
                                                          <w:divBdr>
                                                            <w:top w:val="none" w:sz="0" w:space="0" w:color="auto"/>
                                                            <w:left w:val="none" w:sz="0" w:space="0" w:color="auto"/>
                                                            <w:bottom w:val="none" w:sz="0" w:space="0" w:color="auto"/>
                                                            <w:right w:val="none" w:sz="0" w:space="0" w:color="auto"/>
                                                          </w:divBdr>
                                                          <w:divsChild>
                                                            <w:div w:id="1892644760">
                                                              <w:marLeft w:val="0"/>
                                                              <w:marRight w:val="0"/>
                                                              <w:marTop w:val="0"/>
                                                              <w:marBottom w:val="0"/>
                                                              <w:divBdr>
                                                                <w:top w:val="none" w:sz="0" w:space="0" w:color="auto"/>
                                                                <w:left w:val="none" w:sz="0" w:space="0" w:color="auto"/>
                                                                <w:bottom w:val="none" w:sz="0" w:space="0" w:color="auto"/>
                                                                <w:right w:val="none" w:sz="0" w:space="0" w:color="auto"/>
                                                              </w:divBdr>
                                                              <w:divsChild>
                                                                <w:div w:id="1145975447">
                                                                  <w:marLeft w:val="-225"/>
                                                                  <w:marRight w:val="-225"/>
                                                                  <w:marTop w:val="0"/>
                                                                  <w:marBottom w:val="0"/>
                                                                  <w:divBdr>
                                                                    <w:top w:val="none" w:sz="0" w:space="0" w:color="auto"/>
                                                                    <w:left w:val="none" w:sz="0" w:space="0" w:color="auto"/>
                                                                    <w:bottom w:val="none" w:sz="0" w:space="0" w:color="auto"/>
                                                                    <w:right w:val="none" w:sz="0" w:space="0" w:color="auto"/>
                                                                  </w:divBdr>
                                                                  <w:divsChild>
                                                                    <w:div w:id="32586347">
                                                                      <w:marLeft w:val="0"/>
                                                                      <w:marRight w:val="0"/>
                                                                      <w:marTop w:val="0"/>
                                                                      <w:marBottom w:val="0"/>
                                                                      <w:divBdr>
                                                                        <w:top w:val="none" w:sz="0" w:space="0" w:color="auto"/>
                                                                        <w:left w:val="none" w:sz="0" w:space="0" w:color="auto"/>
                                                                        <w:bottom w:val="none" w:sz="0" w:space="0" w:color="auto"/>
                                                                        <w:right w:val="none" w:sz="0" w:space="0" w:color="auto"/>
                                                                      </w:divBdr>
                                                                      <w:divsChild>
                                                                        <w:div w:id="1764840527">
                                                                          <w:marLeft w:val="0"/>
                                                                          <w:marRight w:val="0"/>
                                                                          <w:marTop w:val="0"/>
                                                                          <w:marBottom w:val="0"/>
                                                                          <w:divBdr>
                                                                            <w:top w:val="none" w:sz="0" w:space="0" w:color="auto"/>
                                                                            <w:left w:val="none" w:sz="0" w:space="0" w:color="auto"/>
                                                                            <w:bottom w:val="none" w:sz="0" w:space="0" w:color="auto"/>
                                                                            <w:right w:val="none" w:sz="0" w:space="0" w:color="auto"/>
                                                                          </w:divBdr>
                                                                          <w:divsChild>
                                                                            <w:div w:id="1711687878">
                                                                              <w:marLeft w:val="0"/>
                                                                              <w:marRight w:val="0"/>
                                                                              <w:marTop w:val="0"/>
                                                                              <w:marBottom w:val="0"/>
                                                                              <w:divBdr>
                                                                                <w:top w:val="none" w:sz="0" w:space="0" w:color="auto"/>
                                                                                <w:left w:val="none" w:sz="0" w:space="0" w:color="auto"/>
                                                                                <w:bottom w:val="none" w:sz="0" w:space="0" w:color="auto"/>
                                                                                <w:right w:val="none" w:sz="0" w:space="0" w:color="auto"/>
                                                                              </w:divBdr>
                                                                              <w:divsChild>
                                                                                <w:div w:id="724763240">
                                                                                  <w:marLeft w:val="0"/>
                                                                                  <w:marRight w:val="0"/>
                                                                                  <w:marTop w:val="0"/>
                                                                                  <w:marBottom w:val="0"/>
                                                                                  <w:divBdr>
                                                                                    <w:top w:val="none" w:sz="0" w:space="0" w:color="auto"/>
                                                                                    <w:left w:val="none" w:sz="0" w:space="0" w:color="auto"/>
                                                                                    <w:bottom w:val="none" w:sz="0" w:space="0" w:color="auto"/>
                                                                                    <w:right w:val="none" w:sz="0" w:space="0" w:color="auto"/>
                                                                                  </w:divBdr>
                                                                                  <w:divsChild>
                                                                                    <w:div w:id="15983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975316">
      <w:bodyDiv w:val="1"/>
      <w:marLeft w:val="0"/>
      <w:marRight w:val="0"/>
      <w:marTop w:val="0"/>
      <w:marBottom w:val="0"/>
      <w:divBdr>
        <w:top w:val="none" w:sz="0" w:space="0" w:color="auto"/>
        <w:left w:val="none" w:sz="0" w:space="0" w:color="auto"/>
        <w:bottom w:val="none" w:sz="0" w:space="0" w:color="auto"/>
        <w:right w:val="none" w:sz="0" w:space="0" w:color="auto"/>
      </w:divBdr>
    </w:div>
    <w:div w:id="1527795947">
      <w:bodyDiv w:val="1"/>
      <w:marLeft w:val="0"/>
      <w:marRight w:val="0"/>
      <w:marTop w:val="0"/>
      <w:marBottom w:val="0"/>
      <w:divBdr>
        <w:top w:val="none" w:sz="0" w:space="0" w:color="auto"/>
        <w:left w:val="none" w:sz="0" w:space="0" w:color="auto"/>
        <w:bottom w:val="none" w:sz="0" w:space="0" w:color="auto"/>
        <w:right w:val="none" w:sz="0" w:space="0" w:color="auto"/>
      </w:divBdr>
    </w:div>
    <w:div w:id="1584293945">
      <w:bodyDiv w:val="1"/>
      <w:marLeft w:val="0"/>
      <w:marRight w:val="0"/>
      <w:marTop w:val="0"/>
      <w:marBottom w:val="0"/>
      <w:divBdr>
        <w:top w:val="none" w:sz="0" w:space="0" w:color="auto"/>
        <w:left w:val="none" w:sz="0" w:space="0" w:color="auto"/>
        <w:bottom w:val="none" w:sz="0" w:space="0" w:color="auto"/>
        <w:right w:val="none" w:sz="0" w:space="0" w:color="auto"/>
      </w:divBdr>
      <w:divsChild>
        <w:div w:id="2105376556">
          <w:marLeft w:val="0"/>
          <w:marRight w:val="0"/>
          <w:marTop w:val="0"/>
          <w:marBottom w:val="0"/>
          <w:divBdr>
            <w:top w:val="none" w:sz="0" w:space="0" w:color="auto"/>
            <w:left w:val="none" w:sz="0" w:space="0" w:color="auto"/>
            <w:bottom w:val="none" w:sz="0" w:space="0" w:color="auto"/>
            <w:right w:val="none" w:sz="0" w:space="0" w:color="auto"/>
          </w:divBdr>
          <w:divsChild>
            <w:div w:id="1769154639">
              <w:marLeft w:val="0"/>
              <w:marRight w:val="0"/>
              <w:marTop w:val="0"/>
              <w:marBottom w:val="0"/>
              <w:divBdr>
                <w:top w:val="none" w:sz="0" w:space="0" w:color="auto"/>
                <w:left w:val="none" w:sz="0" w:space="0" w:color="auto"/>
                <w:bottom w:val="none" w:sz="0" w:space="0" w:color="auto"/>
                <w:right w:val="none" w:sz="0" w:space="0" w:color="auto"/>
              </w:divBdr>
              <w:divsChild>
                <w:div w:id="1848130297">
                  <w:marLeft w:val="0"/>
                  <w:marRight w:val="0"/>
                  <w:marTop w:val="0"/>
                  <w:marBottom w:val="0"/>
                  <w:divBdr>
                    <w:top w:val="none" w:sz="0" w:space="0" w:color="auto"/>
                    <w:left w:val="none" w:sz="0" w:space="0" w:color="auto"/>
                    <w:bottom w:val="none" w:sz="0" w:space="0" w:color="auto"/>
                    <w:right w:val="none" w:sz="0" w:space="0" w:color="auto"/>
                  </w:divBdr>
                  <w:divsChild>
                    <w:div w:id="332033081">
                      <w:marLeft w:val="0"/>
                      <w:marRight w:val="0"/>
                      <w:marTop w:val="0"/>
                      <w:marBottom w:val="0"/>
                      <w:divBdr>
                        <w:top w:val="none" w:sz="0" w:space="0" w:color="auto"/>
                        <w:left w:val="none" w:sz="0" w:space="0" w:color="auto"/>
                        <w:bottom w:val="none" w:sz="0" w:space="0" w:color="auto"/>
                        <w:right w:val="none" w:sz="0" w:space="0" w:color="auto"/>
                      </w:divBdr>
                      <w:divsChild>
                        <w:div w:id="327834564">
                          <w:marLeft w:val="0"/>
                          <w:marRight w:val="0"/>
                          <w:marTop w:val="0"/>
                          <w:marBottom w:val="0"/>
                          <w:divBdr>
                            <w:top w:val="none" w:sz="0" w:space="0" w:color="auto"/>
                            <w:left w:val="none" w:sz="0" w:space="0" w:color="auto"/>
                            <w:bottom w:val="none" w:sz="0" w:space="0" w:color="auto"/>
                            <w:right w:val="none" w:sz="0" w:space="0" w:color="auto"/>
                          </w:divBdr>
                          <w:divsChild>
                            <w:div w:id="716243838">
                              <w:marLeft w:val="0"/>
                              <w:marRight w:val="0"/>
                              <w:marTop w:val="0"/>
                              <w:marBottom w:val="0"/>
                              <w:divBdr>
                                <w:top w:val="none" w:sz="0" w:space="0" w:color="auto"/>
                                <w:left w:val="none" w:sz="0" w:space="0" w:color="auto"/>
                                <w:bottom w:val="none" w:sz="0" w:space="0" w:color="auto"/>
                                <w:right w:val="none" w:sz="0" w:space="0" w:color="auto"/>
                              </w:divBdr>
                              <w:divsChild>
                                <w:div w:id="736703910">
                                  <w:marLeft w:val="0"/>
                                  <w:marRight w:val="0"/>
                                  <w:marTop w:val="0"/>
                                  <w:marBottom w:val="0"/>
                                  <w:divBdr>
                                    <w:top w:val="none" w:sz="0" w:space="0" w:color="auto"/>
                                    <w:left w:val="none" w:sz="0" w:space="0" w:color="auto"/>
                                    <w:bottom w:val="none" w:sz="0" w:space="0" w:color="auto"/>
                                    <w:right w:val="none" w:sz="0" w:space="0" w:color="auto"/>
                                  </w:divBdr>
                                  <w:divsChild>
                                    <w:div w:id="1675183767">
                                      <w:marLeft w:val="0"/>
                                      <w:marRight w:val="0"/>
                                      <w:marTop w:val="0"/>
                                      <w:marBottom w:val="0"/>
                                      <w:divBdr>
                                        <w:top w:val="none" w:sz="0" w:space="0" w:color="auto"/>
                                        <w:left w:val="none" w:sz="0" w:space="0" w:color="auto"/>
                                        <w:bottom w:val="none" w:sz="0" w:space="0" w:color="auto"/>
                                        <w:right w:val="none" w:sz="0" w:space="0" w:color="auto"/>
                                      </w:divBdr>
                                      <w:divsChild>
                                        <w:div w:id="511988774">
                                          <w:marLeft w:val="0"/>
                                          <w:marRight w:val="0"/>
                                          <w:marTop w:val="0"/>
                                          <w:marBottom w:val="0"/>
                                          <w:divBdr>
                                            <w:top w:val="none" w:sz="0" w:space="0" w:color="auto"/>
                                            <w:left w:val="none" w:sz="0" w:space="0" w:color="auto"/>
                                            <w:bottom w:val="none" w:sz="0" w:space="0" w:color="auto"/>
                                            <w:right w:val="none" w:sz="0" w:space="0" w:color="auto"/>
                                          </w:divBdr>
                                          <w:divsChild>
                                            <w:div w:id="59986370">
                                              <w:marLeft w:val="0"/>
                                              <w:marRight w:val="0"/>
                                              <w:marTop w:val="0"/>
                                              <w:marBottom w:val="0"/>
                                              <w:divBdr>
                                                <w:top w:val="none" w:sz="0" w:space="0" w:color="auto"/>
                                                <w:left w:val="none" w:sz="0" w:space="0" w:color="auto"/>
                                                <w:bottom w:val="none" w:sz="0" w:space="0" w:color="auto"/>
                                                <w:right w:val="none" w:sz="0" w:space="0" w:color="auto"/>
                                              </w:divBdr>
                                              <w:divsChild>
                                                <w:div w:id="2125494147">
                                                  <w:marLeft w:val="0"/>
                                                  <w:marRight w:val="0"/>
                                                  <w:marTop w:val="0"/>
                                                  <w:marBottom w:val="0"/>
                                                  <w:divBdr>
                                                    <w:top w:val="none" w:sz="0" w:space="0" w:color="auto"/>
                                                    <w:left w:val="none" w:sz="0" w:space="0" w:color="auto"/>
                                                    <w:bottom w:val="none" w:sz="0" w:space="0" w:color="auto"/>
                                                    <w:right w:val="none" w:sz="0" w:space="0" w:color="auto"/>
                                                  </w:divBdr>
                                                  <w:divsChild>
                                                    <w:div w:id="1069963387">
                                                      <w:marLeft w:val="0"/>
                                                      <w:marRight w:val="0"/>
                                                      <w:marTop w:val="0"/>
                                                      <w:marBottom w:val="0"/>
                                                      <w:divBdr>
                                                        <w:top w:val="none" w:sz="0" w:space="0" w:color="auto"/>
                                                        <w:left w:val="none" w:sz="0" w:space="0" w:color="auto"/>
                                                        <w:bottom w:val="none" w:sz="0" w:space="0" w:color="auto"/>
                                                        <w:right w:val="none" w:sz="0" w:space="0" w:color="auto"/>
                                                      </w:divBdr>
                                                      <w:divsChild>
                                                        <w:div w:id="1635909994">
                                                          <w:marLeft w:val="0"/>
                                                          <w:marRight w:val="0"/>
                                                          <w:marTop w:val="0"/>
                                                          <w:marBottom w:val="0"/>
                                                          <w:divBdr>
                                                            <w:top w:val="none" w:sz="0" w:space="0" w:color="auto"/>
                                                            <w:left w:val="none" w:sz="0" w:space="0" w:color="auto"/>
                                                            <w:bottom w:val="none" w:sz="0" w:space="0" w:color="auto"/>
                                                            <w:right w:val="none" w:sz="0" w:space="0" w:color="auto"/>
                                                          </w:divBdr>
                                                          <w:divsChild>
                                                            <w:div w:id="1857113386">
                                                              <w:marLeft w:val="0"/>
                                                              <w:marRight w:val="0"/>
                                                              <w:marTop w:val="0"/>
                                                              <w:marBottom w:val="0"/>
                                                              <w:divBdr>
                                                                <w:top w:val="none" w:sz="0" w:space="0" w:color="auto"/>
                                                                <w:left w:val="none" w:sz="0" w:space="0" w:color="auto"/>
                                                                <w:bottom w:val="none" w:sz="0" w:space="0" w:color="auto"/>
                                                                <w:right w:val="none" w:sz="0" w:space="0" w:color="auto"/>
                                                              </w:divBdr>
                                                              <w:divsChild>
                                                                <w:div w:id="173113219">
                                                                  <w:marLeft w:val="-225"/>
                                                                  <w:marRight w:val="-225"/>
                                                                  <w:marTop w:val="0"/>
                                                                  <w:marBottom w:val="0"/>
                                                                  <w:divBdr>
                                                                    <w:top w:val="none" w:sz="0" w:space="0" w:color="auto"/>
                                                                    <w:left w:val="none" w:sz="0" w:space="0" w:color="auto"/>
                                                                    <w:bottom w:val="none" w:sz="0" w:space="0" w:color="auto"/>
                                                                    <w:right w:val="none" w:sz="0" w:space="0" w:color="auto"/>
                                                                  </w:divBdr>
                                                                  <w:divsChild>
                                                                    <w:div w:id="1957591292">
                                                                      <w:marLeft w:val="0"/>
                                                                      <w:marRight w:val="0"/>
                                                                      <w:marTop w:val="0"/>
                                                                      <w:marBottom w:val="0"/>
                                                                      <w:divBdr>
                                                                        <w:top w:val="none" w:sz="0" w:space="0" w:color="auto"/>
                                                                        <w:left w:val="none" w:sz="0" w:space="0" w:color="auto"/>
                                                                        <w:bottom w:val="none" w:sz="0" w:space="0" w:color="auto"/>
                                                                        <w:right w:val="none" w:sz="0" w:space="0" w:color="auto"/>
                                                                      </w:divBdr>
                                                                      <w:divsChild>
                                                                        <w:div w:id="1354457158">
                                                                          <w:marLeft w:val="0"/>
                                                                          <w:marRight w:val="0"/>
                                                                          <w:marTop w:val="0"/>
                                                                          <w:marBottom w:val="0"/>
                                                                          <w:divBdr>
                                                                            <w:top w:val="none" w:sz="0" w:space="0" w:color="auto"/>
                                                                            <w:left w:val="none" w:sz="0" w:space="0" w:color="auto"/>
                                                                            <w:bottom w:val="none" w:sz="0" w:space="0" w:color="auto"/>
                                                                            <w:right w:val="none" w:sz="0" w:space="0" w:color="auto"/>
                                                                          </w:divBdr>
                                                                          <w:divsChild>
                                                                            <w:div w:id="1961496953">
                                                                              <w:marLeft w:val="0"/>
                                                                              <w:marRight w:val="0"/>
                                                                              <w:marTop w:val="0"/>
                                                                              <w:marBottom w:val="0"/>
                                                                              <w:divBdr>
                                                                                <w:top w:val="none" w:sz="0" w:space="0" w:color="auto"/>
                                                                                <w:left w:val="none" w:sz="0" w:space="0" w:color="auto"/>
                                                                                <w:bottom w:val="none" w:sz="0" w:space="0" w:color="auto"/>
                                                                                <w:right w:val="none" w:sz="0" w:space="0" w:color="auto"/>
                                                                              </w:divBdr>
                                                                              <w:divsChild>
                                                                                <w:div w:id="136143248">
                                                                                  <w:marLeft w:val="0"/>
                                                                                  <w:marRight w:val="0"/>
                                                                                  <w:marTop w:val="0"/>
                                                                                  <w:marBottom w:val="0"/>
                                                                                  <w:divBdr>
                                                                                    <w:top w:val="none" w:sz="0" w:space="0" w:color="auto"/>
                                                                                    <w:left w:val="none" w:sz="0" w:space="0" w:color="auto"/>
                                                                                    <w:bottom w:val="none" w:sz="0" w:space="0" w:color="auto"/>
                                                                                    <w:right w:val="none" w:sz="0" w:space="0" w:color="auto"/>
                                                                                  </w:divBdr>
                                                                                  <w:divsChild>
                                                                                    <w:div w:id="13908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356299">
      <w:bodyDiv w:val="1"/>
      <w:marLeft w:val="0"/>
      <w:marRight w:val="0"/>
      <w:marTop w:val="0"/>
      <w:marBottom w:val="0"/>
      <w:divBdr>
        <w:top w:val="none" w:sz="0" w:space="0" w:color="auto"/>
        <w:left w:val="none" w:sz="0" w:space="0" w:color="auto"/>
        <w:bottom w:val="none" w:sz="0" w:space="0" w:color="auto"/>
        <w:right w:val="none" w:sz="0" w:space="0" w:color="auto"/>
      </w:divBdr>
    </w:div>
    <w:div w:id="1621260604">
      <w:bodyDiv w:val="1"/>
      <w:marLeft w:val="0"/>
      <w:marRight w:val="0"/>
      <w:marTop w:val="0"/>
      <w:marBottom w:val="0"/>
      <w:divBdr>
        <w:top w:val="none" w:sz="0" w:space="0" w:color="auto"/>
        <w:left w:val="none" w:sz="0" w:space="0" w:color="auto"/>
        <w:bottom w:val="none" w:sz="0" w:space="0" w:color="auto"/>
        <w:right w:val="none" w:sz="0" w:space="0" w:color="auto"/>
      </w:divBdr>
      <w:divsChild>
        <w:div w:id="1251770012">
          <w:marLeft w:val="0"/>
          <w:marRight w:val="0"/>
          <w:marTop w:val="0"/>
          <w:marBottom w:val="0"/>
          <w:divBdr>
            <w:top w:val="none" w:sz="0" w:space="0" w:color="auto"/>
            <w:left w:val="none" w:sz="0" w:space="0" w:color="auto"/>
            <w:bottom w:val="none" w:sz="0" w:space="0" w:color="auto"/>
            <w:right w:val="none" w:sz="0" w:space="0" w:color="auto"/>
          </w:divBdr>
          <w:divsChild>
            <w:div w:id="161598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5502">
      <w:bodyDiv w:val="1"/>
      <w:marLeft w:val="0"/>
      <w:marRight w:val="0"/>
      <w:marTop w:val="0"/>
      <w:marBottom w:val="0"/>
      <w:divBdr>
        <w:top w:val="none" w:sz="0" w:space="0" w:color="auto"/>
        <w:left w:val="none" w:sz="0" w:space="0" w:color="auto"/>
        <w:bottom w:val="none" w:sz="0" w:space="0" w:color="auto"/>
        <w:right w:val="none" w:sz="0" w:space="0" w:color="auto"/>
      </w:divBdr>
    </w:div>
    <w:div w:id="1829586907">
      <w:bodyDiv w:val="1"/>
      <w:marLeft w:val="0"/>
      <w:marRight w:val="0"/>
      <w:marTop w:val="0"/>
      <w:marBottom w:val="0"/>
      <w:divBdr>
        <w:top w:val="none" w:sz="0" w:space="0" w:color="auto"/>
        <w:left w:val="none" w:sz="0" w:space="0" w:color="auto"/>
        <w:bottom w:val="none" w:sz="0" w:space="0" w:color="auto"/>
        <w:right w:val="none" w:sz="0" w:space="0" w:color="auto"/>
      </w:divBdr>
    </w:div>
    <w:div w:id="1844583468">
      <w:bodyDiv w:val="1"/>
      <w:marLeft w:val="0"/>
      <w:marRight w:val="0"/>
      <w:marTop w:val="0"/>
      <w:marBottom w:val="0"/>
      <w:divBdr>
        <w:top w:val="none" w:sz="0" w:space="0" w:color="auto"/>
        <w:left w:val="none" w:sz="0" w:space="0" w:color="auto"/>
        <w:bottom w:val="none" w:sz="0" w:space="0" w:color="auto"/>
        <w:right w:val="none" w:sz="0" w:space="0" w:color="auto"/>
      </w:divBdr>
    </w:div>
    <w:div w:id="1884294320">
      <w:bodyDiv w:val="1"/>
      <w:marLeft w:val="0"/>
      <w:marRight w:val="0"/>
      <w:marTop w:val="0"/>
      <w:marBottom w:val="0"/>
      <w:divBdr>
        <w:top w:val="none" w:sz="0" w:space="0" w:color="auto"/>
        <w:left w:val="none" w:sz="0" w:space="0" w:color="auto"/>
        <w:bottom w:val="none" w:sz="0" w:space="0" w:color="auto"/>
        <w:right w:val="none" w:sz="0" w:space="0" w:color="auto"/>
      </w:divBdr>
    </w:div>
    <w:div w:id="2126776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techindustry.lv/en/" TargetMode="External"/><Relationship Id="rId26" Type="http://schemas.openxmlformats.org/officeDocument/2006/relationships/image" Target="media/image8.png"/><Relationship Id="rId39" Type="http://schemas.openxmlformats.org/officeDocument/2006/relationships/hyperlink" Target="https://www.icex.es/es/todos-nuestros-servicios/informacion-de-mercados/estudios-de-mercados-y-otros-documentos-de-comercio-exterior.html"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www.rigassatiksme.lv" TargetMode="External"/><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yperlink" Target="https://www.bt1.lv/" TargetMode="External"/><Relationship Id="rId33" Type="http://schemas.openxmlformats.org/officeDocument/2006/relationships/hyperlink" Target="http://www.liveriga.com" TargetMode="External"/><Relationship Id="rId38" Type="http://schemas.openxmlformats.org/officeDocument/2006/relationships/hyperlink" Target="mailto:informacion@icex.e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ituania.oficinascomerciales.es" TargetMode="External"/><Relationship Id="rId20" Type="http://schemas.openxmlformats.org/officeDocument/2006/relationships/hyperlink" Target="https://www.techindustry.lv/en" TargetMode="External"/><Relationship Id="rId29" Type="http://schemas.openxmlformats.org/officeDocument/2006/relationships/hyperlink" Target="mailto:vilnius@comercio.mineco.es" TargetMode="External"/><Relationship Id="rId41" Type="http://schemas.openxmlformats.org/officeDocument/2006/relationships/hyperlink" Target="https://www.icex.es/es/todos-nuestros-servicios/informacion-de-mercados/estudios-de-mercados-y-otros-documentos-de-comercio-exterio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yperlink" Target="https://www.inyourpocket.com/data/download/riga" TargetMode="External"/><Relationship Id="rId37" Type="http://schemas.openxmlformats.org/officeDocument/2006/relationships/footer" Target="footer5.xml"/><Relationship Id="rId40" Type="http://schemas.openxmlformats.org/officeDocument/2006/relationships/hyperlink" Target="mailto:informacion@icex.es" TargetMode="Externa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Lituania.oficinascomerciales.es" TargetMode="External"/><Relationship Id="rId23" Type="http://schemas.openxmlformats.org/officeDocument/2006/relationships/hyperlink" Target="https://www.bt1.lv/" TargetMode="External"/><Relationship Id="rId28" Type="http://schemas.openxmlformats.org/officeDocument/2006/relationships/image" Target="media/image9.jpeg"/><Relationship Id="rId36" Type="http://schemas.openxmlformats.org/officeDocument/2006/relationships/header" Target="header4.xml"/><Relationship Id="rId10" Type="http://schemas.openxmlformats.org/officeDocument/2006/relationships/footer" Target="footer2.xml"/><Relationship Id="rId19" Type="http://schemas.openxmlformats.org/officeDocument/2006/relationships/hyperlink" Target="http://www.bolt.eu/lv/cities/riga/" TargetMode="External"/><Relationship Id="rId31" Type="http://schemas.openxmlformats.org/officeDocument/2006/relationships/hyperlink" Target="http://www.bt1.lv"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hyperlink" Target="https://www.bt1.lv/" TargetMode="External"/><Relationship Id="rId30" Type="http://schemas.openxmlformats.org/officeDocument/2006/relationships/hyperlink" Target="mailto:info@bt1.lv" TargetMode="External"/><Relationship Id="rId35" Type="http://schemas.openxmlformats.org/officeDocument/2006/relationships/hyperlink" Target="mailto:estocolmo@tourspain.es" TargetMode="External"/><Relationship Id="rId43"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10.emf"/></Relationships>
</file>

<file path=word/_rels/header5.xml.rels><?xml version="1.0" encoding="UTF-8" standalone="yes"?>
<Relationships xmlns="http://schemas.openxmlformats.org/package/2006/relationships"><Relationship Id="rId1" Type="http://schemas.openxmlformats.org/officeDocument/2006/relationships/image" Target="media/image11.emf"/></Relationships>
</file>

<file path=word/_rels/header6.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ICEX_alumni">
      <a:dk1>
        <a:srgbClr val="000000"/>
      </a:dk1>
      <a:lt1>
        <a:srgbClr val="FFFFFF"/>
      </a:lt1>
      <a:dk2>
        <a:srgbClr val="5E5E5E"/>
      </a:dk2>
      <a:lt2>
        <a:srgbClr val="DDDDDD"/>
      </a:lt2>
      <a:accent1>
        <a:srgbClr val="E2231A"/>
      </a:accent1>
      <a:accent2>
        <a:srgbClr val="ED7B0F"/>
      </a:accent2>
      <a:accent3>
        <a:srgbClr val="FFCE00"/>
      </a:accent3>
      <a:accent4>
        <a:srgbClr val="C3C1C2"/>
      </a:accent4>
      <a:accent5>
        <a:srgbClr val="9D9A9D"/>
      </a:accent5>
      <a:accent6>
        <a:srgbClr val="009BB7"/>
      </a:accent6>
      <a:hlink>
        <a:srgbClr val="FF9000"/>
      </a:hlink>
      <a:folHlink>
        <a:srgbClr val="B2B2B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D6DE86E-A3C7-4EF7-94D6-481E3A24A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19</Pages>
  <Words>3019</Words>
  <Characters>16606</Characters>
  <Application>Microsoft Office Word</Application>
  <DocSecurity>0</DocSecurity>
  <Lines>138</Lines>
  <Paragraphs>39</Paragraphs>
  <ScaleCrop>false</ScaleCrop>
  <HeadingPairs>
    <vt:vector size="4" baseType="variant">
      <vt:variant>
        <vt:lpstr>Título</vt:lpstr>
      </vt:variant>
      <vt:variant>
        <vt:i4>1</vt:i4>
      </vt:variant>
      <vt:variant>
        <vt:lpstr>Headings</vt:lpstr>
      </vt:variant>
      <vt:variant>
        <vt:i4>11</vt:i4>
      </vt:variant>
    </vt:vector>
  </HeadingPairs>
  <TitlesOfParts>
    <vt:vector size="12" baseType="lpstr">
      <vt:lpstr/>
      <vt:lpstr>Perfil de la Feria</vt:lpstr>
      <vt:lpstr>    Ficha técnica </vt:lpstr>
      <vt:lpstr>    Lorem ipsum</vt:lpstr>
      <vt:lpstr>Descripción y evolución de la Feria</vt:lpstr>
      <vt:lpstr>    Lorem ipsum</vt:lpstr>
      <vt:lpstr>Tendencias y novedades presentadas</vt:lpstr>
      <vt:lpstr>    Lorem ipsum dolor sit amet</vt:lpstr>
      <vt:lpstr>        Integer eleifend finibus arcu eu auctor. </vt:lpstr>
      <vt:lpstr>Valoración</vt:lpstr>
      <vt:lpstr>    Lorem ipsum dolor sit amet</vt:lpstr>
      <vt:lpstr>Anexos</vt:lpstr>
    </vt:vector>
  </TitlesOfParts>
  <Company/>
  <LinksUpToDate>false</LinksUpToDate>
  <CharactersWithSpaces>19586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Monsalve Fernández, Virtudes</cp:lastModifiedBy>
  <cp:revision>5</cp:revision>
  <cp:lastPrinted>2021-11-05T08:36:00Z</cp:lastPrinted>
  <dcterms:created xsi:type="dcterms:W3CDTF">2023-12-14T14:23:00Z</dcterms:created>
  <dcterms:modified xsi:type="dcterms:W3CDTF">2024-01-09T07:00:00Z</dcterms:modified>
</cp:coreProperties>
</file>