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C4A7" w14:textId="2C8E9859" w:rsidR="00F11E62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F2603">
        <w:rPr>
          <w:rFonts w:ascii="Arial" w:eastAsiaTheme="minorEastAsia" w:hAnsi="Arial" w:cs="Arial"/>
          <w:b/>
          <w:bCs/>
          <w:sz w:val="20"/>
          <w:szCs w:val="20"/>
        </w:rPr>
        <w:t>DECLARACIÓN MULTIPLE DE LA EMPRESA</w:t>
      </w:r>
      <w:r w:rsidR="0043291F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="0044318B" w:rsidRPr="006F2603">
        <w:rPr>
          <w:rFonts w:ascii="Arial" w:eastAsiaTheme="minorEastAsia" w:hAnsi="Arial" w:cs="Arial"/>
          <w:b/>
          <w:bCs/>
          <w:sz w:val="20"/>
          <w:szCs w:val="20"/>
        </w:rPr>
        <w:t>BENEFICIARIA DE AYUDAS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FINANCIAD</w:t>
      </w:r>
      <w:r w:rsidR="0044318B" w:rsidRPr="006F2603">
        <w:rPr>
          <w:rFonts w:ascii="Arial" w:eastAsiaTheme="minorEastAsia" w:hAnsi="Arial" w:cs="Arial"/>
          <w:b/>
          <w:bCs/>
          <w:sz w:val="20"/>
          <w:szCs w:val="20"/>
        </w:rPr>
        <w:t>AS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CON</w:t>
      </w:r>
      <w:r w:rsidR="00743C56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>CARGO AL PLAN DE RECUPERACIÓN, TRANSFORMACIÓN Y RESILIENCIA</w:t>
      </w:r>
    </w:p>
    <w:p w14:paraId="405810D1" w14:textId="5250A31D" w:rsidR="00B0508C" w:rsidRPr="006F2603" w:rsidRDefault="00B0508C" w:rsidP="00443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6F2603">
        <w:rPr>
          <w:rFonts w:ascii="Arial" w:eastAsiaTheme="minorEastAsia" w:hAnsi="Arial" w:cs="Arial"/>
          <w:b/>
          <w:bCs/>
          <w:sz w:val="20"/>
          <w:szCs w:val="20"/>
        </w:rPr>
        <w:t>Declaración de cesión y tratamiento de datos en relación con la ejecución de</w:t>
      </w:r>
      <w:r w:rsidR="602E9328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actuaciones del </w:t>
      </w:r>
      <w:r w:rsidR="00557978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Plan de Recuperación, Transformación Y Resiliencia 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>(PRTR) (Modelo</w:t>
      </w:r>
      <w:r w:rsidR="2BFB7F0A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>Anexo IV.B de la Orden HFP/1030/2021, de 29 de septiembre)</w:t>
      </w:r>
    </w:p>
    <w:p w14:paraId="642EE200" w14:textId="763E1F9F" w:rsidR="00B0508C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F2603">
        <w:rPr>
          <w:rFonts w:ascii="Arial" w:eastAsiaTheme="minorEastAsia" w:hAnsi="Arial" w:cs="Arial"/>
          <w:sz w:val="20"/>
          <w:szCs w:val="20"/>
        </w:rPr>
        <w:t>Don/Doña ……………………………, DNI ………………</w:t>
      </w:r>
      <w:proofErr w:type="gramStart"/>
      <w:r w:rsidRPr="006F2603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6F2603">
        <w:rPr>
          <w:rFonts w:ascii="Arial" w:eastAsiaTheme="minorEastAsia" w:hAnsi="Arial" w:cs="Arial"/>
          <w:sz w:val="20"/>
          <w:szCs w:val="20"/>
        </w:rPr>
        <w:t>, representante legal de la entidad……………………………………………………………………</w:t>
      </w:r>
      <w:proofErr w:type="gramStart"/>
      <w:r w:rsidRPr="006F2603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6F2603">
        <w:rPr>
          <w:rFonts w:ascii="Arial" w:eastAsiaTheme="minorEastAsia" w:hAnsi="Arial" w:cs="Arial"/>
          <w:sz w:val="20"/>
          <w:szCs w:val="20"/>
        </w:rPr>
        <w:t>.</w:t>
      </w:r>
      <w:r w:rsidR="0044318B" w:rsidRPr="006F2603">
        <w:rPr>
          <w:rFonts w:ascii="Arial" w:eastAsiaTheme="minorEastAsia" w:hAnsi="Arial" w:cs="Arial"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sz w:val="20"/>
          <w:szCs w:val="20"/>
        </w:rPr>
        <w:t>con NIF ……………………</w:t>
      </w:r>
      <w:proofErr w:type="gramStart"/>
      <w:r w:rsidRPr="006F2603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6F2603">
        <w:rPr>
          <w:rFonts w:ascii="Arial" w:eastAsiaTheme="minorEastAsia" w:hAnsi="Arial" w:cs="Arial"/>
          <w:sz w:val="20"/>
          <w:szCs w:val="20"/>
        </w:rPr>
        <w:t xml:space="preserve">, y domicilio fiscal en…………………………………………………. </w:t>
      </w:r>
      <w:r w:rsidR="0044318B" w:rsidRPr="006F2603">
        <w:rPr>
          <w:rFonts w:ascii="Arial" w:eastAsia="Aptos" w:hAnsi="Arial"/>
          <w:kern w:val="2"/>
          <w:sz w:val="20"/>
          <w:szCs w:val="20"/>
          <w14:ligatures w14:val="standardContextual"/>
        </w:rPr>
        <w:t xml:space="preserve">en condición de beneficiaria de ayudas financiadas con recursos provenientes del PRTR, </w:t>
      </w:r>
      <w:r w:rsidRPr="006F2603">
        <w:rPr>
          <w:rFonts w:ascii="Arial" w:eastAsiaTheme="minorEastAsia" w:hAnsi="Arial" w:cs="Arial"/>
          <w:sz w:val="20"/>
          <w:szCs w:val="20"/>
        </w:rPr>
        <w:t xml:space="preserve">en el desarrollo de actuaciones necesarias para la consecución de los objetivos definidos en el </w:t>
      </w:r>
      <w:r w:rsidR="00C24029" w:rsidRPr="006F2603">
        <w:rPr>
          <w:rFonts w:ascii="Arial" w:eastAsiaTheme="minorEastAsia" w:hAnsi="Arial" w:cs="Arial"/>
          <w:sz w:val="20"/>
          <w:szCs w:val="20"/>
        </w:rPr>
        <w:t xml:space="preserve">Componente 32 relativo al Apoyo a la Recuperación y Resiliencia en respuesta a desastres naturales y, dentro de éste, en la Inversión 05 sobre Evaluación de programas de apoyo a la internacionalización de las empresas de los territorios afectados por la DANA y para hacer frente a la crisis arancelaria, </w:t>
      </w:r>
      <w:r w:rsidRPr="006F2603">
        <w:rPr>
          <w:rFonts w:ascii="Arial" w:eastAsiaTheme="minorEastAsia" w:hAnsi="Arial" w:cs="Arial"/>
          <w:sz w:val="20"/>
          <w:szCs w:val="20"/>
        </w:rPr>
        <w:t>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D47FCB0" w14:textId="39139820" w:rsidR="00B0508C" w:rsidRPr="006F2603" w:rsidRDefault="00B0508C" w:rsidP="0044318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line="276" w:lineRule="auto"/>
        <w:ind w:left="567" w:hanging="357"/>
        <w:contextualSpacing w:val="0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6F2603">
        <w:rPr>
          <w:rFonts w:ascii="Arial" w:eastAsiaTheme="minorEastAsia" w:hAnsi="Arial" w:cs="Arial"/>
          <w:sz w:val="20"/>
          <w:szCs w:val="20"/>
        </w:rPr>
        <w:t>La letra d) del apartado 2: «</w:t>
      </w:r>
      <w:r w:rsidRPr="006F2603">
        <w:rPr>
          <w:rFonts w:ascii="Arial" w:eastAsiaTheme="minorEastAsia" w:hAnsi="Arial" w:cs="Arial"/>
          <w:i/>
          <w:iCs/>
          <w:sz w:val="20"/>
          <w:szCs w:val="20"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69FE1B81" w14:textId="2815D8CB" w:rsidR="00B0508C" w:rsidRPr="006F2603" w:rsidRDefault="00B0508C" w:rsidP="0044318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1276" w:hanging="357"/>
        <w:contextualSpacing w:val="0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6F2603">
        <w:rPr>
          <w:rFonts w:ascii="Arial" w:eastAsiaTheme="minorEastAsia" w:hAnsi="Arial" w:cs="Arial"/>
          <w:i/>
          <w:iCs/>
          <w:sz w:val="20"/>
          <w:szCs w:val="20"/>
        </w:rPr>
        <w:t>El nombre del perceptor final de los fondos;</w:t>
      </w:r>
    </w:p>
    <w:p w14:paraId="38298582" w14:textId="2CADA12D" w:rsidR="00B0508C" w:rsidRPr="006F2603" w:rsidRDefault="00B0508C" w:rsidP="0044318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1276" w:hanging="357"/>
        <w:contextualSpacing w:val="0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6F2603">
        <w:rPr>
          <w:rFonts w:ascii="Arial" w:eastAsiaTheme="minorEastAsia" w:hAnsi="Arial" w:cs="Arial"/>
          <w:i/>
          <w:iCs/>
          <w:sz w:val="20"/>
          <w:szCs w:val="20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3126B77E" w14:textId="578586C9" w:rsidR="00B0508C" w:rsidRPr="006F2603" w:rsidRDefault="00B0508C" w:rsidP="0044318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1276" w:hanging="357"/>
        <w:contextualSpacing w:val="0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6F2603">
        <w:rPr>
          <w:rFonts w:ascii="Arial" w:eastAsiaTheme="minorEastAsia" w:hAnsi="Arial" w:cs="Arial"/>
          <w:i/>
          <w:iCs/>
          <w:sz w:val="20"/>
          <w:szCs w:val="20"/>
        </w:rPr>
        <w:t>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24B6007" w14:textId="02DF0E82" w:rsidR="00B0508C" w:rsidRPr="006F2603" w:rsidRDefault="00B0508C" w:rsidP="0044318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1276" w:hanging="357"/>
        <w:contextualSpacing w:val="0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6F2603">
        <w:rPr>
          <w:rFonts w:ascii="Arial" w:eastAsiaTheme="minorEastAsia" w:hAnsi="Arial" w:cs="Arial"/>
          <w:i/>
          <w:iCs/>
          <w:sz w:val="20"/>
          <w:szCs w:val="20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6F2603">
        <w:rPr>
          <w:rFonts w:ascii="Arial" w:eastAsiaTheme="minorEastAsia" w:hAnsi="Arial" w:cs="Arial"/>
          <w:sz w:val="20"/>
          <w:szCs w:val="20"/>
        </w:rPr>
        <w:t>».</w:t>
      </w:r>
    </w:p>
    <w:p w14:paraId="3E85574B" w14:textId="731737CA" w:rsidR="00B0508C" w:rsidRPr="006F2603" w:rsidRDefault="00B0508C" w:rsidP="0044318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line="276" w:lineRule="auto"/>
        <w:ind w:left="567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6F2603">
        <w:rPr>
          <w:rFonts w:ascii="Arial" w:eastAsiaTheme="minorEastAsia" w:hAnsi="Arial" w:cs="Arial"/>
          <w:sz w:val="20"/>
          <w:szCs w:val="20"/>
        </w:rPr>
        <w:t xml:space="preserve">Apartado 3: </w:t>
      </w:r>
      <w:r w:rsidRPr="006F2603">
        <w:rPr>
          <w:rFonts w:ascii="Arial" w:eastAsiaTheme="minorEastAsia" w:hAnsi="Arial" w:cs="Arial"/>
          <w:i/>
          <w:iCs/>
          <w:sz w:val="20"/>
          <w:szCs w:val="20"/>
        </w:rPr>
        <w:t>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</w:t>
      </w:r>
      <w:r w:rsidRPr="006F2603">
        <w:rPr>
          <w:rFonts w:ascii="Arial" w:eastAsiaTheme="minorEastAsia" w:hAnsi="Arial" w:cs="Arial"/>
          <w:sz w:val="20"/>
          <w:szCs w:val="20"/>
        </w:rPr>
        <w:t>.</w:t>
      </w:r>
    </w:p>
    <w:p w14:paraId="766BF011" w14:textId="35B3D9D4" w:rsidR="00B0508C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Conforme al marco jurídico expuesto, manifiesta acceder a la cesión y tratamiento de los datos con los fines expresamente relacionados en los artículos citados.</w:t>
      </w:r>
    </w:p>
    <w:p w14:paraId="2E87DDAD" w14:textId="443CEA63" w:rsidR="00B0508C" w:rsidRPr="006F2603" w:rsidRDefault="00B0508C" w:rsidP="00443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426"/>
        <w:contextualSpacing w:val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6F2603">
        <w:rPr>
          <w:rFonts w:ascii="Arial" w:eastAsiaTheme="minorEastAsia" w:hAnsi="Arial" w:cs="Arial"/>
          <w:b/>
          <w:bCs/>
          <w:sz w:val="20"/>
          <w:szCs w:val="20"/>
        </w:rPr>
        <w:lastRenderedPageBreak/>
        <w:t>Declaración de compromiso en relación con la ejecución de actuaciones del plan de</w:t>
      </w:r>
      <w:r w:rsidR="128B4CAD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>recuperación, transformación y resiliencia (PRTR) (Modelo Anexo IV.C de la Orden</w:t>
      </w:r>
      <w:r w:rsidR="66CCC4AC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b/>
          <w:bCs/>
          <w:sz w:val="20"/>
          <w:szCs w:val="20"/>
        </w:rPr>
        <w:t>HFP/1030/2021, de 29 de septiembre)</w:t>
      </w:r>
    </w:p>
    <w:p w14:paraId="3BC3FD33" w14:textId="40D97EE9" w:rsidR="00B0508C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El abajo firmante</w:t>
      </w:r>
      <w:r w:rsidR="007F2F9B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,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en calidad</w:t>
      </w:r>
      <w:r w:rsidR="0044318B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="0044318B" w:rsidRPr="006F2603">
        <w:rPr>
          <w:rFonts w:ascii="Arial" w:eastAsia="Aptos" w:hAnsi="Arial"/>
          <w:kern w:val="2"/>
          <w:sz w:val="20"/>
          <w:szCs w:val="20"/>
          <w14:ligatures w14:val="standardContextual"/>
        </w:rPr>
        <w:t>de</w:t>
      </w:r>
      <w:r w:rsidR="007F2F9B" w:rsidRPr="006F2603">
        <w:rPr>
          <w:rFonts w:ascii="Arial" w:eastAsia="Aptos" w:hAnsi="Arial"/>
          <w:kern w:val="2"/>
          <w:sz w:val="20"/>
          <w:szCs w:val="20"/>
          <w14:ligatures w14:val="standardContextual"/>
        </w:rPr>
        <w:t xml:space="preserve"> representante de la entidad</w:t>
      </w:r>
      <w:r w:rsidR="0044318B" w:rsidRPr="006F2603">
        <w:rPr>
          <w:rFonts w:ascii="Arial" w:eastAsia="Aptos" w:hAnsi="Arial"/>
          <w:kern w:val="2"/>
          <w:sz w:val="20"/>
          <w:szCs w:val="20"/>
          <w14:ligatures w14:val="standardContextual"/>
        </w:rPr>
        <w:t xml:space="preserve"> beneficiaria de ayudas financiadas con recursos provenientes del PRTR en el desarrollo de actuaciones necesarias para la consecución de los objetivos definidos en el Componente 32 Inversión 5 «Evaluación de programas de apoyo a la internacionalización de las empresas de los territorios afectados por la DANA y para hacer frente a la crisis arancelaria»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r w:rsidRPr="006F2603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 xml:space="preserve">manifiesta el compromiso 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</w:t>
      </w:r>
      <w:r w:rsidR="001E098A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y a ICEX 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que proceda los incumplimientos observados.</w:t>
      </w:r>
    </w:p>
    <w:p w14:paraId="198C8EEB" w14:textId="03B9EBCA" w:rsidR="00B0508C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Adicionalmente, atendiendo al contenido del PRTR, se compromete a respetar los principios de</w:t>
      </w:r>
      <w:r w:rsidR="63147A17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economía circular y evitar impactos negativos significativos en el medio ambiente («DNSH» por sus siglas en inglés «</w:t>
      </w:r>
      <w:r w:rsidRPr="006F2603">
        <w:rPr>
          <w:rFonts w:ascii="Arial" w:eastAsiaTheme="minorEastAsia" w:hAnsi="Arial" w:cs="Arial"/>
          <w:i/>
          <w:iCs/>
          <w:color w:val="000000" w:themeColor="text1"/>
          <w:sz w:val="20"/>
          <w:szCs w:val="20"/>
        </w:rPr>
        <w:t>do no significant harm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») en la ejecución de las actuaciones llevadas a cabo en el marco de dicho Plan</w:t>
      </w:r>
      <w:r w:rsidR="007C092D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bookmarkStart w:id="0" w:name="_Hlk97281500"/>
      <w:r w:rsidR="007C092D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así como los principios transversales establecidos en el PRTR y que pudieran afectar al ámbito objeto del contrato</w:t>
      </w:r>
      <w:r w:rsidR="00A751CD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, y manifiesta que no incurre en doble financiación y que, en su caso, no le consta riesgo de incompatibilidad con el régimen de ayudas de Estado</w:t>
      </w:r>
      <w:r w:rsidR="00981A62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.</w:t>
      </w:r>
      <w:bookmarkEnd w:id="0"/>
    </w:p>
    <w:p w14:paraId="40539288" w14:textId="344391D2" w:rsidR="00B0508C" w:rsidRPr="006F2603" w:rsidRDefault="00B0508C" w:rsidP="00443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425" w:hanging="357"/>
        <w:contextualSpacing w:val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6F2603">
        <w:rPr>
          <w:rFonts w:ascii="Arial" w:eastAsiaTheme="minorEastAsia" w:hAnsi="Arial" w:cs="Arial"/>
          <w:b/>
          <w:bCs/>
          <w:sz w:val="20"/>
          <w:szCs w:val="20"/>
        </w:rPr>
        <w:t>Declaración de compromiso acreditación de inscripción censo AEAT o similar</w:t>
      </w:r>
    </w:p>
    <w:p w14:paraId="2DC28831" w14:textId="46EB436C" w:rsidR="00B0508C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El abajo firmante se compromete, una vez sea requerido por la administración contratante, a acreditar la inscripción en el Censo de empresarios, profesionales y retenedores de la AEAT o en el censo equivalente de la Administración tributaria foral, conforme se prevea de conformidad con el artículo</w:t>
      </w:r>
      <w:r w:rsidR="00851A48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8.4 de la Orden HFP/1030/2021.</w:t>
      </w:r>
    </w:p>
    <w:p w14:paraId="0E49F738" w14:textId="6B0425ED" w:rsidR="007C092D" w:rsidRPr="006F2603" w:rsidRDefault="007C092D" w:rsidP="00443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425" w:hanging="357"/>
        <w:contextualSpacing w:val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bookmarkStart w:id="1" w:name="_Hlk97281535"/>
      <w:r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Declaración de aceptación de la cesión de datos entre las Administraciones Públicas implicadas </w:t>
      </w:r>
    </w:p>
    <w:p w14:paraId="49846D1D" w14:textId="50DEEC56" w:rsidR="00851A48" w:rsidRPr="006F2603" w:rsidRDefault="007C092D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El abajo firmante se compromete a aceptar la cesión de datos entre las Administraciones Públicas implicadas para dar cumplimiento a lo previsto en la normativa europea que es de aplicación y de conformidad con la Ley Orgánica 3/2018, de 5 de diciembre, de Protección de Datos Personales y garantía de los derechos digitales</w:t>
      </w:r>
      <w:bookmarkEnd w:id="1"/>
      <w:r w:rsidR="00F11E62"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.</w:t>
      </w:r>
    </w:p>
    <w:p w14:paraId="3954818F" w14:textId="0CC54B54" w:rsidR="007C092D" w:rsidRPr="006F2603" w:rsidRDefault="00A84320" w:rsidP="004431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426"/>
        <w:contextualSpacing w:val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Declaración de compromiso </w:t>
      </w:r>
      <w:r w:rsidR="007701B2" w:rsidRPr="006F2603">
        <w:rPr>
          <w:rFonts w:ascii="Arial" w:eastAsiaTheme="minorEastAsia" w:hAnsi="Arial" w:cs="Arial"/>
          <w:b/>
          <w:bCs/>
          <w:sz w:val="20"/>
          <w:szCs w:val="20"/>
        </w:rPr>
        <w:t xml:space="preserve">de uso de logos UE </w:t>
      </w:r>
      <w:r w:rsidR="0044318B" w:rsidRPr="006F2603">
        <w:rPr>
          <w:rFonts w:ascii="Arial" w:eastAsiaTheme="minorEastAsia" w:hAnsi="Arial" w:cs="Arial"/>
          <w:b/>
          <w:bCs/>
          <w:sz w:val="20"/>
          <w:szCs w:val="20"/>
        </w:rPr>
        <w:t>por la entidad beneficiaria de ayudas</w:t>
      </w:r>
    </w:p>
    <w:p w14:paraId="4B306274" w14:textId="7A8E5ECE" w:rsidR="007C092D" w:rsidRPr="006F2603" w:rsidRDefault="029982E6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b/>
          <w:bCs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sz w:val="20"/>
          <w:szCs w:val="20"/>
        </w:rPr>
        <w:t>E</w:t>
      </w:r>
      <w:r w:rsidR="007701B2" w:rsidRPr="006F2603">
        <w:rPr>
          <w:rFonts w:ascii="Arial" w:eastAsiaTheme="minorEastAsia" w:hAnsi="Arial" w:cs="Arial"/>
          <w:sz w:val="20"/>
          <w:szCs w:val="20"/>
        </w:rPr>
        <w:t xml:space="preserve">n toda la documentación que éste genere con objeto de esta </w:t>
      </w:r>
      <w:r w:rsidR="0044318B" w:rsidRPr="006F2603">
        <w:rPr>
          <w:rFonts w:ascii="Arial" w:eastAsiaTheme="minorEastAsia" w:hAnsi="Arial" w:cs="Arial"/>
          <w:sz w:val="20"/>
          <w:szCs w:val="20"/>
        </w:rPr>
        <w:t>convocatoria de ayudas</w:t>
      </w:r>
      <w:r w:rsidR="007701B2" w:rsidRPr="006F2603">
        <w:rPr>
          <w:rFonts w:ascii="Arial" w:eastAsiaTheme="minorEastAsia" w:hAnsi="Arial" w:cs="Arial"/>
          <w:sz w:val="20"/>
          <w:szCs w:val="20"/>
        </w:rPr>
        <w:t>, según lo dispuesto en el art.9.3.b) de HFP 1030/2021</w:t>
      </w:r>
      <w:r w:rsidR="00807D63" w:rsidRPr="006F2603">
        <w:rPr>
          <w:rFonts w:ascii="Arial" w:eastAsiaTheme="minorEastAsia" w:hAnsi="Arial" w:cs="Arial"/>
          <w:sz w:val="20"/>
          <w:szCs w:val="20"/>
        </w:rPr>
        <w:t>.</w:t>
      </w:r>
    </w:p>
    <w:p w14:paraId="69BFBD0E" w14:textId="4CB77E38" w:rsidR="00B0508C" w:rsidRPr="006F2603" w:rsidRDefault="00557978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val="fr-FR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>En ……………</w:t>
      </w:r>
      <w:proofErr w:type="gramStart"/>
      <w:r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>…….</w:t>
      </w:r>
      <w:proofErr w:type="gramEnd"/>
      <w:r w:rsidR="00B0508C"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 xml:space="preserve">, 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>…</w:t>
      </w:r>
      <w:r w:rsidR="00B0508C"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 xml:space="preserve"> de 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>………</w:t>
      </w:r>
      <w:r w:rsidR="00B0508C"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 xml:space="preserve"> de 202</w:t>
      </w:r>
      <w:r w:rsidRPr="006F2603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>...</w:t>
      </w:r>
    </w:p>
    <w:p w14:paraId="5DF4B624" w14:textId="77777777" w:rsidR="00334B32" w:rsidRDefault="00334B32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14:paraId="639BC5F7" w14:textId="77777777" w:rsidR="00334B32" w:rsidRDefault="00334B32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14:paraId="7BC4B95E" w14:textId="0FFC7832" w:rsidR="00B0508C" w:rsidRPr="006F2603" w:rsidRDefault="00B0508C" w:rsidP="0044318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Fdo. …………………………………………….</w:t>
      </w:r>
    </w:p>
    <w:p w14:paraId="2FA5AE71" w14:textId="18E5AE00" w:rsidR="00B0508C" w:rsidRPr="006F2603" w:rsidRDefault="00B0508C" w:rsidP="0044318B">
      <w:pPr>
        <w:spacing w:before="240" w:line="276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6F2603">
        <w:rPr>
          <w:rFonts w:ascii="Arial" w:eastAsiaTheme="minorEastAsia" w:hAnsi="Arial" w:cs="Arial"/>
          <w:color w:val="000000" w:themeColor="text1"/>
          <w:sz w:val="20"/>
          <w:szCs w:val="20"/>
        </w:rPr>
        <w:t>Representante legal.</w:t>
      </w:r>
    </w:p>
    <w:sectPr w:rsidR="00B0508C" w:rsidRPr="006F2603" w:rsidSect="00807D63">
      <w:headerReference w:type="default" r:id="rId10"/>
      <w:footerReference w:type="default" r:id="rId11"/>
      <w:pgSz w:w="11906" w:h="16838"/>
      <w:pgMar w:top="1134" w:right="1134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80BB" w14:textId="77777777" w:rsidR="00570F77" w:rsidRDefault="00570F77" w:rsidP="00D619AE">
      <w:pPr>
        <w:spacing w:after="0" w:line="240" w:lineRule="auto"/>
      </w:pPr>
      <w:r>
        <w:separator/>
      </w:r>
    </w:p>
  </w:endnote>
  <w:endnote w:type="continuationSeparator" w:id="0">
    <w:p w14:paraId="5D42CEE2" w14:textId="77777777" w:rsidR="00570F77" w:rsidRDefault="00570F77" w:rsidP="00D6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812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E09093" w14:textId="28876D13" w:rsidR="00CA0809" w:rsidRDefault="00807D63" w:rsidP="00807D63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9F8A" w14:textId="77777777" w:rsidR="00570F77" w:rsidRDefault="00570F77" w:rsidP="00D619AE">
      <w:pPr>
        <w:spacing w:after="0" w:line="240" w:lineRule="auto"/>
      </w:pPr>
      <w:r>
        <w:separator/>
      </w:r>
    </w:p>
  </w:footnote>
  <w:footnote w:type="continuationSeparator" w:id="0">
    <w:p w14:paraId="22668160" w14:textId="77777777" w:rsidR="00570F77" w:rsidRDefault="00570F77" w:rsidP="00D6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AA69" w14:textId="2C11C067" w:rsidR="00807D63" w:rsidRDefault="00807D63" w:rsidP="00EC11B7">
    <w:pPr>
      <w:pStyle w:val="Header"/>
      <w:tabs>
        <w:tab w:val="clear" w:pos="8504"/>
        <w:tab w:val="left" w:pos="6840"/>
      </w:tabs>
      <w:ind w:right="-28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7F489" wp14:editId="09DC5C9A">
          <wp:simplePos x="0" y="0"/>
          <wp:positionH relativeFrom="margin">
            <wp:posOffset>-266700</wp:posOffset>
          </wp:positionH>
          <wp:positionV relativeFrom="paragraph">
            <wp:posOffset>48895</wp:posOffset>
          </wp:positionV>
          <wp:extent cx="5984240" cy="409575"/>
          <wp:effectExtent l="0" t="0" r="0" b="9525"/>
          <wp:wrapSquare wrapText="bothSides"/>
          <wp:docPr id="4773104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3104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424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A40D3" w14:textId="32901DAF" w:rsidR="003902BC" w:rsidRDefault="003902BC" w:rsidP="00EC11B7">
    <w:pPr>
      <w:pStyle w:val="Header"/>
      <w:tabs>
        <w:tab w:val="clear" w:pos="8504"/>
        <w:tab w:val="left" w:pos="6840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5BB4"/>
    <w:multiLevelType w:val="hybridMultilevel"/>
    <w:tmpl w:val="08EE10E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8318B1D8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9643FA"/>
    <w:multiLevelType w:val="hybridMultilevel"/>
    <w:tmpl w:val="A93627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B526A"/>
    <w:multiLevelType w:val="hybridMultilevel"/>
    <w:tmpl w:val="E1E6EE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D4AC2"/>
    <w:multiLevelType w:val="hybridMultilevel"/>
    <w:tmpl w:val="A87AD358"/>
    <w:lvl w:ilvl="0" w:tplc="E96C73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2C61"/>
    <w:multiLevelType w:val="hybridMultilevel"/>
    <w:tmpl w:val="99BE78B6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62593"/>
    <w:multiLevelType w:val="hybridMultilevel"/>
    <w:tmpl w:val="E88497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5631C"/>
    <w:multiLevelType w:val="hybridMultilevel"/>
    <w:tmpl w:val="57FCD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3455">
    <w:abstractNumId w:val="6"/>
  </w:num>
  <w:num w:numId="2" w16cid:durableId="1898515381">
    <w:abstractNumId w:val="0"/>
  </w:num>
  <w:num w:numId="3" w16cid:durableId="2018579695">
    <w:abstractNumId w:val="1"/>
  </w:num>
  <w:num w:numId="4" w16cid:durableId="308562878">
    <w:abstractNumId w:val="5"/>
  </w:num>
  <w:num w:numId="5" w16cid:durableId="142746047">
    <w:abstractNumId w:val="2"/>
  </w:num>
  <w:num w:numId="6" w16cid:durableId="636180845">
    <w:abstractNumId w:val="4"/>
  </w:num>
  <w:num w:numId="7" w16cid:durableId="200731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8C"/>
    <w:rsid w:val="000904BB"/>
    <w:rsid w:val="000D6ABA"/>
    <w:rsid w:val="0018265B"/>
    <w:rsid w:val="001A2532"/>
    <w:rsid w:val="001E098A"/>
    <w:rsid w:val="00202665"/>
    <w:rsid w:val="00216F05"/>
    <w:rsid w:val="002177ED"/>
    <w:rsid w:val="00284396"/>
    <w:rsid w:val="00334B32"/>
    <w:rsid w:val="003902BC"/>
    <w:rsid w:val="00394FA1"/>
    <w:rsid w:val="003C1A42"/>
    <w:rsid w:val="003E48D2"/>
    <w:rsid w:val="004262BA"/>
    <w:rsid w:val="0043291F"/>
    <w:rsid w:val="00441067"/>
    <w:rsid w:val="0044318B"/>
    <w:rsid w:val="004830F8"/>
    <w:rsid w:val="00557978"/>
    <w:rsid w:val="00570F77"/>
    <w:rsid w:val="00632F20"/>
    <w:rsid w:val="00642ACA"/>
    <w:rsid w:val="00645850"/>
    <w:rsid w:val="00674C53"/>
    <w:rsid w:val="006F2603"/>
    <w:rsid w:val="00743C56"/>
    <w:rsid w:val="00750E47"/>
    <w:rsid w:val="007701B2"/>
    <w:rsid w:val="007C092D"/>
    <w:rsid w:val="007F2F9B"/>
    <w:rsid w:val="00806918"/>
    <w:rsid w:val="00807D63"/>
    <w:rsid w:val="008442C1"/>
    <w:rsid w:val="00851A48"/>
    <w:rsid w:val="008E566B"/>
    <w:rsid w:val="008F0032"/>
    <w:rsid w:val="00965236"/>
    <w:rsid w:val="009805E6"/>
    <w:rsid w:val="00981A62"/>
    <w:rsid w:val="009B10E5"/>
    <w:rsid w:val="00A751CD"/>
    <w:rsid w:val="00A84320"/>
    <w:rsid w:val="00B0508C"/>
    <w:rsid w:val="00B17BC4"/>
    <w:rsid w:val="00B232D6"/>
    <w:rsid w:val="00B30251"/>
    <w:rsid w:val="00B823F7"/>
    <w:rsid w:val="00B874A1"/>
    <w:rsid w:val="00C24029"/>
    <w:rsid w:val="00C47BA6"/>
    <w:rsid w:val="00C9719C"/>
    <w:rsid w:val="00CA0809"/>
    <w:rsid w:val="00CD251C"/>
    <w:rsid w:val="00CE6B4B"/>
    <w:rsid w:val="00D31748"/>
    <w:rsid w:val="00D619AE"/>
    <w:rsid w:val="00EC11B7"/>
    <w:rsid w:val="00EE386D"/>
    <w:rsid w:val="00F11E62"/>
    <w:rsid w:val="00F77015"/>
    <w:rsid w:val="029982E6"/>
    <w:rsid w:val="128B4CAD"/>
    <w:rsid w:val="17C8D2C5"/>
    <w:rsid w:val="2BFB7F0A"/>
    <w:rsid w:val="4116D038"/>
    <w:rsid w:val="4BD1D553"/>
    <w:rsid w:val="5A2DBF09"/>
    <w:rsid w:val="602E9328"/>
    <w:rsid w:val="63147A17"/>
    <w:rsid w:val="66CCC4AC"/>
    <w:rsid w:val="72ABECE0"/>
    <w:rsid w:val="799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DA21"/>
  <w15:chartTrackingRefBased/>
  <w15:docId w15:val="{6598BCD1-16E3-4EAA-9477-4E3D9487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ListParagraphChar"/>
    <w:uiPriority w:val="34"/>
    <w:qFormat/>
    <w:rsid w:val="00B050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C1A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1A42"/>
  </w:style>
  <w:style w:type="paragraph" w:styleId="Revision">
    <w:name w:val="Revision"/>
    <w:hidden/>
    <w:uiPriority w:val="99"/>
    <w:semiHidden/>
    <w:rsid w:val="008069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C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1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AE"/>
  </w:style>
  <w:style w:type="paragraph" w:styleId="Footer">
    <w:name w:val="footer"/>
    <w:basedOn w:val="Normal"/>
    <w:link w:val="FooterChar"/>
    <w:uiPriority w:val="99"/>
    <w:unhideWhenUsed/>
    <w:rsid w:val="00D61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AE"/>
  </w:style>
  <w:style w:type="character" w:customStyle="1" w:styleId="ListParagraphChar">
    <w:name w:val="List Paragraph Char"/>
    <w:aliases w:val="Párrafo Numerado Char,Puntos1 Char,NOC Actualizacion Char,lp1 Char,Bull - Bullet niveau 1 Char,Lettre d'introduction Char,Paragrafo elenco1 Char,Lista N2 Char,Llista Nivell1 Char,Lista de nivel 1 Char,TOC style Char,Figure_name Char"/>
    <w:link w:val="ListParagraph"/>
    <w:uiPriority w:val="34"/>
    <w:qFormat/>
    <w:locked/>
    <w:rsid w:val="007C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048dd-9d05-4718-a4b9-70c181fa717a">
      <Terms xmlns="http://schemas.microsoft.com/office/infopath/2007/PartnerControls"/>
    </lcf76f155ced4ddcb4097134ff3c332f>
    <TaxCatchAll xmlns="20cdeccb-0754-443c-aece-6f822ab06b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483184527284498F051A50929A3E9" ma:contentTypeVersion="16" ma:contentTypeDescription="Crear nuevo documento." ma:contentTypeScope="" ma:versionID="ff9064361038e3d1fac69f065a3ac935">
  <xsd:schema xmlns:xsd="http://www.w3.org/2001/XMLSchema" xmlns:xs="http://www.w3.org/2001/XMLSchema" xmlns:p="http://schemas.microsoft.com/office/2006/metadata/properties" xmlns:ns2="0c0048dd-9d05-4718-a4b9-70c181fa717a" xmlns:ns3="20cdeccb-0754-443c-aece-6f822ab06b61" targetNamespace="http://schemas.microsoft.com/office/2006/metadata/properties" ma:root="true" ma:fieldsID="a5a4efd9cbf6c7e3629f52d0fca41215" ns2:_="" ns3:_="">
    <xsd:import namespace="0c0048dd-9d05-4718-a4b9-70c181fa717a"/>
    <xsd:import namespace="20cdeccb-0754-443c-aece-6f822ab06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48dd-9d05-4718-a4b9-70c181fa7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36f5365-a4c5-48e1-ab30-db633f683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eccb-0754-443c-aece-6f822ab06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3bfe93-6709-4e0f-b0db-81498b55b05f}" ma:internalName="TaxCatchAll" ma:showField="CatchAllData" ma:web="20cdeccb-0754-443c-aece-6f822ab06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DFEC6-D28A-460C-879B-4E759F295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63290-0E28-4C5B-A7F7-16A3AD50BF17}">
  <ds:schemaRefs>
    <ds:schemaRef ds:uri="http://schemas.microsoft.com/office/2006/metadata/properties"/>
    <ds:schemaRef ds:uri="http://schemas.microsoft.com/office/infopath/2007/PartnerControls"/>
    <ds:schemaRef ds:uri="0c0048dd-9d05-4718-a4b9-70c181fa717a"/>
    <ds:schemaRef ds:uri="20cdeccb-0754-443c-aece-6f822ab06b61"/>
  </ds:schemaRefs>
</ds:datastoreItem>
</file>

<file path=customXml/itemProps3.xml><?xml version="1.0" encoding="utf-8"?>
<ds:datastoreItem xmlns:ds="http://schemas.openxmlformats.org/officeDocument/2006/customXml" ds:itemID="{A9859DD7-FEFA-40DC-BF84-4B3FAE60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048dd-9d05-4718-a4b9-70c181fa717a"/>
    <ds:schemaRef ds:uri="20cdeccb-0754-443c-aece-6f822ab06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Elvira, Isabel</dc:creator>
  <cp:keywords/>
  <dc:description/>
  <cp:lastModifiedBy>Muñoz Siles, Joaquin</cp:lastModifiedBy>
  <cp:revision>5</cp:revision>
  <dcterms:created xsi:type="dcterms:W3CDTF">2025-11-11T16:40:00Z</dcterms:created>
  <dcterms:modified xsi:type="dcterms:W3CDTF">2025-11-12T16:50:00Z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0x0101007A9483184527284498F051A50929A3E9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