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9FCE" w14:textId="7426ED3A" w:rsidR="00C56803" w:rsidRPr="00F53CEF" w:rsidRDefault="00425F20" w:rsidP="00F53CEF">
      <w:pPr>
        <w:sectPr w:rsidR="00C56803" w:rsidRPr="00F53CEF" w:rsidSect="00CD4B92">
          <w:headerReference w:type="default" r:id="rId8"/>
          <w:footerReference w:type="even" r:id="rId9"/>
          <w:footerReference w:type="default" r:id="rId10"/>
          <w:headerReference w:type="first" r:id="rId11"/>
          <w:footerReference w:type="first" r:id="rId12"/>
          <w:pgSz w:w="11900" w:h="16840"/>
          <w:pgMar w:top="1134" w:right="1134" w:bottom="1418" w:left="1701" w:header="567" w:footer="567" w:gutter="0"/>
          <w:cols w:space="708"/>
          <w:titlePg/>
          <w:docGrid w:linePitch="360"/>
        </w:sectPr>
      </w:pPr>
      <w:r>
        <w:rPr>
          <w:noProof/>
          <w:lang w:eastAsia="es-ES_tradnl"/>
        </w:rPr>
        <mc:AlternateContent>
          <mc:Choice Requires="wps">
            <w:drawing>
              <wp:anchor distT="0" distB="0" distL="114300" distR="114300" simplePos="0" relativeHeight="251664384" behindDoc="0" locked="0" layoutInCell="1" allowOverlap="1" wp14:anchorId="2EBB3BB1" wp14:editId="55175804">
                <wp:simplePos x="0" y="0"/>
                <wp:positionH relativeFrom="margin">
                  <wp:posOffset>4979670</wp:posOffset>
                </wp:positionH>
                <wp:positionV relativeFrom="paragraph">
                  <wp:posOffset>1014730</wp:posOffset>
                </wp:positionV>
                <wp:extent cx="1177200" cy="7848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177200" cy="78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1D606" w14:textId="05BA3A43" w:rsidR="00686536" w:rsidRPr="00D0197F" w:rsidRDefault="00425F20" w:rsidP="00686536">
                            <w:pPr>
                              <w:spacing w:after="0" w:line="540" w:lineRule="exact"/>
                              <w:rPr>
                                <w:color w:val="FFFFFF" w:themeColor="background1"/>
                                <w:sz w:val="60"/>
                                <w:szCs w:val="60"/>
                                <w:lang w:val="es-ES"/>
                              </w:rPr>
                            </w:pPr>
                            <w:r>
                              <w:rPr>
                                <w:color w:val="FFFFFF" w:themeColor="background1"/>
                                <w:sz w:val="60"/>
                                <w:szCs w:val="60"/>
                                <w:lang w:val="es-ES"/>
                              </w:rPr>
                              <w:t>2024</w:t>
                            </w:r>
                          </w:p>
                          <w:p w14:paraId="5C25791A" w14:textId="77EC6313" w:rsidR="007C68B1" w:rsidRPr="00D0197F" w:rsidRDefault="007C68B1" w:rsidP="00A41D9A">
                            <w:pPr>
                              <w:spacing w:after="0" w:line="540" w:lineRule="exact"/>
                              <w:rPr>
                                <w:color w:val="FFFFFF" w:themeColor="background1"/>
                                <w:sz w:val="60"/>
                                <w:szCs w:val="6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B3BB1" id="_x0000_t202" coordsize="21600,21600" o:spt="202" path="m,l,21600r21600,l21600,xe">
                <v:stroke joinstyle="miter"/>
                <v:path gradientshapeok="t" o:connecttype="rect"/>
              </v:shapetype>
              <v:shape id="Cuadro de texto 73" o:spid="_x0000_s1026" type="#_x0000_t202" style="position:absolute;left:0;text-align:left;margin-left:392.1pt;margin-top:79.9pt;width:92.7pt;height:6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" filled="f" stroked="f">
                <v:textbox>
                  <w:txbxContent>
                    <w:p w14:paraId="42A1D606" w14:textId="05BA3A43" w:rsidR="00686536" w:rsidRPr="00D0197F" w:rsidRDefault="00425F20" w:rsidP="00686536">
                      <w:pPr>
                        <w:spacing w:after="0" w:line="540" w:lineRule="exact"/>
                        <w:rPr>
                          <w:color w:val="FFFFFF" w:themeColor="background1"/>
                          <w:sz w:val="60"/>
                          <w:szCs w:val="60"/>
                          <w:lang w:val="es-ES"/>
                        </w:rPr>
                      </w:pPr>
                      <w:r>
                        <w:rPr>
                          <w:color w:val="FFFFFF" w:themeColor="background1"/>
                          <w:sz w:val="60"/>
                          <w:szCs w:val="60"/>
                          <w:lang w:val="es-ES"/>
                        </w:rPr>
                        <w:t>2024</w:t>
                      </w:r>
                    </w:p>
                    <w:p w14:paraId="5C25791A" w14:textId="77EC6313" w:rsidR="007C68B1" w:rsidRPr="00D0197F" w:rsidRDefault="007C68B1" w:rsidP="00A41D9A">
                      <w:pPr>
                        <w:spacing w:after="0" w:line="540" w:lineRule="exact"/>
                        <w:rPr>
                          <w:color w:val="FFFFFF" w:themeColor="background1"/>
                          <w:sz w:val="60"/>
                          <w:szCs w:val="60"/>
                          <w:lang w:val="es-ES"/>
                        </w:rPr>
                      </w:pPr>
                    </w:p>
                  </w:txbxContent>
                </v:textbox>
                <w10:wrap anchorx="margin"/>
              </v:shape>
            </w:pict>
          </mc:Fallback>
        </mc:AlternateContent>
      </w:r>
      <w:r w:rsidR="00D0197F">
        <w:rPr>
          <w:noProof/>
          <w:lang w:eastAsia="es-ES_tradnl"/>
        </w:rPr>
        <mc:AlternateContent>
          <mc:Choice Requires="wps">
            <w:drawing>
              <wp:anchor distT="0" distB="0" distL="114300" distR="114300" simplePos="0" relativeHeight="251660288" behindDoc="0" locked="0" layoutInCell="1" allowOverlap="1" wp14:anchorId="0FFE730E" wp14:editId="0E44055F">
                <wp:simplePos x="0" y="0"/>
                <wp:positionH relativeFrom="column">
                  <wp:posOffset>-73025</wp:posOffset>
                </wp:positionH>
                <wp:positionV relativeFrom="paragraph">
                  <wp:posOffset>3970655</wp:posOffset>
                </wp:positionV>
                <wp:extent cx="5788660" cy="3540760"/>
                <wp:effectExtent l="0" t="0" r="2540" b="2540"/>
                <wp:wrapThrough wrapText="bothSides">
                  <wp:wrapPolygon edited="0">
                    <wp:start x="0" y="0"/>
                    <wp:lineTo x="0" y="21499"/>
                    <wp:lineTo x="21538" y="21499"/>
                    <wp:lineTo x="21538"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5788660"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54F8B" w14:textId="154110BA" w:rsidR="002B136B" w:rsidRDefault="00425F20" w:rsidP="002B136B">
                            <w:pPr>
                              <w:pStyle w:val="Ttulo"/>
                            </w:pPr>
                            <w:r>
                              <w:t>PITTI IMMAGINE UOMO</w:t>
                            </w:r>
                          </w:p>
                          <w:p w14:paraId="04C96250" w14:textId="422AADE1" w:rsidR="002B136B" w:rsidRPr="00425F20" w:rsidRDefault="00425F20" w:rsidP="002B136B">
                            <w:pPr>
                              <w:pStyle w:val="DatosFeriaTtulo"/>
                            </w:pPr>
                            <w:r w:rsidRPr="00425F20">
                              <w:t>Florencia</w:t>
                            </w:r>
                          </w:p>
                          <w:p w14:paraId="3CCD503C" w14:textId="6C6049FF" w:rsidR="002B136B" w:rsidRPr="004247CA" w:rsidRDefault="00F11E0A" w:rsidP="002B136B">
                            <w:pPr>
                              <w:pStyle w:val="DatosFeriaTtulo"/>
                            </w:pPr>
                            <w:r>
                              <w:t>9-12</w:t>
                            </w:r>
                            <w:r w:rsidR="00425F20">
                              <w:t xml:space="preserve"> de enero de 2024</w:t>
                            </w:r>
                          </w:p>
                          <w:p w14:paraId="2B8BD7FA" w14:textId="05F1B9A3" w:rsidR="002B136B" w:rsidRPr="000511CE" w:rsidRDefault="002B136B" w:rsidP="002B136B">
                            <w:pPr>
                              <w:pStyle w:val="SubPuesto"/>
                            </w:pPr>
                            <w:r w:rsidRPr="000511CE">
                              <w:t>Oficina Económica y Comercial</w:t>
                            </w:r>
                            <w:r w:rsidRPr="000511CE">
                              <w:rPr>
                                <w:rFonts w:ascii="MingLiU" w:eastAsia="MingLiU" w:hAnsi="MingLiU" w:cs="MingLiU"/>
                              </w:rPr>
                              <w:br/>
                            </w:r>
                            <w:r w:rsidRPr="000511CE">
                              <w:t xml:space="preserve">de la Embajada de España en </w:t>
                            </w:r>
                            <w:r w:rsidR="00425F20">
                              <w:t>Milán</w:t>
                            </w:r>
                          </w:p>
                          <w:p w14:paraId="1534FB0D" w14:textId="31FB9828" w:rsidR="00C56803" w:rsidRPr="00C70BC1" w:rsidRDefault="00C56803" w:rsidP="000511CE">
                            <w:pPr>
                              <w:pStyle w:val="SubPues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E730E" id="Cuadro de texto 7" o:spid="_x0000_s1027" type="#_x0000_t202" style="position:absolute;left:0;text-align:left;margin-left:-5.75pt;margin-top:312.65pt;width:455.8pt;height:27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" filled="f" stroked="f">
                <v:textbox inset="0,0,0,0">
                  <w:txbxContent>
                    <w:p w14:paraId="36054F8B" w14:textId="154110BA" w:rsidR="002B136B" w:rsidRDefault="00425F20" w:rsidP="002B136B">
                      <w:pPr>
                        <w:pStyle w:val="Ttulo"/>
                      </w:pPr>
                      <w:r>
                        <w:t>PITTI IMMAGINE UOMO</w:t>
                      </w:r>
                    </w:p>
                    <w:p w14:paraId="04C96250" w14:textId="422AADE1" w:rsidR="002B136B" w:rsidRPr="00425F20" w:rsidRDefault="00425F20" w:rsidP="002B136B">
                      <w:pPr>
                        <w:pStyle w:val="DatosFeriaTtulo"/>
                      </w:pPr>
                      <w:r w:rsidRPr="00425F20">
                        <w:t>Florencia</w:t>
                      </w:r>
                    </w:p>
                    <w:p w14:paraId="3CCD503C" w14:textId="6C6049FF" w:rsidR="002B136B" w:rsidRPr="004247CA" w:rsidRDefault="00F11E0A" w:rsidP="002B136B">
                      <w:pPr>
                        <w:pStyle w:val="DatosFeriaTtulo"/>
                      </w:pPr>
                      <w:r>
                        <w:t>9-12</w:t>
                      </w:r>
                      <w:r w:rsidR="00425F20">
                        <w:t xml:space="preserve"> de enero de 2024</w:t>
                      </w:r>
                    </w:p>
                    <w:p w14:paraId="2B8BD7FA" w14:textId="05F1B9A3" w:rsidR="002B136B" w:rsidRPr="000511CE" w:rsidRDefault="002B136B" w:rsidP="002B136B">
                      <w:pPr>
                        <w:pStyle w:val="SubPuesto"/>
                      </w:pPr>
                      <w:r w:rsidRPr="000511CE">
                        <w:t>Oficina Económica y Comercial</w:t>
                      </w:r>
                      <w:r w:rsidRPr="000511CE">
                        <w:rPr>
                          <w:rFonts w:ascii="MingLiU" w:eastAsia="MingLiU" w:hAnsi="MingLiU" w:cs="MingLiU"/>
                        </w:rPr>
                        <w:br/>
                      </w:r>
                      <w:r w:rsidRPr="000511CE">
                        <w:t xml:space="preserve">de la Embajada de España en </w:t>
                      </w:r>
                      <w:r w:rsidR="00425F20">
                        <w:t>Milán</w:t>
                      </w:r>
                    </w:p>
                    <w:p w14:paraId="1534FB0D" w14:textId="31FB9828" w:rsidR="00C56803" w:rsidRPr="00C70BC1" w:rsidRDefault="00C56803" w:rsidP="000511CE">
                      <w:pPr>
                        <w:pStyle w:val="SubPuesto"/>
                      </w:pPr>
                    </w:p>
                  </w:txbxContent>
                </v:textbox>
                <w10:wrap type="through"/>
              </v:shape>
            </w:pict>
          </mc:Fallback>
        </mc:AlternateContent>
      </w:r>
      <w:r w:rsidR="00D0197F">
        <w:rPr>
          <w:noProof/>
          <w:lang w:eastAsia="es-ES_tradnl"/>
        </w:rPr>
        <w:t xml:space="preserve"> </w:t>
      </w:r>
    </w:p>
    <w:p w14:paraId="458A70D5" w14:textId="2224943C" w:rsidR="00BC77AC" w:rsidRPr="00A441DA" w:rsidRDefault="00A441DA" w:rsidP="000B2737">
      <w:pPr>
        <w:tabs>
          <w:tab w:val="left" w:pos="6570"/>
        </w:tabs>
        <w:sectPr w:rsidR="00BC77AC" w:rsidRPr="00A441DA" w:rsidSect="00CD4B92">
          <w:headerReference w:type="first" r:id="rId13"/>
          <w:footerReference w:type="first" r:id="rId14"/>
          <w:pgSz w:w="11900" w:h="16840"/>
          <w:pgMar w:top="1418" w:right="1134" w:bottom="1418" w:left="1134" w:header="567" w:footer="567" w:gutter="0"/>
          <w:pgNumType w:start="2"/>
          <w:cols w:space="708"/>
          <w:titlePg/>
          <w:docGrid w:linePitch="360"/>
        </w:sectPr>
      </w:pPr>
      <w:r>
        <w:rPr>
          <w:rFonts w:cs="Calibri-Light"/>
          <w:noProof/>
          <w:sz w:val="18"/>
          <w:szCs w:val="18"/>
          <w:lang w:eastAsia="es-ES_tradnl"/>
        </w:rPr>
        <w:lastRenderedPageBreak/>
        <mc:AlternateContent>
          <mc:Choice Requires="wps">
            <w:drawing>
              <wp:anchor distT="0" distB="0" distL="114300" distR="114300" simplePos="0" relativeHeight="251669504" behindDoc="0" locked="1" layoutInCell="1" allowOverlap="1" wp14:anchorId="7057957D" wp14:editId="62A45208">
                <wp:simplePos x="0" y="0"/>
                <wp:positionH relativeFrom="column">
                  <wp:posOffset>-86360</wp:posOffset>
                </wp:positionH>
                <wp:positionV relativeFrom="paragraph">
                  <wp:posOffset>6641465</wp:posOffset>
                </wp:positionV>
                <wp:extent cx="3927475" cy="2240915"/>
                <wp:effectExtent l="0" t="0" r="0" b="6985"/>
                <wp:wrapSquare wrapText="bothSides"/>
                <wp:docPr id="66" name="Cuadro de texto 66"/>
                <wp:cNvGraphicFramePr/>
                <a:graphic xmlns:a="http://schemas.openxmlformats.org/drawingml/2006/main">
                  <a:graphicData uri="http://schemas.microsoft.com/office/word/2010/wordprocessingShape">
                    <wps:wsp>
                      <wps:cNvSpPr txBox="1"/>
                      <wps:spPr>
                        <a:xfrm>
                          <a:off x="0" y="0"/>
                          <a:ext cx="3927475" cy="2240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EBEBE0" w14:textId="39BC88E6" w:rsidR="00250BE5" w:rsidRPr="00841F97" w:rsidRDefault="007E48B2" w:rsidP="00250BE5">
                            <w:pPr>
                              <w:pStyle w:val="CrditosdePublicacin"/>
                            </w:pPr>
                            <w:r>
                              <w:t xml:space="preserve">29 </w:t>
                            </w:r>
                            <w:r w:rsidR="00882315">
                              <w:t xml:space="preserve">de </w:t>
                            </w:r>
                            <w:r>
                              <w:t>febrero</w:t>
                            </w:r>
                            <w:r w:rsidR="00882315">
                              <w:t xml:space="preserve"> de 2024</w:t>
                            </w:r>
                            <w:r w:rsidR="00250BE5" w:rsidRPr="00841F97">
                              <w:br/>
                            </w:r>
                            <w:r w:rsidR="009A3CD2">
                              <w:t>Milán, Italia</w:t>
                            </w:r>
                          </w:p>
                          <w:p w14:paraId="79C4E197" w14:textId="7CD2515A" w:rsidR="00250BE5" w:rsidRPr="00841F97" w:rsidRDefault="00250BE5" w:rsidP="00250BE5">
                            <w:pPr>
                              <w:pStyle w:val="CrditosdePublicacin"/>
                            </w:pPr>
                            <w:r w:rsidRPr="00841F97">
                              <w:t>Este estudio ha sido realizado por</w:t>
                            </w:r>
                            <w:r w:rsidRPr="00841F97">
                              <w:br/>
                            </w:r>
                            <w:r w:rsidR="00425F20">
                              <w:t>José Antonio Ruiz Pastor</w:t>
                            </w:r>
                          </w:p>
                          <w:p w14:paraId="110F494E" w14:textId="28D59FBA" w:rsidR="00250BE5" w:rsidRDefault="00250BE5" w:rsidP="00250BE5">
                            <w:pPr>
                              <w:pStyle w:val="CrditosdePublicacin"/>
                            </w:pPr>
                            <w:r w:rsidRPr="00841F97">
                              <w:t xml:space="preserve">Bajo la supervisión de la Oficina Económica y Comercial </w:t>
                            </w:r>
                            <w:r w:rsidRPr="00841F97">
                              <w:rPr>
                                <w:rFonts w:eastAsia="MingLiU"/>
                              </w:rPr>
                              <w:br/>
                            </w:r>
                            <w:r w:rsidRPr="00841F97">
                              <w:t xml:space="preserve">de la Embajada de España en </w:t>
                            </w:r>
                            <w:r w:rsidR="00425F20">
                              <w:t>Milán</w:t>
                            </w:r>
                          </w:p>
                          <w:p w14:paraId="127BFB19" w14:textId="061D151F" w:rsidR="00250BE5" w:rsidRPr="00841F97" w:rsidRDefault="007E48B2" w:rsidP="00250BE5">
                            <w:pPr>
                              <w:pStyle w:val="CrditosdePublicacin"/>
                            </w:pPr>
                            <w:hyperlink r:id="rId15" w:history="1">
                              <w:r w:rsidR="00425F20" w:rsidRPr="00DA6141">
                                <w:rPr>
                                  <w:rStyle w:val="Hipervnculo"/>
                                  <w:sz w:val="18"/>
                                </w:rPr>
                                <w:t>http://italia.oficinascomerciales.es</w:t>
                              </w:r>
                            </w:hyperlink>
                          </w:p>
                          <w:p w14:paraId="395CA5AE" w14:textId="77777777" w:rsidR="00250BE5" w:rsidRDefault="00250BE5" w:rsidP="00250BE5">
                            <w:pPr>
                              <w:rPr>
                                <w:rStyle w:val="Referenciasutil"/>
                              </w:rPr>
                            </w:pPr>
                            <w:r w:rsidRPr="003451AB">
                              <w:rPr>
                                <w:rStyle w:val="Referenciasutil"/>
                              </w:rPr>
                              <w:t>Editado por ICEX España Exportación e Inversiones, E.P.E.</w:t>
                            </w:r>
                          </w:p>
                          <w:p w14:paraId="324CD582" w14:textId="77777777" w:rsidR="00250BE5" w:rsidRPr="003451AB" w:rsidRDefault="00250BE5" w:rsidP="00250BE5">
                            <w:pPr>
                              <w:rPr>
                                <w:rStyle w:val="Referenciasutil"/>
                              </w:rPr>
                            </w:pPr>
                            <w:r w:rsidRPr="000E1DB1">
                              <w:rPr>
                                <w:rStyle w:val="Referenciasutil"/>
                              </w:rPr>
                              <w:t xml:space="preserve">NIPO: </w:t>
                            </w:r>
                            <w:r w:rsidRPr="00D86EC1">
                              <w:rPr>
                                <w:rStyle w:val="Referenciasutil"/>
                              </w:rPr>
                              <w:t>114</w:t>
                            </w:r>
                            <w:r>
                              <w:rPr>
                                <w:rStyle w:val="Referenciasutil"/>
                              </w:rPr>
                              <w:t>-</w:t>
                            </w:r>
                            <w:r w:rsidRPr="00D86EC1">
                              <w:rPr>
                                <w:rStyle w:val="Referenciasutil"/>
                              </w:rPr>
                              <w:t>21</w:t>
                            </w:r>
                            <w:r>
                              <w:rPr>
                                <w:rStyle w:val="Referenciasutil"/>
                              </w:rPr>
                              <w:t>-</w:t>
                            </w:r>
                            <w:r w:rsidRPr="00D86EC1">
                              <w:rPr>
                                <w:rStyle w:val="Referenciasutil"/>
                              </w:rPr>
                              <w:t>013</w:t>
                            </w:r>
                            <w:r>
                              <w:rPr>
                                <w:rStyle w:val="Referenciasutil"/>
                              </w:rPr>
                              <w:t>-</w:t>
                            </w:r>
                            <w:r w:rsidRPr="00D86EC1">
                              <w:rPr>
                                <w:rStyle w:val="Referenciasutil"/>
                              </w:rPr>
                              <w:t>8</w:t>
                            </w:r>
                          </w:p>
                          <w:p w14:paraId="0CCFFCDE" w14:textId="77777777" w:rsidR="00A441DA" w:rsidRPr="00841F97" w:rsidRDefault="00A441DA" w:rsidP="00A441DA">
                            <w:pPr>
                              <w:pStyle w:val="CrditosdePublicaci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957D" id="Cuadro de texto 66" o:spid="_x0000_s1028" type="#_x0000_t202" style="position:absolute;left:0;text-align:left;margin-left:-6.8pt;margin-top:522.95pt;width:309.25pt;height:17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" filled="f" stroked="f">
                <v:textbox>
                  <w:txbxContent>
                    <w:p w14:paraId="54EBEBE0" w14:textId="39BC88E6" w:rsidR="00250BE5" w:rsidRPr="00841F97" w:rsidRDefault="007E48B2" w:rsidP="00250BE5">
                      <w:pPr>
                        <w:pStyle w:val="CrditosdePublicacin"/>
                      </w:pPr>
                      <w:r>
                        <w:t xml:space="preserve">29 </w:t>
                      </w:r>
                      <w:r w:rsidR="00882315">
                        <w:t xml:space="preserve">de </w:t>
                      </w:r>
                      <w:r>
                        <w:t>febrero</w:t>
                      </w:r>
                      <w:r w:rsidR="00882315">
                        <w:t xml:space="preserve"> de 2024</w:t>
                      </w:r>
                      <w:r w:rsidR="00250BE5" w:rsidRPr="00841F97">
                        <w:br/>
                      </w:r>
                      <w:r w:rsidR="009A3CD2">
                        <w:t>Milán, Italia</w:t>
                      </w:r>
                    </w:p>
                    <w:p w14:paraId="79C4E197" w14:textId="7CD2515A" w:rsidR="00250BE5" w:rsidRPr="00841F97" w:rsidRDefault="00250BE5" w:rsidP="00250BE5">
                      <w:pPr>
                        <w:pStyle w:val="CrditosdePublicacin"/>
                      </w:pPr>
                      <w:r w:rsidRPr="00841F97">
                        <w:t>Este estudio ha sido realizado por</w:t>
                      </w:r>
                      <w:r w:rsidRPr="00841F97">
                        <w:br/>
                      </w:r>
                      <w:r w:rsidR="00425F20">
                        <w:t>José Antonio Ruiz Pastor</w:t>
                      </w:r>
                    </w:p>
                    <w:p w14:paraId="110F494E" w14:textId="28D59FBA" w:rsidR="00250BE5" w:rsidRDefault="00250BE5" w:rsidP="00250BE5">
                      <w:pPr>
                        <w:pStyle w:val="CrditosdePublicacin"/>
                      </w:pPr>
                      <w:r w:rsidRPr="00841F97">
                        <w:t xml:space="preserve">Bajo la supervisión de la Oficina Económica y Comercial </w:t>
                      </w:r>
                      <w:r w:rsidRPr="00841F97">
                        <w:rPr>
                          <w:rFonts w:eastAsia="MingLiU"/>
                        </w:rPr>
                        <w:br/>
                      </w:r>
                      <w:r w:rsidRPr="00841F97">
                        <w:t xml:space="preserve">de la Embajada de España en </w:t>
                      </w:r>
                      <w:r w:rsidR="00425F20">
                        <w:t>Milán</w:t>
                      </w:r>
                    </w:p>
                    <w:p w14:paraId="127BFB19" w14:textId="061D151F" w:rsidR="00250BE5" w:rsidRPr="00841F97" w:rsidRDefault="007E48B2" w:rsidP="00250BE5">
                      <w:pPr>
                        <w:pStyle w:val="CrditosdePublicacin"/>
                      </w:pPr>
                      <w:hyperlink r:id="rId16" w:history="1">
                        <w:r w:rsidR="00425F20" w:rsidRPr="00DA6141">
                          <w:rPr>
                            <w:rStyle w:val="Hipervnculo"/>
                            <w:sz w:val="18"/>
                          </w:rPr>
                          <w:t>http://italia.oficinascomerciales.es</w:t>
                        </w:r>
                      </w:hyperlink>
                    </w:p>
                    <w:p w14:paraId="395CA5AE" w14:textId="77777777" w:rsidR="00250BE5" w:rsidRDefault="00250BE5" w:rsidP="00250BE5">
                      <w:pPr>
                        <w:rPr>
                          <w:rStyle w:val="Referenciasutil"/>
                        </w:rPr>
                      </w:pPr>
                      <w:r w:rsidRPr="003451AB">
                        <w:rPr>
                          <w:rStyle w:val="Referenciasutil"/>
                        </w:rPr>
                        <w:t>Editado por ICEX España Exportación e Inversiones, E.P.E.</w:t>
                      </w:r>
                    </w:p>
                    <w:p w14:paraId="324CD582" w14:textId="77777777" w:rsidR="00250BE5" w:rsidRPr="003451AB" w:rsidRDefault="00250BE5" w:rsidP="00250BE5">
                      <w:pPr>
                        <w:rPr>
                          <w:rStyle w:val="Referenciasutil"/>
                        </w:rPr>
                      </w:pPr>
                      <w:r w:rsidRPr="000E1DB1">
                        <w:rPr>
                          <w:rStyle w:val="Referenciasutil"/>
                        </w:rPr>
                        <w:t xml:space="preserve">NIPO: </w:t>
                      </w:r>
                      <w:r w:rsidRPr="00D86EC1">
                        <w:rPr>
                          <w:rStyle w:val="Referenciasutil"/>
                        </w:rPr>
                        <w:t>114</w:t>
                      </w:r>
                      <w:r>
                        <w:rPr>
                          <w:rStyle w:val="Referenciasutil"/>
                        </w:rPr>
                        <w:t>-</w:t>
                      </w:r>
                      <w:r w:rsidRPr="00D86EC1">
                        <w:rPr>
                          <w:rStyle w:val="Referenciasutil"/>
                        </w:rPr>
                        <w:t>21</w:t>
                      </w:r>
                      <w:r>
                        <w:rPr>
                          <w:rStyle w:val="Referenciasutil"/>
                        </w:rPr>
                        <w:t>-</w:t>
                      </w:r>
                      <w:r w:rsidRPr="00D86EC1">
                        <w:rPr>
                          <w:rStyle w:val="Referenciasutil"/>
                        </w:rPr>
                        <w:t>013</w:t>
                      </w:r>
                      <w:r>
                        <w:rPr>
                          <w:rStyle w:val="Referenciasutil"/>
                        </w:rPr>
                        <w:t>-</w:t>
                      </w:r>
                      <w:r w:rsidRPr="00D86EC1">
                        <w:rPr>
                          <w:rStyle w:val="Referenciasutil"/>
                        </w:rPr>
                        <w:t>8</w:t>
                      </w:r>
                    </w:p>
                    <w:p w14:paraId="0CCFFCDE" w14:textId="77777777" w:rsidR="00A441DA" w:rsidRPr="00841F97" w:rsidRDefault="00A441DA" w:rsidP="00A441DA">
                      <w:pPr>
                        <w:pStyle w:val="CrditosdePublicacin"/>
                      </w:pPr>
                    </w:p>
                  </w:txbxContent>
                </v:textbox>
                <w10:wrap type="square"/>
                <w10:anchorlock/>
              </v:shape>
            </w:pict>
          </mc:Fallback>
        </mc:AlternateContent>
      </w:r>
    </w:p>
    <w:p w14:paraId="274FD166" w14:textId="77777777" w:rsidR="00814CCF" w:rsidRPr="00526958" w:rsidRDefault="00814CCF" w:rsidP="00814CCF">
      <w:pPr>
        <w:pStyle w:val="Ttulondice"/>
      </w:pPr>
      <w:bookmarkStart w:id="0" w:name="_Toc479593626"/>
      <w:bookmarkStart w:id="1" w:name="_Toc479594581"/>
      <w:r w:rsidRPr="00526958">
        <w:lastRenderedPageBreak/>
        <w:t>Índice</w:t>
      </w:r>
    </w:p>
    <w:p w14:paraId="32228BB6" w14:textId="006CBC39" w:rsidR="001A6E17" w:rsidRDefault="00850AE5">
      <w:pPr>
        <w:pStyle w:val="TDC1"/>
        <w:rPr>
          <w:rFonts w:asciiTheme="minorHAnsi" w:eastAsiaTheme="minorEastAsia" w:hAnsiTheme="minorHAnsi" w:cstheme="minorBidi"/>
          <w:color w:val="auto"/>
          <w:kern w:val="2"/>
          <w:sz w:val="22"/>
          <w:szCs w:val="22"/>
          <w14:ligatures w14:val="standardContextual"/>
        </w:rPr>
      </w:pPr>
      <w:r>
        <w:fldChar w:fldCharType="begin"/>
      </w:r>
      <w:r>
        <w:instrText xml:space="preserve"> TOC \o "1-3" </w:instrText>
      </w:r>
      <w:r>
        <w:fldChar w:fldCharType="separate"/>
      </w:r>
      <w:r w:rsidR="001A6E17" w:rsidRPr="00B22033">
        <w:rPr>
          <w:rFonts w:ascii="Arial" w:hAnsi="Arial"/>
          <w:color w:val="E2231A"/>
        </w:rPr>
        <w:t>1.</w:t>
      </w:r>
      <w:r w:rsidR="001A6E17">
        <w:t xml:space="preserve"> Perfil de la Feria</w:t>
      </w:r>
      <w:r w:rsidR="001A6E17">
        <w:tab/>
      </w:r>
      <w:r w:rsidR="001A6E17">
        <w:fldChar w:fldCharType="begin"/>
      </w:r>
      <w:r w:rsidR="001A6E17">
        <w:instrText xml:space="preserve"> PAGEREF _Toc160620142 \h </w:instrText>
      </w:r>
      <w:r w:rsidR="001A6E17">
        <w:fldChar w:fldCharType="separate"/>
      </w:r>
      <w:r w:rsidR="001A6E17">
        <w:t>5</w:t>
      </w:r>
      <w:r w:rsidR="001A6E17">
        <w:fldChar w:fldCharType="end"/>
      </w:r>
    </w:p>
    <w:p w14:paraId="7256827B" w14:textId="1AF00DB7"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1.1.</w:t>
      </w:r>
      <w:r>
        <w:rPr>
          <w:noProof/>
        </w:rPr>
        <w:t xml:space="preserve"> Ficha técnica</w:t>
      </w:r>
      <w:r>
        <w:rPr>
          <w:noProof/>
        </w:rPr>
        <w:tab/>
      </w:r>
      <w:r>
        <w:rPr>
          <w:noProof/>
        </w:rPr>
        <w:fldChar w:fldCharType="begin"/>
      </w:r>
      <w:r>
        <w:rPr>
          <w:noProof/>
        </w:rPr>
        <w:instrText xml:space="preserve"> PAGEREF _Toc160620143 \h </w:instrText>
      </w:r>
      <w:r>
        <w:rPr>
          <w:noProof/>
        </w:rPr>
      </w:r>
      <w:r>
        <w:rPr>
          <w:noProof/>
        </w:rPr>
        <w:fldChar w:fldCharType="separate"/>
      </w:r>
      <w:r>
        <w:rPr>
          <w:noProof/>
        </w:rPr>
        <w:t>5</w:t>
      </w:r>
      <w:r>
        <w:rPr>
          <w:noProof/>
        </w:rPr>
        <w:fldChar w:fldCharType="end"/>
      </w:r>
    </w:p>
    <w:p w14:paraId="7BD89FD1" w14:textId="53C5B83E"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1.2.</w:t>
      </w:r>
      <w:r>
        <w:rPr>
          <w:noProof/>
        </w:rPr>
        <w:t xml:space="preserve"> Sectores y productos representados</w:t>
      </w:r>
      <w:r>
        <w:rPr>
          <w:noProof/>
        </w:rPr>
        <w:tab/>
      </w:r>
      <w:r>
        <w:rPr>
          <w:noProof/>
        </w:rPr>
        <w:fldChar w:fldCharType="begin"/>
      </w:r>
      <w:r>
        <w:rPr>
          <w:noProof/>
        </w:rPr>
        <w:instrText xml:space="preserve"> PAGEREF _Toc160620144 \h </w:instrText>
      </w:r>
      <w:r>
        <w:rPr>
          <w:noProof/>
        </w:rPr>
      </w:r>
      <w:r>
        <w:rPr>
          <w:noProof/>
        </w:rPr>
        <w:fldChar w:fldCharType="separate"/>
      </w:r>
      <w:r>
        <w:rPr>
          <w:noProof/>
        </w:rPr>
        <w:t>8</w:t>
      </w:r>
      <w:r>
        <w:rPr>
          <w:noProof/>
        </w:rPr>
        <w:fldChar w:fldCharType="end"/>
      </w:r>
    </w:p>
    <w:p w14:paraId="40780DEF" w14:textId="0A14A825"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1.3.</w:t>
      </w:r>
      <w:r>
        <w:rPr>
          <w:noProof/>
        </w:rPr>
        <w:t xml:space="preserve"> Actividades de promoción de la Feria por parte de la Oficina Económica y Comercial</w:t>
      </w:r>
      <w:r>
        <w:rPr>
          <w:noProof/>
        </w:rPr>
        <w:tab/>
      </w:r>
      <w:r>
        <w:rPr>
          <w:noProof/>
        </w:rPr>
        <w:fldChar w:fldCharType="begin"/>
      </w:r>
      <w:r>
        <w:rPr>
          <w:noProof/>
        </w:rPr>
        <w:instrText xml:space="preserve"> PAGEREF _Toc160620145 \h </w:instrText>
      </w:r>
      <w:r>
        <w:rPr>
          <w:noProof/>
        </w:rPr>
      </w:r>
      <w:r>
        <w:rPr>
          <w:noProof/>
        </w:rPr>
        <w:fldChar w:fldCharType="separate"/>
      </w:r>
      <w:r>
        <w:rPr>
          <w:noProof/>
        </w:rPr>
        <w:t>8</w:t>
      </w:r>
      <w:r>
        <w:rPr>
          <w:noProof/>
        </w:rPr>
        <w:fldChar w:fldCharType="end"/>
      </w:r>
    </w:p>
    <w:p w14:paraId="58BB7126" w14:textId="43AE1AE9" w:rsidR="001A6E17" w:rsidRDefault="001A6E17">
      <w:pPr>
        <w:pStyle w:val="TDC1"/>
        <w:rPr>
          <w:rFonts w:asciiTheme="minorHAnsi" w:eastAsiaTheme="minorEastAsia" w:hAnsiTheme="minorHAnsi" w:cstheme="minorBidi"/>
          <w:color w:val="auto"/>
          <w:kern w:val="2"/>
          <w:sz w:val="22"/>
          <w:szCs w:val="22"/>
          <w14:ligatures w14:val="standardContextual"/>
        </w:rPr>
      </w:pPr>
      <w:r w:rsidRPr="00B22033">
        <w:rPr>
          <w:rFonts w:ascii="Arial" w:hAnsi="Arial"/>
          <w:color w:val="E2231A"/>
        </w:rPr>
        <w:t>2.</w:t>
      </w:r>
      <w:r>
        <w:t xml:space="preserve"> Descripción y evolución de la Feria</w:t>
      </w:r>
      <w:r>
        <w:tab/>
      </w:r>
      <w:r>
        <w:fldChar w:fldCharType="begin"/>
      </w:r>
      <w:r>
        <w:instrText xml:space="preserve"> PAGEREF _Toc160620146 \h </w:instrText>
      </w:r>
      <w:r>
        <w:fldChar w:fldCharType="separate"/>
      </w:r>
      <w:r>
        <w:t>9</w:t>
      </w:r>
      <w:r>
        <w:fldChar w:fldCharType="end"/>
      </w:r>
    </w:p>
    <w:p w14:paraId="29F0AB27" w14:textId="33C615C4"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2.1.</w:t>
      </w:r>
      <w:r>
        <w:rPr>
          <w:noProof/>
        </w:rPr>
        <w:t xml:space="preserve"> Organización</w:t>
      </w:r>
      <w:r>
        <w:rPr>
          <w:noProof/>
        </w:rPr>
        <w:tab/>
      </w:r>
      <w:r>
        <w:rPr>
          <w:noProof/>
        </w:rPr>
        <w:fldChar w:fldCharType="begin"/>
      </w:r>
      <w:r>
        <w:rPr>
          <w:noProof/>
        </w:rPr>
        <w:instrText xml:space="preserve"> PAGEREF _Toc160620147 \h </w:instrText>
      </w:r>
      <w:r>
        <w:rPr>
          <w:noProof/>
        </w:rPr>
      </w:r>
      <w:r>
        <w:rPr>
          <w:noProof/>
        </w:rPr>
        <w:fldChar w:fldCharType="separate"/>
      </w:r>
      <w:r>
        <w:rPr>
          <w:noProof/>
        </w:rPr>
        <w:t>9</w:t>
      </w:r>
      <w:r>
        <w:rPr>
          <w:noProof/>
        </w:rPr>
        <w:fldChar w:fldCharType="end"/>
      </w:r>
    </w:p>
    <w:p w14:paraId="10E2C3AC" w14:textId="42B0CD1D"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2.2.</w:t>
      </w:r>
      <w:r>
        <w:rPr>
          <w:noProof/>
        </w:rPr>
        <w:t xml:space="preserve"> Datos estadísticos de participación</w:t>
      </w:r>
      <w:r>
        <w:rPr>
          <w:noProof/>
        </w:rPr>
        <w:tab/>
      </w:r>
      <w:r>
        <w:rPr>
          <w:noProof/>
        </w:rPr>
        <w:fldChar w:fldCharType="begin"/>
      </w:r>
      <w:r>
        <w:rPr>
          <w:noProof/>
        </w:rPr>
        <w:instrText xml:space="preserve"> PAGEREF _Toc160620148 \h </w:instrText>
      </w:r>
      <w:r>
        <w:rPr>
          <w:noProof/>
        </w:rPr>
      </w:r>
      <w:r>
        <w:rPr>
          <w:noProof/>
        </w:rPr>
        <w:fldChar w:fldCharType="separate"/>
      </w:r>
      <w:r>
        <w:rPr>
          <w:noProof/>
        </w:rPr>
        <w:t>9</w:t>
      </w:r>
      <w:r>
        <w:rPr>
          <w:noProof/>
        </w:rPr>
        <w:fldChar w:fldCharType="end"/>
      </w:r>
    </w:p>
    <w:p w14:paraId="6679626B" w14:textId="5C58173D"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2.2.1.</w:t>
      </w:r>
      <w:r>
        <w:rPr>
          <w:noProof/>
        </w:rPr>
        <w:t xml:space="preserve"> Expositores</w:t>
      </w:r>
      <w:r>
        <w:rPr>
          <w:noProof/>
        </w:rPr>
        <w:tab/>
      </w:r>
      <w:r>
        <w:rPr>
          <w:noProof/>
        </w:rPr>
        <w:fldChar w:fldCharType="begin"/>
      </w:r>
      <w:r>
        <w:rPr>
          <w:noProof/>
        </w:rPr>
        <w:instrText xml:space="preserve"> PAGEREF _Toc160620149 \h </w:instrText>
      </w:r>
      <w:r>
        <w:rPr>
          <w:noProof/>
        </w:rPr>
      </w:r>
      <w:r>
        <w:rPr>
          <w:noProof/>
        </w:rPr>
        <w:fldChar w:fldCharType="separate"/>
      </w:r>
      <w:r>
        <w:rPr>
          <w:noProof/>
        </w:rPr>
        <w:t>9</w:t>
      </w:r>
      <w:r>
        <w:rPr>
          <w:noProof/>
        </w:rPr>
        <w:fldChar w:fldCharType="end"/>
      </w:r>
    </w:p>
    <w:p w14:paraId="59C180E8" w14:textId="6F1734D4"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2.2.2.</w:t>
      </w:r>
      <w:r>
        <w:rPr>
          <w:noProof/>
        </w:rPr>
        <w:t xml:space="preserve"> Participación española</w:t>
      </w:r>
      <w:r>
        <w:rPr>
          <w:noProof/>
        </w:rPr>
        <w:tab/>
      </w:r>
      <w:r>
        <w:rPr>
          <w:noProof/>
        </w:rPr>
        <w:fldChar w:fldCharType="begin"/>
      </w:r>
      <w:r>
        <w:rPr>
          <w:noProof/>
        </w:rPr>
        <w:instrText xml:space="preserve"> PAGEREF _Toc160620150 \h </w:instrText>
      </w:r>
      <w:r>
        <w:rPr>
          <w:noProof/>
        </w:rPr>
      </w:r>
      <w:r>
        <w:rPr>
          <w:noProof/>
        </w:rPr>
        <w:fldChar w:fldCharType="separate"/>
      </w:r>
      <w:r>
        <w:rPr>
          <w:noProof/>
        </w:rPr>
        <w:t>10</w:t>
      </w:r>
      <w:r>
        <w:rPr>
          <w:noProof/>
        </w:rPr>
        <w:fldChar w:fldCharType="end"/>
      </w:r>
    </w:p>
    <w:p w14:paraId="6F7B1C8B" w14:textId="55E59F6D"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2.2.3.</w:t>
      </w:r>
      <w:r>
        <w:rPr>
          <w:noProof/>
        </w:rPr>
        <w:t xml:space="preserve"> Visitantes</w:t>
      </w:r>
      <w:r>
        <w:rPr>
          <w:noProof/>
        </w:rPr>
        <w:tab/>
      </w:r>
      <w:r>
        <w:rPr>
          <w:noProof/>
        </w:rPr>
        <w:fldChar w:fldCharType="begin"/>
      </w:r>
      <w:r>
        <w:rPr>
          <w:noProof/>
        </w:rPr>
        <w:instrText xml:space="preserve"> PAGEREF _Toc160620151 \h </w:instrText>
      </w:r>
      <w:r>
        <w:rPr>
          <w:noProof/>
        </w:rPr>
      </w:r>
      <w:r>
        <w:rPr>
          <w:noProof/>
        </w:rPr>
        <w:fldChar w:fldCharType="separate"/>
      </w:r>
      <w:r>
        <w:rPr>
          <w:noProof/>
        </w:rPr>
        <w:t>12</w:t>
      </w:r>
      <w:r>
        <w:rPr>
          <w:noProof/>
        </w:rPr>
        <w:fldChar w:fldCharType="end"/>
      </w:r>
    </w:p>
    <w:p w14:paraId="6102FFA6" w14:textId="18223E60"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2.3.</w:t>
      </w:r>
      <w:r>
        <w:rPr>
          <w:noProof/>
        </w:rPr>
        <w:t xml:space="preserve"> Plano del recinto</w:t>
      </w:r>
      <w:r>
        <w:rPr>
          <w:noProof/>
        </w:rPr>
        <w:tab/>
      </w:r>
      <w:r>
        <w:rPr>
          <w:noProof/>
        </w:rPr>
        <w:fldChar w:fldCharType="begin"/>
      </w:r>
      <w:r>
        <w:rPr>
          <w:noProof/>
        </w:rPr>
        <w:instrText xml:space="preserve"> PAGEREF _Toc160620152 \h </w:instrText>
      </w:r>
      <w:r>
        <w:rPr>
          <w:noProof/>
        </w:rPr>
      </w:r>
      <w:r>
        <w:rPr>
          <w:noProof/>
        </w:rPr>
        <w:fldChar w:fldCharType="separate"/>
      </w:r>
      <w:r>
        <w:rPr>
          <w:noProof/>
        </w:rPr>
        <w:t>14</w:t>
      </w:r>
      <w:r>
        <w:rPr>
          <w:noProof/>
        </w:rPr>
        <w:fldChar w:fldCharType="end"/>
      </w:r>
    </w:p>
    <w:p w14:paraId="4B166696" w14:textId="458CB265"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2.4.</w:t>
      </w:r>
      <w:r>
        <w:rPr>
          <w:noProof/>
        </w:rPr>
        <w:t xml:space="preserve"> Secciones de la Feria</w:t>
      </w:r>
      <w:r>
        <w:rPr>
          <w:noProof/>
        </w:rPr>
        <w:tab/>
      </w:r>
      <w:r>
        <w:rPr>
          <w:noProof/>
        </w:rPr>
        <w:fldChar w:fldCharType="begin"/>
      </w:r>
      <w:r>
        <w:rPr>
          <w:noProof/>
        </w:rPr>
        <w:instrText xml:space="preserve"> PAGEREF _Toc160620153 \h </w:instrText>
      </w:r>
      <w:r>
        <w:rPr>
          <w:noProof/>
        </w:rPr>
      </w:r>
      <w:r>
        <w:rPr>
          <w:noProof/>
        </w:rPr>
        <w:fldChar w:fldCharType="separate"/>
      </w:r>
      <w:r>
        <w:rPr>
          <w:noProof/>
        </w:rPr>
        <w:t>16</w:t>
      </w:r>
      <w:r>
        <w:rPr>
          <w:noProof/>
        </w:rPr>
        <w:fldChar w:fldCharType="end"/>
      </w:r>
    </w:p>
    <w:p w14:paraId="356A55D2" w14:textId="58E90E25"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2.5.</w:t>
      </w:r>
      <w:r>
        <w:rPr>
          <w:noProof/>
        </w:rPr>
        <w:t xml:space="preserve"> Pitti Connect</w:t>
      </w:r>
      <w:r>
        <w:rPr>
          <w:noProof/>
        </w:rPr>
        <w:tab/>
      </w:r>
      <w:r>
        <w:rPr>
          <w:noProof/>
        </w:rPr>
        <w:fldChar w:fldCharType="begin"/>
      </w:r>
      <w:r>
        <w:rPr>
          <w:noProof/>
        </w:rPr>
        <w:instrText xml:space="preserve"> PAGEREF _Toc160620154 \h </w:instrText>
      </w:r>
      <w:r>
        <w:rPr>
          <w:noProof/>
        </w:rPr>
      </w:r>
      <w:r>
        <w:rPr>
          <w:noProof/>
        </w:rPr>
        <w:fldChar w:fldCharType="separate"/>
      </w:r>
      <w:r>
        <w:rPr>
          <w:noProof/>
        </w:rPr>
        <w:t>16</w:t>
      </w:r>
      <w:r>
        <w:rPr>
          <w:noProof/>
        </w:rPr>
        <w:fldChar w:fldCharType="end"/>
      </w:r>
    </w:p>
    <w:p w14:paraId="4B6B1E26" w14:textId="6C0B75F1" w:rsidR="001A6E17" w:rsidRDefault="001A6E17">
      <w:pPr>
        <w:pStyle w:val="TDC1"/>
        <w:rPr>
          <w:rFonts w:asciiTheme="minorHAnsi" w:eastAsiaTheme="minorEastAsia" w:hAnsiTheme="minorHAnsi" w:cstheme="minorBidi"/>
          <w:color w:val="auto"/>
          <w:kern w:val="2"/>
          <w:sz w:val="22"/>
          <w:szCs w:val="22"/>
          <w14:ligatures w14:val="standardContextual"/>
        </w:rPr>
      </w:pPr>
      <w:r w:rsidRPr="00B22033">
        <w:rPr>
          <w:rFonts w:ascii="Arial" w:hAnsi="Arial"/>
          <w:color w:val="E2231A"/>
        </w:rPr>
        <w:t>3.</w:t>
      </w:r>
      <w:r>
        <w:t xml:space="preserve"> Tendencias y novedades presentadas</w:t>
      </w:r>
      <w:r>
        <w:tab/>
      </w:r>
      <w:r>
        <w:fldChar w:fldCharType="begin"/>
      </w:r>
      <w:r>
        <w:instrText xml:space="preserve"> PAGEREF _Toc160620155 \h </w:instrText>
      </w:r>
      <w:r>
        <w:fldChar w:fldCharType="separate"/>
      </w:r>
      <w:r>
        <w:t>18</w:t>
      </w:r>
      <w:r>
        <w:fldChar w:fldCharType="end"/>
      </w:r>
    </w:p>
    <w:p w14:paraId="67706EDF" w14:textId="20AEC735"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3.1.</w:t>
      </w:r>
      <w:r>
        <w:rPr>
          <w:noProof/>
        </w:rPr>
        <w:t xml:space="preserve"> Tendencias presentadas en moda masculina</w:t>
      </w:r>
      <w:r>
        <w:rPr>
          <w:noProof/>
        </w:rPr>
        <w:tab/>
      </w:r>
      <w:r>
        <w:rPr>
          <w:noProof/>
        </w:rPr>
        <w:fldChar w:fldCharType="begin"/>
      </w:r>
      <w:r>
        <w:rPr>
          <w:noProof/>
        </w:rPr>
        <w:instrText xml:space="preserve"> PAGEREF _Toc160620156 \h </w:instrText>
      </w:r>
      <w:r>
        <w:rPr>
          <w:noProof/>
        </w:rPr>
      </w:r>
      <w:r>
        <w:rPr>
          <w:noProof/>
        </w:rPr>
        <w:fldChar w:fldCharType="separate"/>
      </w:r>
      <w:r>
        <w:rPr>
          <w:noProof/>
        </w:rPr>
        <w:t>19</w:t>
      </w:r>
      <w:r>
        <w:rPr>
          <w:noProof/>
        </w:rPr>
        <w:fldChar w:fldCharType="end"/>
      </w:r>
    </w:p>
    <w:p w14:paraId="5F5A3D66" w14:textId="6D07305E"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3.2.</w:t>
      </w:r>
      <w:r>
        <w:rPr>
          <w:noProof/>
        </w:rPr>
        <w:t xml:space="preserve"> El sector de la moda masculina en Italia</w:t>
      </w:r>
      <w:r>
        <w:rPr>
          <w:noProof/>
        </w:rPr>
        <w:tab/>
      </w:r>
      <w:r>
        <w:rPr>
          <w:noProof/>
        </w:rPr>
        <w:fldChar w:fldCharType="begin"/>
      </w:r>
      <w:r>
        <w:rPr>
          <w:noProof/>
        </w:rPr>
        <w:instrText xml:space="preserve"> PAGEREF _Toc160620157 \h </w:instrText>
      </w:r>
      <w:r>
        <w:rPr>
          <w:noProof/>
        </w:rPr>
      </w:r>
      <w:r>
        <w:rPr>
          <w:noProof/>
        </w:rPr>
        <w:fldChar w:fldCharType="separate"/>
      </w:r>
      <w:r>
        <w:rPr>
          <w:noProof/>
        </w:rPr>
        <w:t>20</w:t>
      </w:r>
      <w:r>
        <w:rPr>
          <w:noProof/>
        </w:rPr>
        <w:fldChar w:fldCharType="end"/>
      </w:r>
    </w:p>
    <w:p w14:paraId="23F24A79" w14:textId="0751C381"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3.2.1.</w:t>
      </w:r>
      <w:r>
        <w:rPr>
          <w:noProof/>
        </w:rPr>
        <w:t xml:space="preserve"> Balance preliminar de la moda masculina en Italia en 2023</w:t>
      </w:r>
      <w:r>
        <w:rPr>
          <w:noProof/>
        </w:rPr>
        <w:tab/>
      </w:r>
      <w:r>
        <w:rPr>
          <w:noProof/>
        </w:rPr>
        <w:fldChar w:fldCharType="begin"/>
      </w:r>
      <w:r>
        <w:rPr>
          <w:noProof/>
        </w:rPr>
        <w:instrText xml:space="preserve"> PAGEREF _Toc160620158 \h </w:instrText>
      </w:r>
      <w:r>
        <w:rPr>
          <w:noProof/>
        </w:rPr>
      </w:r>
      <w:r>
        <w:rPr>
          <w:noProof/>
        </w:rPr>
        <w:fldChar w:fldCharType="separate"/>
      </w:r>
      <w:r>
        <w:rPr>
          <w:noProof/>
        </w:rPr>
        <w:t>20</w:t>
      </w:r>
      <w:r>
        <w:rPr>
          <w:noProof/>
        </w:rPr>
        <w:fldChar w:fldCharType="end"/>
      </w:r>
    </w:p>
    <w:p w14:paraId="211FC453" w14:textId="59F34F59"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3.2.2.</w:t>
      </w:r>
      <w:r>
        <w:rPr>
          <w:noProof/>
        </w:rPr>
        <w:t xml:space="preserve"> Relaciones comerciales italianas con mercados extranjeros en el sector de la moda masculina</w:t>
      </w:r>
      <w:r>
        <w:rPr>
          <w:noProof/>
        </w:rPr>
        <w:tab/>
      </w:r>
      <w:r>
        <w:rPr>
          <w:noProof/>
        </w:rPr>
        <w:fldChar w:fldCharType="begin"/>
      </w:r>
      <w:r>
        <w:rPr>
          <w:noProof/>
        </w:rPr>
        <w:instrText xml:space="preserve"> PAGEREF _Toc160620159 \h </w:instrText>
      </w:r>
      <w:r>
        <w:rPr>
          <w:noProof/>
        </w:rPr>
      </w:r>
      <w:r>
        <w:rPr>
          <w:noProof/>
        </w:rPr>
        <w:fldChar w:fldCharType="separate"/>
      </w:r>
      <w:r>
        <w:rPr>
          <w:noProof/>
        </w:rPr>
        <w:t>20</w:t>
      </w:r>
      <w:r>
        <w:rPr>
          <w:noProof/>
        </w:rPr>
        <w:fldChar w:fldCharType="end"/>
      </w:r>
    </w:p>
    <w:p w14:paraId="5ABB58C0" w14:textId="5DC69626" w:rsidR="001A6E17" w:rsidRDefault="001A6E17">
      <w:pPr>
        <w:pStyle w:val="TDC3"/>
        <w:rPr>
          <w:rFonts w:asciiTheme="minorHAnsi" w:eastAsiaTheme="minorEastAsia" w:hAnsiTheme="minorHAnsi"/>
          <w:noProof/>
          <w:color w:val="auto"/>
          <w:kern w:val="2"/>
          <w:sz w:val="22"/>
          <w:szCs w:val="22"/>
          <w:lang w:val="es-ES" w:eastAsia="es-ES"/>
          <w14:ligatures w14:val="standardContextual"/>
        </w:rPr>
      </w:pPr>
      <w:r w:rsidRPr="00B22033">
        <w:rPr>
          <w:rFonts w:ascii="Arial" w:hAnsi="Arial"/>
          <w:noProof/>
          <w:color w:val="5E5E5E"/>
        </w:rPr>
        <w:t>3.2.3.</w:t>
      </w:r>
      <w:r>
        <w:rPr>
          <w:noProof/>
        </w:rPr>
        <w:t xml:space="preserve"> El consumo de moda masculina de la temporada otoño/invierno 2022-2023 en Italia</w:t>
      </w:r>
      <w:r>
        <w:rPr>
          <w:noProof/>
        </w:rPr>
        <w:tab/>
      </w:r>
      <w:r>
        <w:rPr>
          <w:noProof/>
        </w:rPr>
        <w:fldChar w:fldCharType="begin"/>
      </w:r>
      <w:r>
        <w:rPr>
          <w:noProof/>
        </w:rPr>
        <w:instrText xml:space="preserve"> PAGEREF _Toc160620160 \h </w:instrText>
      </w:r>
      <w:r>
        <w:rPr>
          <w:noProof/>
        </w:rPr>
      </w:r>
      <w:r>
        <w:rPr>
          <w:noProof/>
        </w:rPr>
        <w:fldChar w:fldCharType="separate"/>
      </w:r>
      <w:r>
        <w:rPr>
          <w:noProof/>
        </w:rPr>
        <w:t>23</w:t>
      </w:r>
      <w:r>
        <w:rPr>
          <w:noProof/>
        </w:rPr>
        <w:fldChar w:fldCharType="end"/>
      </w:r>
    </w:p>
    <w:p w14:paraId="6048AB38" w14:textId="72485210" w:rsidR="001A6E17" w:rsidRDefault="001A6E17">
      <w:pPr>
        <w:pStyle w:val="TDC1"/>
        <w:rPr>
          <w:rFonts w:asciiTheme="minorHAnsi" w:eastAsiaTheme="minorEastAsia" w:hAnsiTheme="minorHAnsi" w:cstheme="minorBidi"/>
          <w:color w:val="auto"/>
          <w:kern w:val="2"/>
          <w:sz w:val="22"/>
          <w:szCs w:val="22"/>
          <w14:ligatures w14:val="standardContextual"/>
        </w:rPr>
      </w:pPr>
      <w:r w:rsidRPr="00B22033">
        <w:rPr>
          <w:rFonts w:ascii="Arial" w:hAnsi="Arial"/>
          <w:color w:val="E2231A"/>
        </w:rPr>
        <w:t>4.</w:t>
      </w:r>
      <w:r>
        <w:t xml:space="preserve"> Valoración</w:t>
      </w:r>
      <w:r>
        <w:tab/>
      </w:r>
      <w:r>
        <w:fldChar w:fldCharType="begin"/>
      </w:r>
      <w:r>
        <w:instrText xml:space="preserve"> PAGEREF _Toc160620161 \h </w:instrText>
      </w:r>
      <w:r>
        <w:fldChar w:fldCharType="separate"/>
      </w:r>
      <w:r>
        <w:t>28</w:t>
      </w:r>
      <w:r>
        <w:fldChar w:fldCharType="end"/>
      </w:r>
    </w:p>
    <w:p w14:paraId="5EDD6BA4" w14:textId="34DDDF17"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4.1.</w:t>
      </w:r>
      <w:r>
        <w:rPr>
          <w:noProof/>
        </w:rPr>
        <w:t xml:space="preserve"> Del evento en su conjunto</w:t>
      </w:r>
      <w:r>
        <w:rPr>
          <w:noProof/>
        </w:rPr>
        <w:tab/>
      </w:r>
      <w:r>
        <w:rPr>
          <w:noProof/>
        </w:rPr>
        <w:fldChar w:fldCharType="begin"/>
      </w:r>
      <w:r>
        <w:rPr>
          <w:noProof/>
        </w:rPr>
        <w:instrText xml:space="preserve"> PAGEREF _Toc160620162 \h </w:instrText>
      </w:r>
      <w:r>
        <w:rPr>
          <w:noProof/>
        </w:rPr>
      </w:r>
      <w:r>
        <w:rPr>
          <w:noProof/>
        </w:rPr>
        <w:fldChar w:fldCharType="separate"/>
      </w:r>
      <w:r>
        <w:rPr>
          <w:noProof/>
        </w:rPr>
        <w:t>28</w:t>
      </w:r>
      <w:r>
        <w:rPr>
          <w:noProof/>
        </w:rPr>
        <w:fldChar w:fldCharType="end"/>
      </w:r>
    </w:p>
    <w:p w14:paraId="6F776CC9" w14:textId="20C8A77A"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4.2.</w:t>
      </w:r>
      <w:r>
        <w:rPr>
          <w:noProof/>
        </w:rPr>
        <w:t xml:space="preserve"> Recomendaciones</w:t>
      </w:r>
      <w:r>
        <w:rPr>
          <w:noProof/>
        </w:rPr>
        <w:tab/>
      </w:r>
      <w:r>
        <w:rPr>
          <w:noProof/>
        </w:rPr>
        <w:fldChar w:fldCharType="begin"/>
      </w:r>
      <w:r>
        <w:rPr>
          <w:noProof/>
        </w:rPr>
        <w:instrText xml:space="preserve"> PAGEREF _Toc160620163 \h </w:instrText>
      </w:r>
      <w:r>
        <w:rPr>
          <w:noProof/>
        </w:rPr>
      </w:r>
      <w:r>
        <w:rPr>
          <w:noProof/>
        </w:rPr>
        <w:fldChar w:fldCharType="separate"/>
      </w:r>
      <w:r>
        <w:rPr>
          <w:noProof/>
        </w:rPr>
        <w:t>28</w:t>
      </w:r>
      <w:r>
        <w:rPr>
          <w:noProof/>
        </w:rPr>
        <w:fldChar w:fldCharType="end"/>
      </w:r>
    </w:p>
    <w:p w14:paraId="53953EAC" w14:textId="4212D5B8"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4.3.</w:t>
      </w:r>
      <w:r>
        <w:rPr>
          <w:noProof/>
        </w:rPr>
        <w:t xml:space="preserve"> Servicios Personalizados</w:t>
      </w:r>
      <w:r>
        <w:rPr>
          <w:noProof/>
        </w:rPr>
        <w:tab/>
      </w:r>
      <w:r>
        <w:rPr>
          <w:noProof/>
        </w:rPr>
        <w:fldChar w:fldCharType="begin"/>
      </w:r>
      <w:r>
        <w:rPr>
          <w:noProof/>
        </w:rPr>
        <w:instrText xml:space="preserve"> PAGEREF _Toc160620164 \h </w:instrText>
      </w:r>
      <w:r>
        <w:rPr>
          <w:noProof/>
        </w:rPr>
      </w:r>
      <w:r>
        <w:rPr>
          <w:noProof/>
        </w:rPr>
        <w:fldChar w:fldCharType="separate"/>
      </w:r>
      <w:r>
        <w:rPr>
          <w:noProof/>
        </w:rPr>
        <w:t>29</w:t>
      </w:r>
      <w:r>
        <w:rPr>
          <w:noProof/>
        </w:rPr>
        <w:fldChar w:fldCharType="end"/>
      </w:r>
    </w:p>
    <w:p w14:paraId="1F923CCE" w14:textId="1BA8B299" w:rsidR="001A6E17" w:rsidRDefault="001A6E17">
      <w:pPr>
        <w:pStyle w:val="TDC1"/>
        <w:rPr>
          <w:rFonts w:asciiTheme="minorHAnsi" w:eastAsiaTheme="minorEastAsia" w:hAnsiTheme="minorHAnsi" w:cstheme="minorBidi"/>
          <w:color w:val="auto"/>
          <w:kern w:val="2"/>
          <w:sz w:val="22"/>
          <w:szCs w:val="22"/>
          <w14:ligatures w14:val="standardContextual"/>
        </w:rPr>
      </w:pPr>
      <w:r w:rsidRPr="00B22033">
        <w:rPr>
          <w:rFonts w:ascii="Arial" w:hAnsi="Arial"/>
          <w:color w:val="E2231A"/>
          <w:lang w:eastAsia="es-ES_tradnl"/>
        </w:rPr>
        <w:t>5.</w:t>
      </w:r>
      <w:r>
        <w:rPr>
          <w:lang w:eastAsia="es-ES_tradnl"/>
        </w:rPr>
        <w:t xml:space="preserve"> Anexos</w:t>
      </w:r>
      <w:r>
        <w:tab/>
      </w:r>
      <w:r>
        <w:fldChar w:fldCharType="begin"/>
      </w:r>
      <w:r>
        <w:instrText xml:space="preserve"> PAGEREF _Toc160620165 \h </w:instrText>
      </w:r>
      <w:r>
        <w:fldChar w:fldCharType="separate"/>
      </w:r>
      <w:r>
        <w:t>31</w:t>
      </w:r>
      <w:r>
        <w:fldChar w:fldCharType="end"/>
      </w:r>
    </w:p>
    <w:p w14:paraId="48336907" w14:textId="5158EF2D"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5.1.</w:t>
      </w:r>
      <w:r>
        <w:rPr>
          <w:noProof/>
        </w:rPr>
        <w:t xml:space="preserve"> Organismos españoles</w:t>
      </w:r>
      <w:r>
        <w:rPr>
          <w:noProof/>
        </w:rPr>
        <w:tab/>
      </w:r>
      <w:r>
        <w:rPr>
          <w:noProof/>
        </w:rPr>
        <w:fldChar w:fldCharType="begin"/>
      </w:r>
      <w:r>
        <w:rPr>
          <w:noProof/>
        </w:rPr>
        <w:instrText xml:space="preserve"> PAGEREF _Toc160620166 \h </w:instrText>
      </w:r>
      <w:r>
        <w:rPr>
          <w:noProof/>
        </w:rPr>
      </w:r>
      <w:r>
        <w:rPr>
          <w:noProof/>
        </w:rPr>
        <w:fldChar w:fldCharType="separate"/>
      </w:r>
      <w:r>
        <w:rPr>
          <w:noProof/>
        </w:rPr>
        <w:t>31</w:t>
      </w:r>
      <w:r>
        <w:rPr>
          <w:noProof/>
        </w:rPr>
        <w:fldChar w:fldCharType="end"/>
      </w:r>
    </w:p>
    <w:p w14:paraId="7751023D" w14:textId="11FD5B18"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5.2.</w:t>
      </w:r>
      <w:r>
        <w:rPr>
          <w:noProof/>
        </w:rPr>
        <w:t xml:space="preserve"> Asociaciones del sector en Italia</w:t>
      </w:r>
      <w:r>
        <w:rPr>
          <w:noProof/>
        </w:rPr>
        <w:tab/>
      </w:r>
      <w:r>
        <w:rPr>
          <w:noProof/>
        </w:rPr>
        <w:fldChar w:fldCharType="begin"/>
      </w:r>
      <w:r>
        <w:rPr>
          <w:noProof/>
        </w:rPr>
        <w:instrText xml:space="preserve"> PAGEREF _Toc160620167 \h </w:instrText>
      </w:r>
      <w:r>
        <w:rPr>
          <w:noProof/>
        </w:rPr>
      </w:r>
      <w:r>
        <w:rPr>
          <w:noProof/>
        </w:rPr>
        <w:fldChar w:fldCharType="separate"/>
      </w:r>
      <w:r>
        <w:rPr>
          <w:noProof/>
        </w:rPr>
        <w:t>31</w:t>
      </w:r>
      <w:r>
        <w:rPr>
          <w:noProof/>
        </w:rPr>
        <w:fldChar w:fldCharType="end"/>
      </w:r>
    </w:p>
    <w:p w14:paraId="79CFD00C" w14:textId="5C2AC7C0"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5.3.</w:t>
      </w:r>
      <w:r>
        <w:rPr>
          <w:noProof/>
        </w:rPr>
        <w:t xml:space="preserve"> Asociaciones del sector textil en España</w:t>
      </w:r>
      <w:r>
        <w:rPr>
          <w:noProof/>
        </w:rPr>
        <w:tab/>
      </w:r>
      <w:r>
        <w:rPr>
          <w:noProof/>
        </w:rPr>
        <w:fldChar w:fldCharType="begin"/>
      </w:r>
      <w:r>
        <w:rPr>
          <w:noProof/>
        </w:rPr>
        <w:instrText xml:space="preserve"> PAGEREF _Toc160620168 \h </w:instrText>
      </w:r>
      <w:r>
        <w:rPr>
          <w:noProof/>
        </w:rPr>
      </w:r>
      <w:r>
        <w:rPr>
          <w:noProof/>
        </w:rPr>
        <w:fldChar w:fldCharType="separate"/>
      </w:r>
      <w:r>
        <w:rPr>
          <w:noProof/>
        </w:rPr>
        <w:t>32</w:t>
      </w:r>
      <w:r>
        <w:rPr>
          <w:noProof/>
        </w:rPr>
        <w:fldChar w:fldCharType="end"/>
      </w:r>
    </w:p>
    <w:p w14:paraId="346D6029" w14:textId="6CB61C97" w:rsidR="001A6E17" w:rsidRDefault="001A6E17">
      <w:pPr>
        <w:pStyle w:val="TDC2"/>
        <w:rPr>
          <w:rFonts w:asciiTheme="minorHAnsi" w:eastAsiaTheme="minorEastAsia" w:hAnsiTheme="minorHAnsi"/>
          <w:noProof/>
          <w:color w:val="auto"/>
          <w:kern w:val="2"/>
          <w:sz w:val="22"/>
          <w:szCs w:val="22"/>
          <w:lang w:val="es-ES" w:eastAsia="es-ES"/>
          <w14:ligatures w14:val="standardContextual"/>
        </w:rPr>
      </w:pPr>
      <w:r w:rsidRPr="00B22033">
        <w:rPr>
          <w:caps/>
          <w:noProof/>
          <w:color w:val="E2231A"/>
        </w:rPr>
        <w:t>5.4.</w:t>
      </w:r>
      <w:r>
        <w:rPr>
          <w:noProof/>
        </w:rPr>
        <w:t xml:space="preserve"> Prensa especializada en moda en Italia</w:t>
      </w:r>
      <w:r>
        <w:rPr>
          <w:noProof/>
        </w:rPr>
        <w:tab/>
      </w:r>
      <w:r>
        <w:rPr>
          <w:noProof/>
        </w:rPr>
        <w:fldChar w:fldCharType="begin"/>
      </w:r>
      <w:r>
        <w:rPr>
          <w:noProof/>
        </w:rPr>
        <w:instrText xml:space="preserve"> PAGEREF _Toc160620169 \h </w:instrText>
      </w:r>
      <w:r>
        <w:rPr>
          <w:noProof/>
        </w:rPr>
      </w:r>
      <w:r>
        <w:rPr>
          <w:noProof/>
        </w:rPr>
        <w:fldChar w:fldCharType="separate"/>
      </w:r>
      <w:r>
        <w:rPr>
          <w:noProof/>
        </w:rPr>
        <w:t>32</w:t>
      </w:r>
      <w:r>
        <w:rPr>
          <w:noProof/>
        </w:rPr>
        <w:fldChar w:fldCharType="end"/>
      </w:r>
    </w:p>
    <w:p w14:paraId="056EB7E9" w14:textId="2D180EBF" w:rsidR="00814CCF" w:rsidRDefault="00850AE5" w:rsidP="00011132">
      <w:r>
        <w:fldChar w:fldCharType="end"/>
      </w:r>
      <w:r w:rsidR="00814CCF">
        <w:br w:type="page"/>
      </w:r>
    </w:p>
    <w:p w14:paraId="201B404F" w14:textId="1C763A57" w:rsidR="00C56803" w:rsidRDefault="009A3CD2" w:rsidP="005C52F5">
      <w:pPr>
        <w:pStyle w:val="Ttulo1"/>
      </w:pPr>
      <w:bookmarkStart w:id="2" w:name="_Toc160620142"/>
      <w:bookmarkEnd w:id="0"/>
      <w:bookmarkEnd w:id="1"/>
      <w:r>
        <w:rPr>
          <w:noProof/>
        </w:rPr>
        <w:lastRenderedPageBreak/>
        <w:drawing>
          <wp:anchor distT="0" distB="0" distL="114300" distR="114300" simplePos="0" relativeHeight="251676672" behindDoc="0" locked="0" layoutInCell="1" allowOverlap="1" wp14:anchorId="7AFE6673" wp14:editId="5FF02F32">
            <wp:simplePos x="0" y="0"/>
            <wp:positionH relativeFrom="column">
              <wp:posOffset>4213860</wp:posOffset>
            </wp:positionH>
            <wp:positionV relativeFrom="paragraph">
              <wp:posOffset>9525</wp:posOffset>
            </wp:positionV>
            <wp:extent cx="1638300" cy="1113790"/>
            <wp:effectExtent l="0" t="0" r="0" b="0"/>
            <wp:wrapThrough wrapText="bothSides">
              <wp:wrapPolygon edited="0">
                <wp:start x="0" y="0"/>
                <wp:lineTo x="0" y="21058"/>
                <wp:lineTo x="21349" y="21058"/>
                <wp:lineTo x="21349" y="0"/>
                <wp:lineTo x="0" y="0"/>
              </wp:wrapPolygon>
            </wp:wrapThrough>
            <wp:docPr id="960333277" name="Imagen 4" descr="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33277" name="Imagen 4" descr="Nombre de la empres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113790"/>
                    </a:xfrm>
                    <a:prstGeom prst="rect">
                      <a:avLst/>
                    </a:prstGeom>
                  </pic:spPr>
                </pic:pic>
              </a:graphicData>
            </a:graphic>
            <wp14:sizeRelH relativeFrom="margin">
              <wp14:pctWidth>0</wp14:pctWidth>
            </wp14:sizeRelH>
            <wp14:sizeRelV relativeFrom="margin">
              <wp14:pctHeight>0</wp14:pctHeight>
            </wp14:sizeRelV>
          </wp:anchor>
        </w:drawing>
      </w:r>
      <w:r w:rsidR="007205B4">
        <w:t>Perfil de la Feria</w:t>
      </w:r>
      <w:bookmarkEnd w:id="2"/>
    </w:p>
    <w:p w14:paraId="39187483" w14:textId="73339208" w:rsidR="00532335" w:rsidRPr="009A3CD2" w:rsidRDefault="003F6728" w:rsidP="009A3CD2">
      <w:pPr>
        <w:pStyle w:val="Ttulo2"/>
      </w:pPr>
      <w:bookmarkStart w:id="3" w:name="_Toc479593627"/>
      <w:bookmarkStart w:id="4" w:name="_Toc479594582"/>
      <w:bookmarkStart w:id="5" w:name="_Toc160620143"/>
      <w:r>
        <w:t>Ficha técnica</w:t>
      </w:r>
      <w:bookmarkEnd w:id="3"/>
      <w:bookmarkEnd w:id="4"/>
      <w:bookmarkEnd w:id="5"/>
      <w:r w:rsidR="00C56803" w:rsidRPr="00E53095">
        <w:t xml:space="preserve"> </w:t>
      </w:r>
      <w:bookmarkStart w:id="6" w:name="_Toc479593628"/>
      <w:bookmarkStart w:id="7" w:name="_Toc479594583"/>
    </w:p>
    <w:p w14:paraId="0F9420E2" w14:textId="5248D55D" w:rsidR="00D51602" w:rsidRPr="00425F20" w:rsidRDefault="003508E3" w:rsidP="00922246">
      <w:pPr>
        <w:pStyle w:val="Prrafodelista"/>
        <w:numPr>
          <w:ilvl w:val="0"/>
          <w:numId w:val="4"/>
        </w:numPr>
        <w:rPr>
          <w:lang w:val="es-ES"/>
        </w:rPr>
      </w:pPr>
      <w:r>
        <w:rPr>
          <w:b/>
          <w:bCs/>
          <w:lang w:val="es-ES"/>
        </w:rPr>
        <w:t>PITTI IMMAGINE UOMO</w:t>
      </w:r>
    </w:p>
    <w:p w14:paraId="40BE3420" w14:textId="6883F173" w:rsidR="00D51602" w:rsidRPr="00656B93" w:rsidRDefault="00D51602" w:rsidP="00922246">
      <w:pPr>
        <w:pStyle w:val="Prrafodelista"/>
        <w:numPr>
          <w:ilvl w:val="0"/>
          <w:numId w:val="4"/>
        </w:numPr>
      </w:pPr>
      <w:r w:rsidRPr="0051761C">
        <w:rPr>
          <w:b/>
          <w:bCs/>
        </w:rPr>
        <w:t>Fechas de celebración del evento</w:t>
      </w:r>
      <w:r w:rsidRPr="00656B93">
        <w:t>:</w:t>
      </w:r>
      <w:r w:rsidR="003508E3">
        <w:t xml:space="preserve"> 9 al 12 de enero de 2024</w:t>
      </w:r>
    </w:p>
    <w:p w14:paraId="5BE2880A" w14:textId="00AC8D4C" w:rsidR="00D51602" w:rsidRPr="00656B93" w:rsidRDefault="00D51602" w:rsidP="00922246">
      <w:pPr>
        <w:pStyle w:val="Prrafodelista"/>
        <w:numPr>
          <w:ilvl w:val="0"/>
          <w:numId w:val="4"/>
        </w:numPr>
      </w:pPr>
      <w:r w:rsidRPr="0051761C">
        <w:rPr>
          <w:b/>
          <w:bCs/>
        </w:rPr>
        <w:t>Fechas de la próxima edición</w:t>
      </w:r>
      <w:r w:rsidRPr="00656B93">
        <w:t>:</w:t>
      </w:r>
      <w:r w:rsidR="003508E3">
        <w:t xml:space="preserve"> 11 al 14 de junio de 2024</w:t>
      </w:r>
    </w:p>
    <w:p w14:paraId="1C89CE5D" w14:textId="477BEAEB" w:rsidR="00D51602" w:rsidRPr="00656B93" w:rsidRDefault="00D51602" w:rsidP="00922246">
      <w:pPr>
        <w:pStyle w:val="Prrafodelista"/>
        <w:numPr>
          <w:ilvl w:val="0"/>
          <w:numId w:val="4"/>
        </w:numPr>
      </w:pPr>
      <w:r w:rsidRPr="0051761C">
        <w:rPr>
          <w:b/>
          <w:bCs/>
        </w:rPr>
        <w:t>Edición</w:t>
      </w:r>
      <w:r w:rsidRPr="00656B93">
        <w:t>:</w:t>
      </w:r>
      <w:r w:rsidR="003508E3">
        <w:t xml:space="preserve"> 105</w:t>
      </w:r>
    </w:p>
    <w:p w14:paraId="6DBE7A62" w14:textId="596CD5CB" w:rsidR="00D51602" w:rsidRDefault="00D51602" w:rsidP="00922246">
      <w:pPr>
        <w:pStyle w:val="Prrafodelista"/>
        <w:numPr>
          <w:ilvl w:val="0"/>
          <w:numId w:val="4"/>
        </w:numPr>
      </w:pPr>
      <w:r w:rsidRPr="0051761C">
        <w:rPr>
          <w:b/>
          <w:bCs/>
        </w:rPr>
        <w:t>Frecuencia</w:t>
      </w:r>
      <w:r w:rsidRPr="00656B93">
        <w:t>:</w:t>
      </w:r>
      <w:r w:rsidR="003508E3">
        <w:t xml:space="preserve"> bianual</w:t>
      </w:r>
    </w:p>
    <w:p w14:paraId="3F69EF12" w14:textId="3BC57CAD" w:rsidR="00D51602" w:rsidRPr="0051761C" w:rsidRDefault="00D51602" w:rsidP="00922246">
      <w:pPr>
        <w:pStyle w:val="Prrafodelista"/>
        <w:numPr>
          <w:ilvl w:val="0"/>
          <w:numId w:val="4"/>
        </w:numPr>
        <w:rPr>
          <w:lang w:val="it-IT"/>
        </w:rPr>
      </w:pPr>
      <w:proofErr w:type="spellStart"/>
      <w:r w:rsidRPr="0051761C">
        <w:rPr>
          <w:b/>
          <w:bCs/>
          <w:lang w:val="it-IT"/>
        </w:rPr>
        <w:t>Lugar</w:t>
      </w:r>
      <w:proofErr w:type="spellEnd"/>
      <w:r w:rsidRPr="0051761C">
        <w:rPr>
          <w:b/>
          <w:bCs/>
          <w:lang w:val="it-IT"/>
        </w:rPr>
        <w:t xml:space="preserve"> de </w:t>
      </w:r>
      <w:proofErr w:type="spellStart"/>
      <w:r w:rsidRPr="0051761C">
        <w:rPr>
          <w:b/>
          <w:bCs/>
          <w:lang w:val="it-IT"/>
        </w:rPr>
        <w:t>celebración</w:t>
      </w:r>
      <w:proofErr w:type="spellEnd"/>
      <w:r w:rsidRPr="0051761C">
        <w:rPr>
          <w:lang w:val="it-IT"/>
        </w:rPr>
        <w:t>:</w:t>
      </w:r>
      <w:r w:rsidR="003508E3">
        <w:rPr>
          <w:lang w:val="it-IT"/>
        </w:rPr>
        <w:t xml:space="preserve"> </w:t>
      </w:r>
      <w:proofErr w:type="spellStart"/>
      <w:r w:rsidR="00643782">
        <w:t>Fortezza</w:t>
      </w:r>
      <w:proofErr w:type="spellEnd"/>
      <w:r w:rsidR="00643782">
        <w:t xml:space="preserve"> da Basso: Viale F. </w:t>
      </w:r>
      <w:proofErr w:type="spellStart"/>
      <w:r w:rsidR="00643782">
        <w:t>Strozzi</w:t>
      </w:r>
      <w:proofErr w:type="spellEnd"/>
      <w:r w:rsidR="00643782">
        <w:t xml:space="preserve"> 1, 50123 Florencia, Italia</w:t>
      </w:r>
      <w:r w:rsidRPr="0051761C">
        <w:rPr>
          <w:lang w:val="it-IT"/>
        </w:rPr>
        <w:t xml:space="preserve"> </w:t>
      </w:r>
    </w:p>
    <w:p w14:paraId="5E056DEA" w14:textId="6CD23948" w:rsidR="00D51602" w:rsidRPr="00643782" w:rsidRDefault="00D51602" w:rsidP="00922246">
      <w:pPr>
        <w:pStyle w:val="Prrafodelista"/>
        <w:numPr>
          <w:ilvl w:val="0"/>
          <w:numId w:val="4"/>
        </w:numPr>
        <w:rPr>
          <w:lang w:val="es-ES"/>
        </w:rPr>
      </w:pPr>
      <w:r>
        <w:rPr>
          <w:b/>
          <w:bCs/>
          <w:lang w:val="es-ES"/>
        </w:rPr>
        <w:t>Horario</w:t>
      </w:r>
      <w:r w:rsidRPr="0051761C">
        <w:rPr>
          <w:b/>
          <w:bCs/>
        </w:rPr>
        <w:t xml:space="preserve"> de la </w:t>
      </w:r>
      <w:r w:rsidR="00532335">
        <w:rPr>
          <w:b/>
          <w:bCs/>
        </w:rPr>
        <w:t>F</w:t>
      </w:r>
      <w:r w:rsidRPr="0051761C">
        <w:rPr>
          <w:b/>
          <w:bCs/>
        </w:rPr>
        <w:t>eria</w:t>
      </w:r>
      <w:r w:rsidRPr="00656B93">
        <w:t xml:space="preserve">: </w:t>
      </w:r>
      <w:r w:rsidR="00643782">
        <w:t>9:00 - 18:00. Último día: 9:00 - 16:00.</w:t>
      </w:r>
    </w:p>
    <w:p w14:paraId="0C9863CE" w14:textId="77777777" w:rsidR="00643782" w:rsidRPr="00643782" w:rsidRDefault="00643782" w:rsidP="00643782">
      <w:pPr>
        <w:rPr>
          <w:lang w:val="es-ES"/>
        </w:rPr>
      </w:pPr>
    </w:p>
    <w:p w14:paraId="7D471D70" w14:textId="70BC4F06" w:rsidR="00643782" w:rsidRPr="00643782" w:rsidRDefault="00643782" w:rsidP="00643782">
      <w:pPr>
        <w:ind w:left="284" w:hanging="284"/>
        <w:rPr>
          <w:b/>
          <w:bCs/>
        </w:rPr>
      </w:pPr>
      <w:r w:rsidRPr="00643782">
        <w:rPr>
          <w:b/>
          <w:bCs/>
        </w:rPr>
        <w:t xml:space="preserve">CÓMO LLEGAR  </w:t>
      </w:r>
    </w:p>
    <w:p w14:paraId="6EE48B11" w14:textId="77777777" w:rsidR="00643782" w:rsidRPr="00643782" w:rsidRDefault="00643782" w:rsidP="00922246">
      <w:pPr>
        <w:pStyle w:val="Prrafodelista"/>
        <w:numPr>
          <w:ilvl w:val="0"/>
          <w:numId w:val="5"/>
        </w:numPr>
        <w:rPr>
          <w:b/>
          <w:bCs/>
        </w:rPr>
      </w:pPr>
      <w:r w:rsidRPr="00643782">
        <w:rPr>
          <w:b/>
          <w:bCs/>
        </w:rPr>
        <w:t>En autobús</w:t>
      </w:r>
    </w:p>
    <w:p w14:paraId="64948F80" w14:textId="3308AD13" w:rsidR="00643782" w:rsidRDefault="00643782" w:rsidP="00643782">
      <w:pPr>
        <w:pStyle w:val="Prrafodelista"/>
        <w:numPr>
          <w:ilvl w:val="0"/>
          <w:numId w:val="0"/>
        </w:numPr>
        <w:ind w:left="720"/>
      </w:pPr>
      <w:r>
        <w:t xml:space="preserve"> </w:t>
      </w:r>
    </w:p>
    <w:p w14:paraId="048832CE" w14:textId="048B06E7" w:rsidR="00643782" w:rsidRDefault="00643782" w:rsidP="00643782">
      <w:pPr>
        <w:pStyle w:val="Prrafodelista"/>
        <w:numPr>
          <w:ilvl w:val="0"/>
          <w:numId w:val="0"/>
        </w:numPr>
        <w:ind w:left="720"/>
      </w:pPr>
      <w:r>
        <w:t xml:space="preserve">La Feria dispone un servicio de autobús gratuito entre la </w:t>
      </w:r>
      <w:proofErr w:type="spellStart"/>
      <w:r>
        <w:t>Fortezza</w:t>
      </w:r>
      <w:proofErr w:type="spellEnd"/>
      <w:r>
        <w:t xml:space="preserve"> da Basso y los principales hoteles de Florencia, el aparcamiento de visitantes y el aeropuerto de la ciudad. </w:t>
      </w:r>
    </w:p>
    <w:p w14:paraId="317A11C6" w14:textId="77777777" w:rsidR="00643782" w:rsidRDefault="00643782" w:rsidP="00643782">
      <w:pPr>
        <w:pStyle w:val="Prrafodelista"/>
        <w:numPr>
          <w:ilvl w:val="0"/>
          <w:numId w:val="0"/>
        </w:numPr>
        <w:ind w:left="720"/>
      </w:pPr>
    </w:p>
    <w:p w14:paraId="174E2097" w14:textId="77777777" w:rsidR="00643782" w:rsidRPr="00643782" w:rsidRDefault="00643782" w:rsidP="00922246">
      <w:pPr>
        <w:pStyle w:val="Prrafodelista"/>
        <w:numPr>
          <w:ilvl w:val="0"/>
          <w:numId w:val="5"/>
        </w:numPr>
        <w:rPr>
          <w:b/>
          <w:bCs/>
        </w:rPr>
      </w:pPr>
      <w:r w:rsidRPr="00643782">
        <w:rPr>
          <w:b/>
          <w:bCs/>
        </w:rPr>
        <w:t>En avión</w:t>
      </w:r>
    </w:p>
    <w:p w14:paraId="3B1D6BEC" w14:textId="72C1FE85" w:rsidR="00643782" w:rsidRDefault="00643782" w:rsidP="00643782">
      <w:pPr>
        <w:pStyle w:val="Prrafodelista"/>
        <w:numPr>
          <w:ilvl w:val="0"/>
          <w:numId w:val="0"/>
        </w:numPr>
        <w:ind w:left="720"/>
      </w:pPr>
      <w:r>
        <w:t xml:space="preserve"> </w:t>
      </w:r>
    </w:p>
    <w:p w14:paraId="1CA89C5D" w14:textId="77777777" w:rsidR="00643782" w:rsidRDefault="00643782" w:rsidP="00922246">
      <w:pPr>
        <w:pStyle w:val="Prrafodelista"/>
        <w:numPr>
          <w:ilvl w:val="0"/>
          <w:numId w:val="7"/>
        </w:numPr>
      </w:pPr>
      <w:r>
        <w:t>Aeropuerto de Florencia "</w:t>
      </w:r>
      <w:proofErr w:type="spellStart"/>
      <w:r>
        <w:t>Amerigo</w:t>
      </w:r>
      <w:proofErr w:type="spellEnd"/>
      <w:r>
        <w:t xml:space="preserve"> Vespucci" Está a unos 4 km del centro de la ciudad y ofrece conexiones aéreas con las principales ciudades europeas, así como conexiones con los aeropuertos de Roma y Milán, desde los que es fácil conectar con todos los destinos internacionales e intercontinentales. </w:t>
      </w:r>
    </w:p>
    <w:p w14:paraId="7CD611D2" w14:textId="77777777" w:rsidR="00643782" w:rsidRDefault="00643782" w:rsidP="00643782">
      <w:pPr>
        <w:pStyle w:val="Prrafodelista"/>
        <w:numPr>
          <w:ilvl w:val="0"/>
          <w:numId w:val="0"/>
        </w:numPr>
        <w:ind w:left="1440"/>
      </w:pPr>
    </w:p>
    <w:p w14:paraId="3AB9D21D" w14:textId="52492CBD" w:rsidR="00643782" w:rsidRDefault="00643782" w:rsidP="00922246">
      <w:pPr>
        <w:pStyle w:val="Prrafodelista"/>
        <w:numPr>
          <w:ilvl w:val="0"/>
          <w:numId w:val="7"/>
        </w:numPr>
      </w:pPr>
      <w:r>
        <w:t xml:space="preserve">Aeropuerto de Pisa "Galileo Galilei” Está a unos 60 km de Florencia y tiene conexión en tren en aproximadamente una hora. La </w:t>
      </w:r>
      <w:r w:rsidR="00CB2FDF">
        <w:t>F</w:t>
      </w:r>
      <w:r>
        <w:t xml:space="preserve">eria ofrece un trayecto en tren gratuito desde Florencia al aeropuerto de Pisa, el cual se debe solicitar en el mostrador de la agencia ACI </w:t>
      </w:r>
      <w:proofErr w:type="spellStart"/>
      <w:r>
        <w:t>Blueteam</w:t>
      </w:r>
      <w:proofErr w:type="spellEnd"/>
      <w:r>
        <w:t xml:space="preserve"> en la </w:t>
      </w:r>
      <w:proofErr w:type="spellStart"/>
      <w:r>
        <w:t>Fortezza</w:t>
      </w:r>
      <w:proofErr w:type="spellEnd"/>
      <w:r>
        <w:t xml:space="preserve"> da Basso.</w:t>
      </w:r>
    </w:p>
    <w:p w14:paraId="7166E022" w14:textId="77777777" w:rsidR="00643782" w:rsidRDefault="00643782" w:rsidP="00643782">
      <w:pPr>
        <w:pStyle w:val="Prrafodelista"/>
        <w:numPr>
          <w:ilvl w:val="0"/>
          <w:numId w:val="0"/>
        </w:numPr>
        <w:ind w:left="720"/>
      </w:pPr>
    </w:p>
    <w:p w14:paraId="6BAE3454" w14:textId="77777777" w:rsidR="00643782" w:rsidRPr="00643782" w:rsidRDefault="00643782" w:rsidP="00922246">
      <w:pPr>
        <w:pStyle w:val="Prrafodelista"/>
        <w:numPr>
          <w:ilvl w:val="0"/>
          <w:numId w:val="5"/>
        </w:numPr>
        <w:rPr>
          <w:b/>
          <w:bCs/>
        </w:rPr>
      </w:pPr>
      <w:r w:rsidRPr="00643782">
        <w:rPr>
          <w:b/>
          <w:bCs/>
        </w:rPr>
        <w:t xml:space="preserve">En tren </w:t>
      </w:r>
    </w:p>
    <w:p w14:paraId="33477D93" w14:textId="77777777" w:rsidR="00643782" w:rsidRDefault="00643782" w:rsidP="00643782">
      <w:pPr>
        <w:pStyle w:val="Prrafodelista"/>
        <w:numPr>
          <w:ilvl w:val="0"/>
          <w:numId w:val="0"/>
        </w:numPr>
        <w:ind w:left="720"/>
      </w:pPr>
    </w:p>
    <w:p w14:paraId="3BD49F7E" w14:textId="2499D61E" w:rsidR="00643782" w:rsidRDefault="00643782" w:rsidP="00643782">
      <w:pPr>
        <w:pStyle w:val="Prrafodelista"/>
        <w:numPr>
          <w:ilvl w:val="0"/>
          <w:numId w:val="0"/>
        </w:numPr>
        <w:ind w:left="720"/>
      </w:pPr>
      <w:r>
        <w:t xml:space="preserve">Florencia está comunicada con las principales ciudades italianas y europeas a través de los trenes Eurostar. La estación principal es Santa </w:t>
      </w:r>
      <w:proofErr w:type="spellStart"/>
      <w:r>
        <w:t>Maria</w:t>
      </w:r>
      <w:proofErr w:type="spellEnd"/>
      <w:r>
        <w:t xml:space="preserve"> Novella, que se encuentra a 200 metros de la </w:t>
      </w:r>
      <w:proofErr w:type="spellStart"/>
      <w:r>
        <w:t>Fortezza</w:t>
      </w:r>
      <w:proofErr w:type="spellEnd"/>
      <w:r>
        <w:t xml:space="preserve"> da Basso. Como es habitual, también en esta edición, Pitti </w:t>
      </w:r>
      <w:proofErr w:type="spellStart"/>
      <w:r>
        <w:t>Immagine</w:t>
      </w:r>
      <w:proofErr w:type="spellEnd"/>
      <w:r>
        <w:t xml:space="preserve"> </w:t>
      </w:r>
      <w:r>
        <w:lastRenderedPageBreak/>
        <w:t>ofreció un descuento especial</w:t>
      </w:r>
      <w:r w:rsidR="00175874">
        <w:t xml:space="preserve"> de, al menos, el 10%</w:t>
      </w:r>
      <w:r>
        <w:t xml:space="preserve"> sobre las tarifas base de ida y vuelta a Florencia. La oferta tenía validez desde el </w:t>
      </w:r>
      <w:r w:rsidR="00175874">
        <w:t>8</w:t>
      </w:r>
      <w:r>
        <w:t xml:space="preserve"> al 1</w:t>
      </w:r>
      <w:r w:rsidR="00175874">
        <w:t>3</w:t>
      </w:r>
      <w:r>
        <w:t xml:space="preserve"> de enero y, para obtener el descuento, los compradores debían contactar con la agencia </w:t>
      </w:r>
      <w:r w:rsidRPr="00A91408">
        <w:rPr>
          <w:i/>
          <w:iCs/>
        </w:rPr>
        <w:t xml:space="preserve">ACI </w:t>
      </w:r>
      <w:proofErr w:type="spellStart"/>
      <w:r w:rsidRPr="00A91408">
        <w:rPr>
          <w:i/>
          <w:iCs/>
        </w:rPr>
        <w:t>Blueteam</w:t>
      </w:r>
      <w:proofErr w:type="spellEnd"/>
      <w:r>
        <w:t xml:space="preserve"> (ferrovie@aciblueteam.it).</w:t>
      </w:r>
    </w:p>
    <w:p w14:paraId="3DB31660" w14:textId="77777777" w:rsidR="00643782" w:rsidRDefault="00643782" w:rsidP="00643782">
      <w:pPr>
        <w:pStyle w:val="Prrafodelista"/>
        <w:numPr>
          <w:ilvl w:val="0"/>
          <w:numId w:val="0"/>
        </w:numPr>
        <w:ind w:left="720"/>
      </w:pPr>
    </w:p>
    <w:p w14:paraId="475D89EA" w14:textId="77777777" w:rsidR="00643782" w:rsidRPr="00643782" w:rsidRDefault="00643782" w:rsidP="00922246">
      <w:pPr>
        <w:pStyle w:val="Prrafodelista"/>
        <w:numPr>
          <w:ilvl w:val="0"/>
          <w:numId w:val="5"/>
        </w:numPr>
        <w:rPr>
          <w:b/>
          <w:bCs/>
        </w:rPr>
      </w:pPr>
      <w:r w:rsidRPr="00643782">
        <w:rPr>
          <w:b/>
          <w:bCs/>
        </w:rPr>
        <w:t xml:space="preserve">En coche </w:t>
      </w:r>
    </w:p>
    <w:p w14:paraId="68930AB9" w14:textId="77777777" w:rsidR="00643782" w:rsidRDefault="00643782" w:rsidP="00643782">
      <w:pPr>
        <w:pStyle w:val="Prrafodelista"/>
        <w:numPr>
          <w:ilvl w:val="0"/>
          <w:numId w:val="0"/>
        </w:numPr>
        <w:ind w:left="720"/>
      </w:pPr>
    </w:p>
    <w:p w14:paraId="20DFC319" w14:textId="77777777" w:rsidR="00643782" w:rsidRDefault="00643782" w:rsidP="00643782">
      <w:pPr>
        <w:pStyle w:val="Prrafodelista"/>
        <w:numPr>
          <w:ilvl w:val="0"/>
          <w:numId w:val="0"/>
        </w:numPr>
        <w:ind w:left="720"/>
      </w:pPr>
      <w:r>
        <w:t xml:space="preserve">La autopista del Sole (A1) conecta Florencia con Bolonia y Milán en el norte, y con Roma y Nápoles en el sur. La autopista Firenze Mare (A11) conecta la ciudad con Lucca y la costa tirrena a lo largo del eje Génova-Livorno (A12). Se aconseja la salida Firenze </w:t>
      </w:r>
      <w:proofErr w:type="spellStart"/>
      <w:r>
        <w:t>Ovest</w:t>
      </w:r>
      <w:proofErr w:type="spellEnd"/>
      <w:r>
        <w:t xml:space="preserve"> por ser la más cercana al aparcamiento de visitantes. Pitti </w:t>
      </w:r>
      <w:proofErr w:type="spellStart"/>
      <w:r>
        <w:t>Immagine</w:t>
      </w:r>
      <w:proofErr w:type="spellEnd"/>
      <w:r>
        <w:t xml:space="preserve"> reserva para sus visitantes el aparcamiento "San Donato" - </w:t>
      </w:r>
      <w:proofErr w:type="spellStart"/>
      <w:r>
        <w:t>viale</w:t>
      </w:r>
      <w:proofErr w:type="spellEnd"/>
      <w:r>
        <w:t xml:space="preserve"> </w:t>
      </w:r>
      <w:proofErr w:type="spellStart"/>
      <w:r>
        <w:t>Guidoni</w:t>
      </w:r>
      <w:proofErr w:type="spellEnd"/>
      <w:r>
        <w:t xml:space="preserve"> esquina con </w:t>
      </w:r>
      <w:proofErr w:type="spellStart"/>
      <w:r>
        <w:t>Via</w:t>
      </w:r>
      <w:proofErr w:type="spellEnd"/>
      <w:r>
        <w:t xml:space="preserve"> Sandro </w:t>
      </w:r>
      <w:proofErr w:type="spellStart"/>
      <w:r>
        <w:t>Pertini</w:t>
      </w:r>
      <w:proofErr w:type="spellEnd"/>
      <w:r>
        <w:t xml:space="preserve">. El aparcamiento está conectado con la </w:t>
      </w:r>
      <w:proofErr w:type="spellStart"/>
      <w:r>
        <w:t>Fortezza</w:t>
      </w:r>
      <w:proofErr w:type="spellEnd"/>
      <w:r>
        <w:t xml:space="preserve"> da Basso mediante un servicio de autobús gratuito y continuo. Para acceder al aparcamiento es necesario mostrar la entrada del evento.</w:t>
      </w:r>
    </w:p>
    <w:p w14:paraId="246B6BA9" w14:textId="167FEE77" w:rsidR="00A91408" w:rsidRDefault="0094019F" w:rsidP="00A91408">
      <w:pPr>
        <w:pStyle w:val="TtuloTablas"/>
      </w:pPr>
      <w:r>
        <w:rPr>
          <w:noProof/>
        </w:rPr>
        <w:drawing>
          <wp:anchor distT="0" distB="0" distL="114300" distR="114300" simplePos="0" relativeHeight="251672576" behindDoc="1" locked="0" layoutInCell="1" allowOverlap="1" wp14:anchorId="3F7851FB" wp14:editId="44EC0ED1">
            <wp:simplePos x="0" y="0"/>
            <wp:positionH relativeFrom="margin">
              <wp:align>center</wp:align>
            </wp:positionH>
            <wp:positionV relativeFrom="paragraph">
              <wp:posOffset>318135</wp:posOffset>
            </wp:positionV>
            <wp:extent cx="4600575" cy="3202940"/>
            <wp:effectExtent l="0" t="0" r="9525" b="0"/>
            <wp:wrapTopAndBottom/>
            <wp:docPr id="415212848"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12848" name="Imagen 3"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600575" cy="3202940"/>
                    </a:xfrm>
                    <a:prstGeom prst="rect">
                      <a:avLst/>
                    </a:prstGeom>
                  </pic:spPr>
                </pic:pic>
              </a:graphicData>
            </a:graphic>
          </wp:anchor>
        </w:drawing>
      </w:r>
      <w:r w:rsidR="00A91408">
        <w:t>IMAGEN 1</w:t>
      </w:r>
      <w:r w:rsidR="00A91408" w:rsidRPr="005955B6">
        <w:t xml:space="preserve">. </w:t>
      </w:r>
      <w:r w:rsidR="00A91408">
        <w:t>PLANO DE FLORENCIA Y ACCESO A FORTEZZA DA BASSO</w:t>
      </w:r>
    </w:p>
    <w:p w14:paraId="6C5BDC1E" w14:textId="553898F3" w:rsidR="00A91408" w:rsidRDefault="0094019F" w:rsidP="0094019F">
      <w:pPr>
        <w:pStyle w:val="Piedetablaygrfico"/>
      </w:pPr>
      <w:r>
        <w:t xml:space="preserve">Fuente: Pitti </w:t>
      </w:r>
      <w:proofErr w:type="spellStart"/>
      <w:r>
        <w:t>Immagine</w:t>
      </w:r>
      <w:proofErr w:type="spellEnd"/>
      <w:r w:rsidR="009A04EE">
        <w:t xml:space="preserve"> </w:t>
      </w:r>
      <w:proofErr w:type="spellStart"/>
      <w:r w:rsidR="009A04EE">
        <w:t>Uomo</w:t>
      </w:r>
      <w:proofErr w:type="spellEnd"/>
    </w:p>
    <w:p w14:paraId="600D129C" w14:textId="77777777" w:rsidR="00A91408" w:rsidRDefault="00A91408" w:rsidP="00A91408">
      <w:pPr>
        <w:rPr>
          <w:b/>
          <w:bCs/>
        </w:rPr>
      </w:pPr>
    </w:p>
    <w:p w14:paraId="33E1EFD0" w14:textId="529CAFB2" w:rsidR="00D51602" w:rsidRDefault="00643782" w:rsidP="00A91408">
      <w:pPr>
        <w:rPr>
          <w:b/>
          <w:bCs/>
        </w:rPr>
      </w:pPr>
      <w:r w:rsidRPr="00643782">
        <w:rPr>
          <w:b/>
          <w:bCs/>
        </w:rPr>
        <w:t>ENTRADA</w:t>
      </w:r>
    </w:p>
    <w:p w14:paraId="343D1BE3" w14:textId="2745C2B0" w:rsidR="001C3698" w:rsidRDefault="001C3698" w:rsidP="001C3698">
      <w:r>
        <w:t xml:space="preserve">A través de la aplicación </w:t>
      </w:r>
      <w:proofErr w:type="spellStart"/>
      <w:r>
        <w:t>Pittismart</w:t>
      </w:r>
      <w:proofErr w:type="spellEnd"/>
      <w:r>
        <w:t xml:space="preserve"> se puede comprar y descargar la entrada al evento. También permite descargar la guía de la Feria y acceder al catálogo. La entrada adquirida es personal y </w:t>
      </w:r>
      <w:r>
        <w:lastRenderedPageBreak/>
        <w:t>nominal y, para acceder al evento, es necesario mostrarla junto con un documento de identidad. La entrada no es reembolsable.</w:t>
      </w:r>
    </w:p>
    <w:p w14:paraId="208C5B98" w14:textId="77777777" w:rsidR="001C3698" w:rsidRDefault="001C3698" w:rsidP="00922246">
      <w:pPr>
        <w:pStyle w:val="Prrafodelista"/>
        <w:keepNext/>
        <w:numPr>
          <w:ilvl w:val="0"/>
          <w:numId w:val="5"/>
        </w:numPr>
        <w:spacing w:before="240" w:beforeAutospacing="0" w:after="240" w:afterAutospacing="0" w:line="24" w:lineRule="atLeast"/>
      </w:pPr>
      <w:r>
        <w:t>Precio de la entrada:</w:t>
      </w:r>
    </w:p>
    <w:p w14:paraId="43A29682" w14:textId="43A18F0A" w:rsidR="001C3698" w:rsidRPr="00D36833" w:rsidRDefault="001C3698" w:rsidP="00922246">
      <w:pPr>
        <w:pStyle w:val="Prrafodelista2"/>
        <w:numPr>
          <w:ilvl w:val="1"/>
          <w:numId w:val="5"/>
        </w:numPr>
      </w:pPr>
      <w:r w:rsidRPr="00D36833">
        <w:t xml:space="preserve">15€ para las entradas compradas hasta el </w:t>
      </w:r>
      <w:r>
        <w:t>15</w:t>
      </w:r>
      <w:r w:rsidRPr="00D36833">
        <w:t xml:space="preserve"> de noviembre</w:t>
      </w:r>
    </w:p>
    <w:p w14:paraId="4F74CD38" w14:textId="1F095163" w:rsidR="001C3698" w:rsidRPr="00D36833" w:rsidRDefault="001C3698" w:rsidP="00922246">
      <w:pPr>
        <w:pStyle w:val="Prrafodelista2"/>
        <w:numPr>
          <w:ilvl w:val="1"/>
          <w:numId w:val="5"/>
        </w:numPr>
      </w:pPr>
      <w:r w:rsidRPr="00D36833">
        <w:t xml:space="preserve">25€ para las entradas compradas hasta el </w:t>
      </w:r>
      <w:r>
        <w:t>8</w:t>
      </w:r>
      <w:r w:rsidRPr="00D36833">
        <w:t xml:space="preserve"> de enero</w:t>
      </w:r>
    </w:p>
    <w:p w14:paraId="7FF7FFEB" w14:textId="0CF822B6" w:rsidR="00A91408" w:rsidRDefault="001C3698" w:rsidP="007D0641">
      <w:pPr>
        <w:pStyle w:val="Prrafodelista2"/>
        <w:numPr>
          <w:ilvl w:val="1"/>
          <w:numId w:val="5"/>
        </w:numPr>
      </w:pPr>
      <w:r w:rsidRPr="00D36833">
        <w:t>35€ para las entradas compradas durante los días del evento</w:t>
      </w:r>
    </w:p>
    <w:p w14:paraId="4D24595C" w14:textId="77777777" w:rsidR="007D0641" w:rsidRPr="00A91408" w:rsidRDefault="007D0641" w:rsidP="007D0641">
      <w:pPr>
        <w:pStyle w:val="Prrafodelista2"/>
        <w:numPr>
          <w:ilvl w:val="0"/>
          <w:numId w:val="0"/>
        </w:numPr>
      </w:pPr>
    </w:p>
    <w:p w14:paraId="6D1BB536" w14:textId="3CB80A99" w:rsidR="00830142" w:rsidRDefault="00830142" w:rsidP="00830142">
      <w:pPr>
        <w:ind w:left="284" w:hanging="284"/>
        <w:rPr>
          <w:b/>
          <w:bCs/>
        </w:rPr>
      </w:pPr>
      <w:r>
        <w:rPr>
          <w:b/>
          <w:bCs/>
        </w:rPr>
        <w:t>PARA EXPOSITORES</w:t>
      </w:r>
    </w:p>
    <w:p w14:paraId="5B692DFE" w14:textId="2B4595E2" w:rsidR="00414DB9" w:rsidRDefault="00414DB9" w:rsidP="00830142">
      <w:pPr>
        <w:ind w:left="284" w:hanging="284"/>
      </w:pPr>
      <w:r>
        <w:t>En función de los distintos espacios, los precios fueron los siguiente</w:t>
      </w:r>
      <w:r w:rsidR="00DE31F0">
        <w:t>s:</w:t>
      </w:r>
    </w:p>
    <w:p w14:paraId="44EFFF4C" w14:textId="33C08A13" w:rsidR="00414DB9" w:rsidRDefault="00414DB9" w:rsidP="00414DB9">
      <w:pPr>
        <w:pStyle w:val="TtuloTablas"/>
      </w:pPr>
      <w:r>
        <w:t xml:space="preserve">Tabla </w:t>
      </w:r>
      <w:r w:rsidR="007E48B2">
        <w:fldChar w:fldCharType="begin"/>
      </w:r>
      <w:r w:rsidR="007E48B2">
        <w:instrText xml:space="preserve"> SEQ Tabla \* ARABIC </w:instrText>
      </w:r>
      <w:r w:rsidR="007E48B2">
        <w:fldChar w:fldCharType="separate"/>
      </w:r>
      <w:r>
        <w:rPr>
          <w:noProof/>
        </w:rPr>
        <w:t>1</w:t>
      </w:r>
      <w:r w:rsidR="007E48B2">
        <w:rPr>
          <w:noProof/>
        </w:rPr>
        <w:fldChar w:fldCharType="end"/>
      </w:r>
      <w:r w:rsidRPr="005955B6">
        <w:t xml:space="preserve">. </w:t>
      </w:r>
      <w:r>
        <w:t>PRECIOS POR ZONA PARA EXPOSITORES</w:t>
      </w:r>
    </w:p>
    <w:tbl>
      <w:tblPr>
        <w:tblStyle w:val="Listamedia21"/>
        <w:tblW w:w="5000" w:type="pct"/>
        <w:jc w:val="center"/>
        <w:tblLook w:val="04A0" w:firstRow="1" w:lastRow="0" w:firstColumn="1" w:lastColumn="0" w:noHBand="0" w:noVBand="1"/>
      </w:tblPr>
      <w:tblGrid>
        <w:gridCol w:w="1814"/>
        <w:gridCol w:w="1626"/>
        <w:gridCol w:w="1626"/>
        <w:gridCol w:w="2578"/>
        <w:gridCol w:w="1988"/>
      </w:tblGrid>
      <w:tr w:rsidR="00414DB9" w:rsidRPr="00666EC6" w14:paraId="0517EAA3" w14:textId="77777777" w:rsidTr="005D12E9">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100" w:firstRow="0" w:lastRow="0" w:firstColumn="1" w:lastColumn="0" w:oddVBand="0" w:evenVBand="0" w:oddHBand="0" w:evenHBand="0" w:firstRowFirstColumn="1" w:firstRowLastColumn="0" w:lastRowFirstColumn="0" w:lastRowLastColumn="0"/>
            <w:tcW w:w="942" w:type="pct"/>
            <w:tcBorders>
              <w:bottom w:val="single" w:sz="12" w:space="0" w:color="FF0000"/>
            </w:tcBorders>
            <w:vAlign w:val="center"/>
          </w:tcPr>
          <w:p w14:paraId="4621E385" w14:textId="0791640F" w:rsidR="00414DB9" w:rsidRPr="00666EC6" w:rsidRDefault="00414DB9" w:rsidP="00B87684">
            <w:pPr>
              <w:spacing w:after="0"/>
              <w:jc w:val="center"/>
              <w:rPr>
                <w:rFonts w:eastAsia="Times New Roman" w:cstheme="majorHAnsi"/>
                <w:b/>
                <w:color w:val="FF0000"/>
                <w:sz w:val="20"/>
                <w:szCs w:val="20"/>
              </w:rPr>
            </w:pPr>
            <w:r>
              <w:rPr>
                <w:rFonts w:eastAsia="Times New Roman" w:cstheme="majorHAnsi"/>
                <w:b/>
                <w:color w:val="FF0000"/>
                <w:sz w:val="20"/>
                <w:szCs w:val="20"/>
              </w:rPr>
              <w:t>SECTOR</w:t>
            </w:r>
          </w:p>
        </w:tc>
        <w:tc>
          <w:tcPr>
            <w:tcW w:w="844" w:type="pct"/>
            <w:tcBorders>
              <w:bottom w:val="single" w:sz="12" w:space="0" w:color="FF0000"/>
            </w:tcBorders>
            <w:vAlign w:val="center"/>
          </w:tcPr>
          <w:p w14:paraId="1D224826" w14:textId="2FAF937A" w:rsidR="00414DB9" w:rsidRPr="00666EC6" w:rsidRDefault="00414DB9" w:rsidP="00B8768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Pr>
                <w:rFonts w:eastAsia="Times New Roman" w:cstheme="majorHAnsi"/>
                <w:b/>
                <w:color w:val="FF0000"/>
                <w:sz w:val="20"/>
                <w:szCs w:val="20"/>
              </w:rPr>
              <w:t>LIBRE</w:t>
            </w:r>
          </w:p>
        </w:tc>
        <w:tc>
          <w:tcPr>
            <w:tcW w:w="844" w:type="pct"/>
            <w:tcBorders>
              <w:bottom w:val="single" w:sz="12" w:space="0" w:color="FF0000"/>
            </w:tcBorders>
            <w:vAlign w:val="center"/>
          </w:tcPr>
          <w:p w14:paraId="4736A3AF" w14:textId="0C11AD1A" w:rsidR="00414DB9" w:rsidRPr="00666EC6" w:rsidRDefault="00414DB9" w:rsidP="00B8768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Pr>
                <w:rFonts w:eastAsia="Times New Roman" w:cstheme="majorHAnsi"/>
                <w:b/>
                <w:color w:val="FF0000"/>
                <w:sz w:val="20"/>
                <w:szCs w:val="20"/>
              </w:rPr>
              <w:t>BÁSICA</w:t>
            </w:r>
          </w:p>
        </w:tc>
        <w:tc>
          <w:tcPr>
            <w:tcW w:w="1338" w:type="pct"/>
            <w:tcBorders>
              <w:bottom w:val="single" w:sz="12" w:space="0" w:color="FF0000"/>
            </w:tcBorders>
            <w:vAlign w:val="center"/>
          </w:tcPr>
          <w:p w14:paraId="16324E2A" w14:textId="490979DC" w:rsidR="00414DB9" w:rsidRPr="00666EC6" w:rsidRDefault="00414DB9" w:rsidP="00B8768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Pr>
                <w:rFonts w:eastAsia="Times New Roman" w:cstheme="majorHAnsi"/>
                <w:b/>
                <w:color w:val="FF0000"/>
                <w:sz w:val="20"/>
                <w:szCs w:val="20"/>
              </w:rPr>
              <w:t>STAND PREPARADO</w:t>
            </w:r>
            <w:r w:rsidRPr="00666EC6">
              <w:rPr>
                <w:rFonts w:eastAsia="Times New Roman" w:cstheme="majorHAnsi"/>
                <w:b/>
                <w:color w:val="FF0000"/>
                <w:sz w:val="20"/>
                <w:szCs w:val="20"/>
              </w:rPr>
              <w:t xml:space="preserve"> </w:t>
            </w:r>
          </w:p>
        </w:tc>
        <w:tc>
          <w:tcPr>
            <w:tcW w:w="1032" w:type="pct"/>
            <w:tcBorders>
              <w:bottom w:val="single" w:sz="12" w:space="0" w:color="FF0000"/>
            </w:tcBorders>
            <w:vAlign w:val="center"/>
          </w:tcPr>
          <w:p w14:paraId="22ED4FB7" w14:textId="074300B1" w:rsidR="00414DB9" w:rsidRPr="00666EC6" w:rsidRDefault="00414DB9" w:rsidP="00B8768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Pr>
                <w:rFonts w:eastAsia="Times New Roman" w:cstheme="majorHAnsi"/>
                <w:b/>
                <w:color w:val="FF0000"/>
                <w:sz w:val="20"/>
                <w:szCs w:val="20"/>
              </w:rPr>
              <w:t>POP-UP STORE</w:t>
            </w:r>
          </w:p>
        </w:tc>
      </w:tr>
      <w:tr w:rsidR="00414DB9" w:rsidRPr="00114175" w14:paraId="31892C41" w14:textId="77777777" w:rsidTr="00EE00F7">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942" w:type="pct"/>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019129D0" w14:textId="6610C051" w:rsidR="00414DB9" w:rsidRPr="00CB2FDF" w:rsidRDefault="00414DB9" w:rsidP="00414DB9">
            <w:pPr>
              <w:spacing w:after="0"/>
              <w:rPr>
                <w:rFonts w:asciiTheme="minorHAnsi" w:eastAsia="Times New Roman" w:hAnsiTheme="minorHAnsi" w:cstheme="minorHAnsi"/>
                <w:bCs/>
                <w:color w:val="auto"/>
                <w:sz w:val="18"/>
                <w:szCs w:val="18"/>
              </w:rPr>
            </w:pPr>
            <w:proofErr w:type="spellStart"/>
            <w:r>
              <w:rPr>
                <w:rFonts w:asciiTheme="minorHAnsi" w:eastAsia="Times New Roman" w:hAnsiTheme="minorHAnsi" w:cstheme="minorHAnsi"/>
                <w:bCs/>
                <w:color w:val="auto"/>
                <w:sz w:val="18"/>
                <w:szCs w:val="18"/>
              </w:rPr>
              <w:t>Fantastic</w:t>
            </w:r>
            <w:proofErr w:type="spellEnd"/>
            <w:r>
              <w:rPr>
                <w:rFonts w:asciiTheme="minorHAnsi" w:eastAsia="Times New Roman" w:hAnsiTheme="minorHAnsi" w:cstheme="minorHAnsi"/>
                <w:bCs/>
                <w:color w:val="auto"/>
                <w:sz w:val="18"/>
                <w:szCs w:val="18"/>
              </w:rPr>
              <w:t xml:space="preserve"> </w:t>
            </w:r>
            <w:proofErr w:type="spellStart"/>
            <w:r>
              <w:rPr>
                <w:rFonts w:asciiTheme="minorHAnsi" w:eastAsia="Times New Roman" w:hAnsiTheme="minorHAnsi" w:cstheme="minorHAnsi"/>
                <w:bCs/>
                <w:color w:val="auto"/>
                <w:sz w:val="18"/>
                <w:szCs w:val="18"/>
              </w:rPr>
              <w:t>Classic</w:t>
            </w:r>
            <w:proofErr w:type="spellEnd"/>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8FDC5B0" w14:textId="38DB2C44" w:rsidR="00414DB9" w:rsidRPr="00414DB9" w:rsidRDefault="00414DB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317 €/m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7A95C275" w14:textId="1FB85FFF" w:rsidR="00414DB9" w:rsidRPr="00F03A01" w:rsidRDefault="00414DB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406 €/m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338"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5E51FFC8" w14:textId="59237A13" w:rsidR="00414DB9" w:rsidRPr="00F03A01" w:rsidRDefault="00414DB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459 €/m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032"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ACE9079" w14:textId="02B97726" w:rsidR="00414DB9" w:rsidRPr="00F03A01" w:rsidRDefault="00414DB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4000-4500 €</w:t>
            </w:r>
            <w:r>
              <w:rPr>
                <w:rFonts w:asciiTheme="minorHAnsi" w:eastAsia="Times New Roman" w:hAnsiTheme="minorHAnsi" w:cstheme="minorHAnsi"/>
                <w:color w:val="auto"/>
                <w:sz w:val="18"/>
                <w:szCs w:val="18"/>
                <w:vertAlign w:val="superscript"/>
              </w:rPr>
              <w:t xml:space="preserve"> </w:t>
            </w:r>
            <w:r>
              <w:rPr>
                <w:rFonts w:asciiTheme="minorHAnsi" w:eastAsia="Times New Roman" w:hAnsiTheme="minorHAnsi" w:cstheme="minorHAnsi"/>
                <w:color w:val="auto"/>
                <w:sz w:val="18"/>
                <w:szCs w:val="18"/>
              </w:rPr>
              <w:t>+ IVA</w:t>
            </w:r>
          </w:p>
        </w:tc>
      </w:tr>
      <w:tr w:rsidR="005D12E9" w:rsidRPr="00114175" w14:paraId="17AD2E25" w14:textId="77777777" w:rsidTr="00EE00F7">
        <w:trPr>
          <w:trHeight w:val="335"/>
          <w:jc w:val="center"/>
        </w:trPr>
        <w:tc>
          <w:tcPr>
            <w:cnfStyle w:val="001000000000" w:firstRow="0" w:lastRow="0" w:firstColumn="1" w:lastColumn="0" w:oddVBand="0" w:evenVBand="0" w:oddHBand="0" w:evenHBand="0" w:firstRowFirstColumn="0" w:firstRowLastColumn="0" w:lastRowFirstColumn="0" w:lastRowLastColumn="0"/>
            <w:tcW w:w="942" w:type="pct"/>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76737939" w14:textId="26E1029F" w:rsidR="005D12E9" w:rsidRPr="00CB2FDF" w:rsidRDefault="005D12E9" w:rsidP="005D12E9">
            <w:pPr>
              <w:spacing w:after="0"/>
              <w:rPr>
                <w:rFonts w:asciiTheme="minorHAnsi" w:eastAsia="Times New Roman" w:hAnsiTheme="minorHAnsi" w:cstheme="minorHAnsi"/>
                <w:bCs/>
                <w:color w:val="auto"/>
                <w:sz w:val="18"/>
                <w:szCs w:val="18"/>
              </w:rPr>
            </w:pPr>
            <w:r>
              <w:rPr>
                <w:rFonts w:asciiTheme="minorHAnsi" w:eastAsia="Times New Roman" w:hAnsiTheme="minorHAnsi" w:cstheme="minorHAnsi"/>
                <w:bCs/>
                <w:color w:val="auto"/>
                <w:sz w:val="18"/>
                <w:szCs w:val="18"/>
              </w:rPr>
              <w:t xml:space="preserve">Futuro </w:t>
            </w:r>
            <w:proofErr w:type="spellStart"/>
            <w:r>
              <w:rPr>
                <w:rFonts w:asciiTheme="minorHAnsi" w:eastAsia="Times New Roman" w:hAnsiTheme="minorHAnsi" w:cstheme="minorHAnsi"/>
                <w:bCs/>
                <w:color w:val="auto"/>
                <w:sz w:val="18"/>
                <w:szCs w:val="18"/>
              </w:rPr>
              <w:t>Maschile</w:t>
            </w:r>
            <w:proofErr w:type="spellEnd"/>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46FE8814" w14:textId="55E04558" w:rsidR="005D12E9"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317 €/m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2DB73139" w14:textId="4E822BE7" w:rsidR="005D12E9"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406 €/m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338"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7E815E5" w14:textId="5997A710" w:rsidR="005D12E9"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459 €/m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032"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4D9CE941" w14:textId="1ACE55B0" w:rsidR="005D12E9" w:rsidRPr="00CB2FDF"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4000-4500 €</w:t>
            </w:r>
            <w:r>
              <w:rPr>
                <w:rFonts w:asciiTheme="minorHAnsi" w:eastAsia="Times New Roman" w:hAnsiTheme="minorHAnsi" w:cstheme="minorHAnsi"/>
                <w:color w:val="auto"/>
                <w:sz w:val="18"/>
                <w:szCs w:val="18"/>
                <w:vertAlign w:val="superscript"/>
              </w:rPr>
              <w:t xml:space="preserve"> </w:t>
            </w:r>
            <w:r>
              <w:rPr>
                <w:rFonts w:asciiTheme="minorHAnsi" w:eastAsia="Times New Roman" w:hAnsiTheme="minorHAnsi" w:cstheme="minorHAnsi"/>
                <w:color w:val="auto"/>
                <w:sz w:val="18"/>
                <w:szCs w:val="18"/>
              </w:rPr>
              <w:t>+ IVA</w:t>
            </w:r>
          </w:p>
        </w:tc>
      </w:tr>
      <w:tr w:rsidR="00414DB9" w:rsidRPr="00114175" w14:paraId="40A4D213" w14:textId="77777777" w:rsidTr="00EE00F7">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942" w:type="pct"/>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69CFF883" w14:textId="015367AA" w:rsidR="00414DB9" w:rsidRPr="00CB2FDF" w:rsidRDefault="00414DB9" w:rsidP="00414DB9">
            <w:pPr>
              <w:spacing w:after="0"/>
              <w:rPr>
                <w:rFonts w:asciiTheme="minorHAnsi" w:eastAsia="Times New Roman" w:hAnsiTheme="minorHAnsi" w:cstheme="minorHAnsi"/>
                <w:bCs/>
                <w:color w:val="auto"/>
                <w:sz w:val="18"/>
                <w:szCs w:val="18"/>
              </w:rPr>
            </w:pPr>
            <w:proofErr w:type="spellStart"/>
            <w:r>
              <w:rPr>
                <w:rFonts w:asciiTheme="minorHAnsi" w:eastAsia="Times New Roman" w:hAnsiTheme="minorHAnsi" w:cstheme="minorHAnsi"/>
                <w:bCs/>
                <w:color w:val="auto"/>
                <w:sz w:val="18"/>
                <w:szCs w:val="18"/>
              </w:rPr>
              <w:t>Superstyling</w:t>
            </w:r>
            <w:proofErr w:type="spellEnd"/>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A7DA6D5" w14:textId="1194902A" w:rsidR="00414DB9" w:rsidRPr="00F03A01"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71763322" w14:textId="309B3E3E" w:rsidR="00414DB9" w:rsidRPr="00F03A01"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38"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5E94A5EC" w14:textId="235321EA" w:rsidR="00414DB9" w:rsidRPr="00F03A01"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420</w:t>
            </w:r>
            <w:r w:rsidR="00414DB9">
              <w:rPr>
                <w:rFonts w:asciiTheme="minorHAnsi" w:eastAsia="Times New Roman" w:hAnsiTheme="minorHAnsi" w:cstheme="minorHAnsi"/>
                <w:color w:val="auto"/>
                <w:sz w:val="18"/>
                <w:szCs w:val="18"/>
              </w:rPr>
              <w:t xml:space="preserve"> €/m</w:t>
            </w:r>
            <w:r w:rsidR="00414DB9">
              <w:rPr>
                <w:rFonts w:asciiTheme="minorHAnsi" w:eastAsia="Times New Roman" w:hAnsiTheme="minorHAnsi" w:cstheme="minorHAnsi"/>
                <w:color w:val="auto"/>
                <w:sz w:val="18"/>
                <w:szCs w:val="18"/>
                <w:vertAlign w:val="superscript"/>
              </w:rPr>
              <w:t xml:space="preserve">2 </w:t>
            </w:r>
            <w:r w:rsidR="00414DB9">
              <w:rPr>
                <w:rFonts w:asciiTheme="minorHAnsi" w:eastAsia="Times New Roman" w:hAnsiTheme="minorHAnsi" w:cstheme="minorHAnsi"/>
                <w:color w:val="auto"/>
                <w:sz w:val="18"/>
                <w:szCs w:val="18"/>
              </w:rPr>
              <w:t>+ IVA</w:t>
            </w:r>
          </w:p>
        </w:tc>
        <w:tc>
          <w:tcPr>
            <w:tcW w:w="1032"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7AE3145" w14:textId="41D426C7" w:rsidR="00414DB9" w:rsidRPr="00F03A01" w:rsidRDefault="00414DB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3</w:t>
            </w:r>
            <w:r w:rsidR="005D12E9">
              <w:rPr>
                <w:rFonts w:asciiTheme="minorHAnsi" w:eastAsia="Times New Roman" w:hAnsiTheme="minorHAnsi" w:cstheme="minorHAnsi"/>
                <w:color w:val="auto"/>
                <w:sz w:val="18"/>
                <w:szCs w:val="18"/>
              </w:rPr>
              <w:t>550</w:t>
            </w:r>
            <w:r>
              <w:rPr>
                <w:rFonts w:asciiTheme="minorHAnsi" w:eastAsia="Times New Roman" w:hAnsiTheme="minorHAnsi" w:cstheme="minorHAnsi"/>
                <w:color w:val="auto"/>
                <w:sz w:val="18"/>
                <w:szCs w:val="18"/>
              </w:rPr>
              <w:t xml:space="preserve"> €</w:t>
            </w:r>
            <w:r>
              <w:rPr>
                <w:rFonts w:asciiTheme="minorHAnsi" w:eastAsia="Times New Roman" w:hAnsiTheme="minorHAnsi" w:cstheme="minorHAnsi"/>
                <w:color w:val="auto"/>
                <w:sz w:val="18"/>
                <w:szCs w:val="18"/>
                <w:vertAlign w:val="superscript"/>
              </w:rPr>
              <w:t xml:space="preserve"> </w:t>
            </w:r>
            <w:r>
              <w:rPr>
                <w:rFonts w:asciiTheme="minorHAnsi" w:eastAsia="Times New Roman" w:hAnsiTheme="minorHAnsi" w:cstheme="minorHAnsi"/>
                <w:color w:val="auto"/>
                <w:sz w:val="18"/>
                <w:szCs w:val="18"/>
              </w:rPr>
              <w:t>+ IVA</w:t>
            </w:r>
          </w:p>
        </w:tc>
      </w:tr>
      <w:tr w:rsidR="00414DB9" w:rsidRPr="00CB2FDF" w14:paraId="1159398C" w14:textId="77777777" w:rsidTr="00EE00F7">
        <w:trPr>
          <w:trHeight w:val="335"/>
          <w:jc w:val="center"/>
        </w:trPr>
        <w:tc>
          <w:tcPr>
            <w:cnfStyle w:val="001000000000" w:firstRow="0" w:lastRow="0" w:firstColumn="1" w:lastColumn="0" w:oddVBand="0" w:evenVBand="0" w:oddHBand="0" w:evenHBand="0" w:firstRowFirstColumn="0" w:firstRowLastColumn="0" w:lastRowFirstColumn="0" w:lastRowLastColumn="0"/>
            <w:tcW w:w="942" w:type="pct"/>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0E1BEA9D" w14:textId="5CC8B7E2" w:rsidR="00414DB9" w:rsidRPr="00CB2FDF" w:rsidRDefault="00414DB9" w:rsidP="00414DB9">
            <w:pPr>
              <w:spacing w:after="0"/>
              <w:rPr>
                <w:rFonts w:asciiTheme="minorHAnsi" w:eastAsia="Times New Roman" w:hAnsiTheme="minorHAnsi" w:cstheme="minorHAnsi"/>
                <w:bCs/>
                <w:color w:val="auto"/>
                <w:sz w:val="18"/>
                <w:szCs w:val="18"/>
              </w:rPr>
            </w:pPr>
            <w:r>
              <w:rPr>
                <w:rFonts w:asciiTheme="minorHAnsi" w:eastAsia="Times New Roman" w:hAnsiTheme="minorHAnsi" w:cstheme="minorHAnsi"/>
                <w:bCs/>
                <w:color w:val="auto"/>
                <w:sz w:val="18"/>
                <w:szCs w:val="18"/>
              </w:rPr>
              <w:t xml:space="preserve">I </w:t>
            </w:r>
            <w:proofErr w:type="spellStart"/>
            <w:r>
              <w:rPr>
                <w:rFonts w:asciiTheme="minorHAnsi" w:eastAsia="Times New Roman" w:hAnsiTheme="minorHAnsi" w:cstheme="minorHAnsi"/>
                <w:bCs/>
                <w:color w:val="auto"/>
                <w:sz w:val="18"/>
                <w:szCs w:val="18"/>
              </w:rPr>
              <w:t>Go</w:t>
            </w:r>
            <w:proofErr w:type="spellEnd"/>
            <w:r>
              <w:rPr>
                <w:rFonts w:asciiTheme="minorHAnsi" w:eastAsia="Times New Roman" w:hAnsiTheme="minorHAnsi" w:cstheme="minorHAnsi"/>
                <w:bCs/>
                <w:color w:val="auto"/>
                <w:sz w:val="18"/>
                <w:szCs w:val="18"/>
              </w:rPr>
              <w:t xml:space="preserve"> </w:t>
            </w:r>
            <w:proofErr w:type="spellStart"/>
            <w:r>
              <w:rPr>
                <w:rFonts w:asciiTheme="minorHAnsi" w:eastAsia="Times New Roman" w:hAnsiTheme="minorHAnsi" w:cstheme="minorHAnsi"/>
                <w:bCs/>
                <w:color w:val="auto"/>
                <w:sz w:val="18"/>
                <w:szCs w:val="18"/>
              </w:rPr>
              <w:t>Out</w:t>
            </w:r>
            <w:proofErr w:type="spellEnd"/>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00435FE" w14:textId="33906334" w:rsidR="00414DB9" w:rsidRPr="00F03A01"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1C982A84" w14:textId="05C898FC" w:rsidR="00414DB9" w:rsidRPr="00F03A01"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w:t>
            </w:r>
          </w:p>
        </w:tc>
        <w:tc>
          <w:tcPr>
            <w:tcW w:w="1338"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14A3CA3F" w14:textId="597E9C16" w:rsidR="00414DB9" w:rsidRPr="00F03A01"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420</w:t>
            </w:r>
            <w:r w:rsidR="00414DB9">
              <w:rPr>
                <w:rFonts w:asciiTheme="minorHAnsi" w:eastAsia="Times New Roman" w:hAnsiTheme="minorHAnsi" w:cstheme="minorHAnsi"/>
                <w:color w:val="auto"/>
                <w:sz w:val="18"/>
                <w:szCs w:val="18"/>
              </w:rPr>
              <w:t xml:space="preserve"> €/m</w:t>
            </w:r>
            <w:r w:rsidR="00414DB9">
              <w:rPr>
                <w:rFonts w:asciiTheme="minorHAnsi" w:eastAsia="Times New Roman" w:hAnsiTheme="minorHAnsi" w:cstheme="minorHAnsi"/>
                <w:color w:val="auto"/>
                <w:sz w:val="18"/>
                <w:szCs w:val="18"/>
                <w:vertAlign w:val="superscript"/>
              </w:rPr>
              <w:t xml:space="preserve">2 </w:t>
            </w:r>
            <w:r w:rsidR="00414DB9">
              <w:rPr>
                <w:rFonts w:asciiTheme="minorHAnsi" w:eastAsia="Times New Roman" w:hAnsiTheme="minorHAnsi" w:cstheme="minorHAnsi"/>
                <w:color w:val="auto"/>
                <w:sz w:val="18"/>
                <w:szCs w:val="18"/>
              </w:rPr>
              <w:t>+ IVA</w:t>
            </w:r>
          </w:p>
        </w:tc>
        <w:tc>
          <w:tcPr>
            <w:tcW w:w="1032"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A928084" w14:textId="71D764BC" w:rsidR="00414DB9" w:rsidRPr="00CB2FDF" w:rsidRDefault="005D12E9" w:rsidP="00EE00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rPr>
              <w:t>-</w:t>
            </w:r>
          </w:p>
        </w:tc>
      </w:tr>
      <w:tr w:rsidR="005D12E9" w:rsidRPr="00CB2FDF" w14:paraId="726B9FEC" w14:textId="77777777" w:rsidTr="00EE00F7">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942" w:type="pct"/>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2701716C" w14:textId="3583879D" w:rsidR="005D12E9" w:rsidRPr="00CB2FDF" w:rsidRDefault="005D12E9" w:rsidP="005D12E9">
            <w:pPr>
              <w:spacing w:after="0"/>
              <w:rPr>
                <w:rFonts w:asciiTheme="minorHAnsi" w:eastAsia="Times New Roman" w:hAnsiTheme="minorHAnsi" w:cstheme="minorHAnsi"/>
                <w:bCs/>
                <w:color w:val="auto"/>
                <w:sz w:val="18"/>
                <w:szCs w:val="18"/>
                <w:highlight w:val="yellow"/>
                <w:lang w:val="it-IT"/>
              </w:rPr>
            </w:pPr>
            <w:r>
              <w:rPr>
                <w:rFonts w:asciiTheme="minorHAnsi" w:eastAsia="Times New Roman" w:hAnsiTheme="minorHAnsi" w:cstheme="minorHAnsi"/>
                <w:bCs/>
                <w:color w:val="auto"/>
                <w:sz w:val="18"/>
                <w:szCs w:val="18"/>
                <w:lang w:val="it-IT"/>
              </w:rPr>
              <w:t xml:space="preserve">Dynamic </w:t>
            </w:r>
            <w:proofErr w:type="spellStart"/>
            <w:r>
              <w:rPr>
                <w:rFonts w:asciiTheme="minorHAnsi" w:eastAsia="Times New Roman" w:hAnsiTheme="minorHAnsi" w:cstheme="minorHAnsi"/>
                <w:bCs/>
                <w:color w:val="auto"/>
                <w:sz w:val="18"/>
                <w:szCs w:val="18"/>
                <w:lang w:val="it-IT"/>
              </w:rPr>
              <w:t>Attitude</w:t>
            </w:r>
            <w:proofErr w:type="spellEnd"/>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7D691399" w14:textId="374D76A1" w:rsidR="005D12E9" w:rsidRPr="00CB2FDF"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rPr>
              <w:t>317 €/m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844"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4321CCD8" w14:textId="46D3C7E5" w:rsidR="005D12E9" w:rsidRPr="00CB2FDF"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rPr>
              <w:t>406 €/m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338"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2BC427B" w14:textId="6D96621D" w:rsidR="005D12E9" w:rsidRPr="00CB2FDF"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rPr>
              <w:t>459 €/m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c>
          <w:tcPr>
            <w:tcW w:w="1032" w:type="pct"/>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B4F0B27" w14:textId="404E320F" w:rsidR="005D12E9" w:rsidRPr="00CB2FDF" w:rsidRDefault="005D12E9" w:rsidP="00EE00F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highlight w:val="yellow"/>
                <w:lang w:val="it-IT"/>
              </w:rPr>
            </w:pPr>
            <w:r>
              <w:rPr>
                <w:rFonts w:asciiTheme="minorHAnsi" w:eastAsia="Times New Roman" w:hAnsiTheme="minorHAnsi" w:cstheme="minorHAnsi"/>
                <w:color w:val="auto"/>
                <w:sz w:val="18"/>
                <w:szCs w:val="18"/>
              </w:rPr>
              <w:t>468 €/m</w:t>
            </w:r>
            <w:r>
              <w:rPr>
                <w:rFonts w:asciiTheme="minorHAnsi" w:eastAsia="Times New Roman" w:hAnsiTheme="minorHAnsi" w:cstheme="minorHAnsi"/>
                <w:color w:val="auto"/>
                <w:sz w:val="18"/>
                <w:szCs w:val="18"/>
                <w:vertAlign w:val="superscript"/>
              </w:rPr>
              <w:t xml:space="preserve">2 </w:t>
            </w:r>
            <w:r>
              <w:rPr>
                <w:rFonts w:asciiTheme="minorHAnsi" w:eastAsia="Times New Roman" w:hAnsiTheme="minorHAnsi" w:cstheme="minorHAnsi"/>
                <w:color w:val="auto"/>
                <w:sz w:val="18"/>
                <w:szCs w:val="18"/>
              </w:rPr>
              <w:t>+ IVA</w:t>
            </w:r>
          </w:p>
        </w:tc>
      </w:tr>
    </w:tbl>
    <w:p w14:paraId="23210600" w14:textId="4B5270C0" w:rsidR="00414DB9" w:rsidRPr="00414DB9" w:rsidRDefault="00414DB9" w:rsidP="005D12E9">
      <w:pPr>
        <w:pStyle w:val="Piedetablaygrfico"/>
      </w:pPr>
      <w:r>
        <w:t xml:space="preserve">Fuente: Elaboración propia </w:t>
      </w:r>
      <w:r w:rsidR="00182B01">
        <w:t xml:space="preserve">con datos proporcionados por el equipo de Pitti </w:t>
      </w:r>
      <w:proofErr w:type="spellStart"/>
      <w:r w:rsidR="00182B01">
        <w:t>Immagine</w:t>
      </w:r>
      <w:proofErr w:type="spellEnd"/>
      <w:r w:rsidR="009A04EE">
        <w:t xml:space="preserve"> </w:t>
      </w:r>
      <w:proofErr w:type="spellStart"/>
      <w:r w:rsidR="009A04EE">
        <w:t>Uomo</w:t>
      </w:r>
      <w:proofErr w:type="spellEnd"/>
    </w:p>
    <w:p w14:paraId="1863FD6D" w14:textId="1DC0C88E" w:rsidR="00D51602" w:rsidRDefault="00830142" w:rsidP="00830142">
      <w:pPr>
        <w:ind w:left="284" w:hanging="284"/>
        <w:rPr>
          <w:b/>
          <w:bCs/>
        </w:rPr>
      </w:pPr>
      <w:r>
        <w:rPr>
          <w:b/>
          <w:bCs/>
        </w:rPr>
        <w:t>ORGANIZADOR</w:t>
      </w:r>
    </w:p>
    <w:p w14:paraId="4E0B8BF7" w14:textId="74A1A21B" w:rsidR="009E5A7A" w:rsidRPr="007D0641" w:rsidRDefault="00830142" w:rsidP="00830142">
      <w:r w:rsidRPr="00830142">
        <w:t xml:space="preserve">La Feria está organizada por la empresa Pitti </w:t>
      </w:r>
      <w:proofErr w:type="spellStart"/>
      <w:r w:rsidRPr="00830142">
        <w:t>Immagine</w:t>
      </w:r>
      <w:proofErr w:type="spellEnd"/>
      <w:r w:rsidR="009E5A7A">
        <w:t xml:space="preserve"> SRL</w:t>
      </w:r>
      <w:r w:rsidR="00DE31F0">
        <w:t>, encargada de</w:t>
      </w:r>
      <w:r w:rsidRPr="00830142">
        <w:t xml:space="preserve"> una colección de ferias, eventos e iniciativas culturales en la ciudad de Florencia</w:t>
      </w:r>
      <w:r w:rsidR="007D0641">
        <w:t>.</w:t>
      </w:r>
    </w:p>
    <w:p w14:paraId="14F062E7" w14:textId="0963A05B" w:rsidR="00175874" w:rsidRDefault="00175874" w:rsidP="00830142">
      <w:pPr>
        <w:rPr>
          <w:b/>
          <w:bCs/>
        </w:rPr>
      </w:pPr>
      <w:r w:rsidRPr="00175874">
        <w:rPr>
          <w:b/>
          <w:bCs/>
        </w:rPr>
        <w:t>VISITANTES</w:t>
      </w:r>
    </w:p>
    <w:p w14:paraId="5016D85B" w14:textId="548F437F" w:rsidR="00175874" w:rsidRDefault="00175874" w:rsidP="00175874">
      <w:pPr>
        <w:rPr>
          <w:rStyle w:val="Textoennegrita"/>
          <w:b w:val="0"/>
          <w:bCs w:val="0"/>
        </w:rPr>
      </w:pPr>
      <w:r w:rsidRPr="00175874">
        <w:rPr>
          <w:rStyle w:val="Textoennegrita"/>
          <w:b w:val="0"/>
          <w:bCs w:val="0"/>
        </w:rPr>
        <w:t xml:space="preserve">El </w:t>
      </w:r>
      <w:r w:rsidR="009E5A7A">
        <w:rPr>
          <w:rStyle w:val="Textoennegrita"/>
          <w:b w:val="0"/>
          <w:bCs w:val="0"/>
        </w:rPr>
        <w:t xml:space="preserve">evento </w:t>
      </w:r>
      <w:r w:rsidRPr="00175874">
        <w:rPr>
          <w:rStyle w:val="Textoennegrita"/>
          <w:b w:val="0"/>
          <w:bCs w:val="0"/>
        </w:rPr>
        <w:t xml:space="preserve">está reservado </w:t>
      </w:r>
      <w:r w:rsidR="009E5A7A">
        <w:rPr>
          <w:rStyle w:val="Textoennegrita"/>
          <w:b w:val="0"/>
          <w:bCs w:val="0"/>
        </w:rPr>
        <w:t>a los profesionales del sector</w:t>
      </w:r>
      <w:r w:rsidRPr="00175874">
        <w:rPr>
          <w:rStyle w:val="Textoennegrita"/>
          <w:b w:val="0"/>
          <w:bCs w:val="0"/>
        </w:rPr>
        <w:t>. No está abierto al público en general</w:t>
      </w:r>
      <w:r>
        <w:rPr>
          <w:rStyle w:val="Textoennegrita"/>
          <w:b w:val="0"/>
          <w:bCs w:val="0"/>
        </w:rPr>
        <w:t>, por lo que las categorías de negocios especializados son:</w:t>
      </w:r>
    </w:p>
    <w:p w14:paraId="0FC71596" w14:textId="77777777" w:rsidR="00114175" w:rsidRDefault="00175874" w:rsidP="00922246">
      <w:pPr>
        <w:pStyle w:val="Prrafodelista"/>
        <w:numPr>
          <w:ilvl w:val="0"/>
          <w:numId w:val="8"/>
        </w:numPr>
        <w:rPr>
          <w:rStyle w:val="Textoennegrita"/>
          <w:b w:val="0"/>
          <w:bCs w:val="0"/>
        </w:rPr>
      </w:pPr>
      <w:r w:rsidRPr="00114175">
        <w:rPr>
          <w:rStyle w:val="Textoennegrita"/>
          <w:b w:val="0"/>
          <w:bCs w:val="0"/>
        </w:rPr>
        <w:t>Boutiques, tiendas minoristas, cadenas de tiendas, tiendas multimarca en línea.</w:t>
      </w:r>
    </w:p>
    <w:p w14:paraId="6619D882" w14:textId="77777777" w:rsidR="00114175" w:rsidRDefault="00175874" w:rsidP="00922246">
      <w:pPr>
        <w:pStyle w:val="Prrafodelista"/>
        <w:numPr>
          <w:ilvl w:val="0"/>
          <w:numId w:val="8"/>
        </w:numPr>
        <w:rPr>
          <w:rStyle w:val="Textoennegrita"/>
          <w:b w:val="0"/>
          <w:bCs w:val="0"/>
        </w:rPr>
      </w:pPr>
      <w:r w:rsidRPr="00114175">
        <w:rPr>
          <w:rStyle w:val="Textoennegrita"/>
          <w:b w:val="0"/>
          <w:bCs w:val="0"/>
        </w:rPr>
        <w:t>Importadores/exportadores y distribuidores.</w:t>
      </w:r>
    </w:p>
    <w:p w14:paraId="032E6EDA" w14:textId="77777777" w:rsidR="00114175" w:rsidRDefault="00175874" w:rsidP="00922246">
      <w:pPr>
        <w:pStyle w:val="Prrafodelista"/>
        <w:numPr>
          <w:ilvl w:val="0"/>
          <w:numId w:val="8"/>
        </w:numPr>
        <w:rPr>
          <w:rStyle w:val="Textoennegrita"/>
          <w:b w:val="0"/>
          <w:bCs w:val="0"/>
        </w:rPr>
      </w:pPr>
      <w:r w:rsidRPr="00114175">
        <w:rPr>
          <w:rStyle w:val="Textoennegrita"/>
          <w:b w:val="0"/>
          <w:bCs w:val="0"/>
        </w:rPr>
        <w:t xml:space="preserve">Departamentos de compras. </w:t>
      </w:r>
    </w:p>
    <w:p w14:paraId="0BFD5B79" w14:textId="77777777" w:rsidR="00114175" w:rsidRDefault="00175874" w:rsidP="00922246">
      <w:pPr>
        <w:pStyle w:val="Prrafodelista"/>
        <w:numPr>
          <w:ilvl w:val="0"/>
          <w:numId w:val="8"/>
        </w:numPr>
        <w:rPr>
          <w:rStyle w:val="Textoennegrita"/>
          <w:b w:val="0"/>
          <w:bCs w:val="0"/>
        </w:rPr>
      </w:pPr>
      <w:r w:rsidRPr="00114175">
        <w:rPr>
          <w:rStyle w:val="Textoennegrita"/>
          <w:b w:val="0"/>
          <w:bCs w:val="0"/>
        </w:rPr>
        <w:t>Representantes de la industria de la confección.</w:t>
      </w:r>
    </w:p>
    <w:p w14:paraId="5079AC46" w14:textId="240BF7B3" w:rsidR="00114175" w:rsidRPr="00CB2FDF" w:rsidRDefault="00175874" w:rsidP="00922246">
      <w:pPr>
        <w:pStyle w:val="Prrafodelista"/>
        <w:numPr>
          <w:ilvl w:val="0"/>
          <w:numId w:val="8"/>
        </w:numPr>
        <w:rPr>
          <w:rStyle w:val="Textoennegrita"/>
          <w:b w:val="0"/>
          <w:bCs w:val="0"/>
        </w:rPr>
      </w:pPr>
      <w:r w:rsidRPr="00114175">
        <w:rPr>
          <w:rStyle w:val="Textoennegrita"/>
          <w:b w:val="0"/>
          <w:bCs w:val="0"/>
        </w:rPr>
        <w:t>Proveedores (las normas de entrada de nuevos proveedores están vinculadas al tipo de actividad; en concreto, se indican como proveedores las empresas dedicadas a la producción de materias primas o al acabado de productos</w:t>
      </w:r>
      <w:r w:rsidR="00114175">
        <w:rPr>
          <w:rStyle w:val="Textoennegrita"/>
          <w:b w:val="0"/>
          <w:bCs w:val="0"/>
        </w:rPr>
        <w:t>)</w:t>
      </w:r>
      <w:r w:rsidR="00882315">
        <w:rPr>
          <w:rStyle w:val="Textoennegrita"/>
          <w:b w:val="0"/>
          <w:bCs w:val="0"/>
        </w:rPr>
        <w:t>.</w:t>
      </w:r>
    </w:p>
    <w:p w14:paraId="0130BE13" w14:textId="79945A8F" w:rsidR="00D51602" w:rsidRDefault="00D51602" w:rsidP="00D51602">
      <w:pPr>
        <w:pStyle w:val="TtuloTablas"/>
      </w:pPr>
      <w:r>
        <w:lastRenderedPageBreak/>
        <w:t xml:space="preserve">Tabla </w:t>
      </w:r>
      <w:r w:rsidR="005D12E9">
        <w:t>2</w:t>
      </w:r>
      <w:r w:rsidRPr="005955B6">
        <w:t>. FERIAS RELACIONADAS</w:t>
      </w:r>
      <w:r w:rsidR="007D0641">
        <w:t xml:space="preserve"> en 2024</w:t>
      </w:r>
    </w:p>
    <w:tbl>
      <w:tblPr>
        <w:tblStyle w:val="Listamedia21"/>
        <w:tblW w:w="9632" w:type="dxa"/>
        <w:jc w:val="center"/>
        <w:tblLayout w:type="fixed"/>
        <w:tblLook w:val="04A0" w:firstRow="1" w:lastRow="0" w:firstColumn="1" w:lastColumn="0" w:noHBand="0" w:noVBand="1"/>
      </w:tblPr>
      <w:tblGrid>
        <w:gridCol w:w="2552"/>
        <w:gridCol w:w="1276"/>
        <w:gridCol w:w="992"/>
        <w:gridCol w:w="1701"/>
        <w:gridCol w:w="3111"/>
      </w:tblGrid>
      <w:tr w:rsidR="00D51602" w:rsidRPr="00666EC6" w14:paraId="20C93164" w14:textId="77777777" w:rsidTr="00CB2FDF">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100" w:firstRow="0" w:lastRow="0" w:firstColumn="1" w:lastColumn="0" w:oddVBand="0" w:evenVBand="0" w:oddHBand="0" w:evenHBand="0" w:firstRowFirstColumn="1" w:firstRowLastColumn="0" w:lastRowFirstColumn="0" w:lastRowLastColumn="0"/>
            <w:tcW w:w="2552" w:type="dxa"/>
            <w:tcBorders>
              <w:bottom w:val="single" w:sz="12" w:space="0" w:color="FF0000"/>
            </w:tcBorders>
            <w:vAlign w:val="center"/>
          </w:tcPr>
          <w:p w14:paraId="45F89DC4" w14:textId="77777777" w:rsidR="00D51602" w:rsidRPr="00666EC6" w:rsidRDefault="00D51602" w:rsidP="003576F4">
            <w:pPr>
              <w:spacing w:after="0"/>
              <w:jc w:val="center"/>
              <w:rPr>
                <w:rFonts w:eastAsia="Times New Roman" w:cstheme="majorHAnsi"/>
                <w:b/>
                <w:color w:val="FF0000"/>
                <w:sz w:val="20"/>
                <w:szCs w:val="20"/>
              </w:rPr>
            </w:pPr>
            <w:r w:rsidRPr="00666EC6">
              <w:rPr>
                <w:rFonts w:eastAsia="Times New Roman" w:cstheme="majorHAnsi"/>
                <w:b/>
                <w:color w:val="FF0000"/>
                <w:sz w:val="20"/>
                <w:szCs w:val="20"/>
              </w:rPr>
              <w:t>FERIA</w:t>
            </w:r>
          </w:p>
        </w:tc>
        <w:tc>
          <w:tcPr>
            <w:tcW w:w="1276" w:type="dxa"/>
            <w:tcBorders>
              <w:bottom w:val="single" w:sz="12" w:space="0" w:color="FF0000"/>
            </w:tcBorders>
            <w:vAlign w:val="center"/>
          </w:tcPr>
          <w:p w14:paraId="6DC95140" w14:textId="77777777" w:rsidR="00D51602" w:rsidRPr="00666EC6" w:rsidRDefault="00D51602" w:rsidP="003576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sidRPr="00666EC6">
              <w:rPr>
                <w:rFonts w:eastAsia="Times New Roman" w:cstheme="majorHAnsi"/>
                <w:b/>
                <w:color w:val="FF0000"/>
                <w:sz w:val="20"/>
                <w:szCs w:val="20"/>
              </w:rPr>
              <w:t>CIUDAD</w:t>
            </w:r>
          </w:p>
        </w:tc>
        <w:tc>
          <w:tcPr>
            <w:tcW w:w="992" w:type="dxa"/>
            <w:tcBorders>
              <w:bottom w:val="single" w:sz="12" w:space="0" w:color="FF0000"/>
            </w:tcBorders>
            <w:vAlign w:val="center"/>
          </w:tcPr>
          <w:p w14:paraId="5F3F02E1" w14:textId="77777777" w:rsidR="00D51602" w:rsidRPr="00666EC6" w:rsidRDefault="00D51602" w:rsidP="003576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sidRPr="00666EC6">
              <w:rPr>
                <w:rFonts w:eastAsia="Times New Roman" w:cstheme="majorHAnsi"/>
                <w:b/>
                <w:color w:val="FF0000"/>
                <w:sz w:val="20"/>
                <w:szCs w:val="20"/>
              </w:rPr>
              <w:t>PAÍS</w:t>
            </w:r>
          </w:p>
        </w:tc>
        <w:tc>
          <w:tcPr>
            <w:tcW w:w="1701" w:type="dxa"/>
            <w:tcBorders>
              <w:bottom w:val="single" w:sz="12" w:space="0" w:color="FF0000"/>
            </w:tcBorders>
            <w:vAlign w:val="center"/>
          </w:tcPr>
          <w:p w14:paraId="0F5E4AAE" w14:textId="77777777" w:rsidR="00D51602" w:rsidRPr="00666EC6" w:rsidRDefault="00D51602" w:rsidP="003576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sidRPr="00666EC6">
              <w:rPr>
                <w:rFonts w:eastAsia="Times New Roman" w:cstheme="majorHAnsi"/>
                <w:b/>
                <w:color w:val="FF0000"/>
                <w:sz w:val="20"/>
                <w:szCs w:val="20"/>
              </w:rPr>
              <w:t xml:space="preserve">FECHAS </w:t>
            </w:r>
          </w:p>
        </w:tc>
        <w:tc>
          <w:tcPr>
            <w:tcW w:w="3111" w:type="dxa"/>
            <w:tcBorders>
              <w:bottom w:val="single" w:sz="12" w:space="0" w:color="FF0000"/>
            </w:tcBorders>
            <w:vAlign w:val="center"/>
          </w:tcPr>
          <w:p w14:paraId="2F63BFFE" w14:textId="77777777" w:rsidR="00D51602" w:rsidRPr="00666EC6" w:rsidRDefault="00D51602" w:rsidP="00CB2FD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color w:val="FF0000"/>
                <w:sz w:val="20"/>
                <w:szCs w:val="20"/>
              </w:rPr>
            </w:pPr>
            <w:r w:rsidRPr="00666EC6">
              <w:rPr>
                <w:rFonts w:eastAsia="Times New Roman" w:cstheme="majorHAnsi"/>
                <w:b/>
                <w:color w:val="FF0000"/>
                <w:sz w:val="20"/>
                <w:szCs w:val="20"/>
              </w:rPr>
              <w:t>WEB</w:t>
            </w:r>
          </w:p>
        </w:tc>
      </w:tr>
      <w:tr w:rsidR="00D51602" w:rsidRPr="00114175" w14:paraId="363666EE" w14:textId="77777777" w:rsidTr="00CB2FDF">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6178930E" w14:textId="71BAEC05" w:rsidR="00D51602" w:rsidRPr="00CB2FDF" w:rsidRDefault="00114175" w:rsidP="00F03A01">
            <w:pPr>
              <w:spacing w:after="0"/>
              <w:rPr>
                <w:rFonts w:asciiTheme="minorHAnsi" w:eastAsia="Times New Roman" w:hAnsiTheme="minorHAnsi" w:cstheme="minorHAnsi"/>
                <w:bCs/>
                <w:color w:val="auto"/>
                <w:sz w:val="18"/>
                <w:szCs w:val="18"/>
              </w:rPr>
            </w:pPr>
            <w:r w:rsidRPr="00CB2FDF">
              <w:rPr>
                <w:rFonts w:asciiTheme="minorHAnsi" w:eastAsia="Times New Roman" w:hAnsiTheme="minorHAnsi" w:cstheme="minorHAnsi"/>
                <w:bCs/>
                <w:color w:val="auto"/>
                <w:sz w:val="18"/>
                <w:szCs w:val="18"/>
              </w:rPr>
              <w:t xml:space="preserve">Milano </w:t>
            </w:r>
            <w:proofErr w:type="spellStart"/>
            <w:r w:rsidRPr="00CB2FDF">
              <w:rPr>
                <w:rFonts w:asciiTheme="minorHAnsi" w:eastAsia="Times New Roman" w:hAnsiTheme="minorHAnsi" w:cstheme="minorHAnsi"/>
                <w:bCs/>
                <w:color w:val="auto"/>
                <w:sz w:val="18"/>
                <w:szCs w:val="18"/>
              </w:rPr>
              <w:t>Fashion</w:t>
            </w:r>
            <w:proofErr w:type="spellEnd"/>
            <w:r w:rsidRPr="00CB2FDF">
              <w:rPr>
                <w:rFonts w:asciiTheme="minorHAnsi" w:eastAsia="Times New Roman" w:hAnsiTheme="minorHAnsi" w:cstheme="minorHAnsi"/>
                <w:bCs/>
                <w:color w:val="auto"/>
                <w:sz w:val="18"/>
                <w:szCs w:val="18"/>
              </w:rPr>
              <w:t xml:space="preserve"> </w:t>
            </w:r>
            <w:proofErr w:type="spellStart"/>
            <w:r w:rsidRPr="00CB2FDF">
              <w:rPr>
                <w:rFonts w:asciiTheme="minorHAnsi" w:eastAsia="Times New Roman" w:hAnsiTheme="minorHAnsi" w:cstheme="minorHAnsi"/>
                <w:bCs/>
                <w:color w:val="auto"/>
                <w:sz w:val="18"/>
                <w:szCs w:val="18"/>
              </w:rPr>
              <w:t>Week</w:t>
            </w:r>
            <w:proofErr w:type="spellEnd"/>
            <w:r w:rsidRPr="00CB2FDF">
              <w:rPr>
                <w:rFonts w:asciiTheme="minorHAnsi" w:eastAsia="Times New Roman" w:hAnsiTheme="minorHAnsi" w:cstheme="minorHAnsi"/>
                <w:bCs/>
                <w:color w:val="auto"/>
                <w:sz w:val="18"/>
                <w:szCs w:val="18"/>
              </w:rPr>
              <w:t xml:space="preserve"> </w:t>
            </w:r>
            <w:proofErr w:type="spellStart"/>
            <w:r w:rsidRPr="00CB2FDF">
              <w:rPr>
                <w:rFonts w:asciiTheme="minorHAnsi" w:eastAsia="Times New Roman" w:hAnsiTheme="minorHAnsi" w:cstheme="minorHAnsi"/>
                <w:bCs/>
                <w:color w:val="auto"/>
                <w:sz w:val="18"/>
                <w:szCs w:val="18"/>
              </w:rPr>
              <w:t>Uomo</w:t>
            </w:r>
            <w:proofErr w:type="spellEnd"/>
          </w:p>
        </w:tc>
        <w:tc>
          <w:tcPr>
            <w:tcW w:w="1276"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9AE7619" w14:textId="583DE638" w:rsidR="00D51602" w:rsidRPr="00F03A01" w:rsidRDefault="00114175"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F03A01">
              <w:rPr>
                <w:rFonts w:asciiTheme="minorHAnsi" w:eastAsia="Times New Roman" w:hAnsiTheme="minorHAnsi" w:cstheme="minorHAnsi"/>
                <w:color w:val="auto"/>
                <w:sz w:val="18"/>
                <w:szCs w:val="18"/>
              </w:rPr>
              <w:t>Milán</w:t>
            </w:r>
          </w:p>
        </w:tc>
        <w:tc>
          <w:tcPr>
            <w:tcW w:w="992"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64F57A24" w14:textId="31FB00A2" w:rsidR="00D51602" w:rsidRPr="00F03A01" w:rsidRDefault="00114175"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F03A01">
              <w:rPr>
                <w:rFonts w:asciiTheme="minorHAnsi" w:eastAsia="Times New Roman" w:hAnsiTheme="minorHAnsi" w:cstheme="minorHAnsi"/>
                <w:color w:val="auto"/>
                <w:sz w:val="18"/>
                <w:szCs w:val="18"/>
              </w:rPr>
              <w:t>Italia</w:t>
            </w:r>
          </w:p>
        </w:tc>
        <w:tc>
          <w:tcPr>
            <w:tcW w:w="170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85BA7D9" w14:textId="06AF7FF4" w:rsidR="00D51602" w:rsidRPr="00F03A01" w:rsidRDefault="00114175"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F03A01">
              <w:rPr>
                <w:rFonts w:asciiTheme="minorHAnsi" w:eastAsia="Times New Roman" w:hAnsiTheme="minorHAnsi" w:cstheme="minorHAnsi"/>
                <w:color w:val="auto"/>
                <w:sz w:val="18"/>
                <w:szCs w:val="18"/>
              </w:rPr>
              <w:t>12-16 de enero</w:t>
            </w:r>
          </w:p>
        </w:tc>
        <w:tc>
          <w:tcPr>
            <w:tcW w:w="311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2F42F178" w14:textId="54333409" w:rsidR="00D51602" w:rsidRPr="00F03A01" w:rsidRDefault="00114175" w:rsidP="00CB2FDF">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F03A01">
              <w:rPr>
                <w:rFonts w:asciiTheme="minorHAnsi" w:eastAsia="Times New Roman" w:hAnsiTheme="minorHAnsi" w:cstheme="minorHAnsi"/>
                <w:color w:val="auto"/>
                <w:sz w:val="18"/>
                <w:szCs w:val="18"/>
              </w:rPr>
              <w:t>milanofashionweek.cameramoda.it</w:t>
            </w:r>
          </w:p>
        </w:tc>
      </w:tr>
      <w:tr w:rsidR="00CB2FDF" w:rsidRPr="00114175" w14:paraId="6F4F4D39" w14:textId="77777777" w:rsidTr="00CB2FDF">
        <w:trPr>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5D2E57C9" w14:textId="0075D399" w:rsidR="00CB2FDF" w:rsidRPr="00CB2FDF" w:rsidRDefault="00CB2FDF" w:rsidP="00F03A01">
            <w:pPr>
              <w:spacing w:after="0"/>
              <w:rPr>
                <w:rFonts w:asciiTheme="minorHAnsi" w:eastAsia="Times New Roman" w:hAnsiTheme="minorHAnsi" w:cstheme="minorHAnsi"/>
                <w:bCs/>
                <w:color w:val="auto"/>
                <w:sz w:val="18"/>
                <w:szCs w:val="18"/>
              </w:rPr>
            </w:pPr>
            <w:proofErr w:type="spellStart"/>
            <w:r w:rsidRPr="00CB2FDF">
              <w:rPr>
                <w:rFonts w:asciiTheme="minorHAnsi" w:eastAsia="Times New Roman" w:hAnsiTheme="minorHAnsi" w:cstheme="minorHAnsi"/>
                <w:bCs/>
                <w:color w:val="auto"/>
                <w:sz w:val="18"/>
                <w:szCs w:val="18"/>
              </w:rPr>
              <w:t>Seek</w:t>
            </w:r>
            <w:proofErr w:type="spellEnd"/>
            <w:r w:rsidRPr="00CB2FDF">
              <w:rPr>
                <w:rFonts w:asciiTheme="minorHAnsi" w:eastAsia="Times New Roman" w:hAnsiTheme="minorHAnsi" w:cstheme="minorHAnsi"/>
                <w:bCs/>
                <w:color w:val="auto"/>
                <w:sz w:val="18"/>
                <w:szCs w:val="18"/>
              </w:rPr>
              <w:t xml:space="preserve"> </w:t>
            </w:r>
            <w:proofErr w:type="spellStart"/>
            <w:r w:rsidRPr="00CB2FDF">
              <w:rPr>
                <w:rFonts w:asciiTheme="minorHAnsi" w:eastAsia="Times New Roman" w:hAnsiTheme="minorHAnsi" w:cstheme="minorHAnsi"/>
                <w:bCs/>
                <w:color w:val="auto"/>
                <w:sz w:val="18"/>
                <w:szCs w:val="18"/>
              </w:rPr>
              <w:t>Berlin</w:t>
            </w:r>
            <w:proofErr w:type="spellEnd"/>
          </w:p>
        </w:tc>
        <w:tc>
          <w:tcPr>
            <w:tcW w:w="1276"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55EAA47E" w14:textId="1D114FED" w:rsidR="00CB2FDF"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Berlín</w:t>
            </w:r>
          </w:p>
        </w:tc>
        <w:tc>
          <w:tcPr>
            <w:tcW w:w="992"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25B553E3" w14:textId="6CC5541F" w:rsidR="00CB2FDF"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Alemania</w:t>
            </w:r>
          </w:p>
        </w:tc>
        <w:tc>
          <w:tcPr>
            <w:tcW w:w="170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85FE456" w14:textId="48AB4E61" w:rsidR="00CB2FDF"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16-17 de enero</w:t>
            </w:r>
          </w:p>
        </w:tc>
        <w:tc>
          <w:tcPr>
            <w:tcW w:w="311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51C78BE9" w14:textId="5BBE5E0D" w:rsidR="00CB2FDF" w:rsidRPr="00CB2FDF" w:rsidRDefault="00CB2FDF" w:rsidP="00CB2FDF">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proofErr w:type="spellStart"/>
            <w:proofErr w:type="gramStart"/>
            <w:r w:rsidRPr="00CB2FDF">
              <w:rPr>
                <w:rFonts w:asciiTheme="minorHAnsi" w:eastAsia="Times New Roman" w:hAnsiTheme="minorHAnsi" w:cstheme="minorHAnsi"/>
                <w:color w:val="auto"/>
                <w:sz w:val="18"/>
                <w:szCs w:val="18"/>
              </w:rPr>
              <w:t>seek.fashion</w:t>
            </w:r>
            <w:proofErr w:type="spellEnd"/>
            <w:proofErr w:type="gramEnd"/>
          </w:p>
        </w:tc>
      </w:tr>
      <w:tr w:rsidR="00D51602" w:rsidRPr="00114175" w14:paraId="19626A4F" w14:textId="77777777" w:rsidTr="00CB2FDF">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6017863C" w14:textId="100EDA1C" w:rsidR="00D51602" w:rsidRPr="00CB2FDF" w:rsidRDefault="00F03A01" w:rsidP="00F03A01">
            <w:pPr>
              <w:spacing w:after="0"/>
              <w:rPr>
                <w:rFonts w:asciiTheme="minorHAnsi" w:eastAsia="Times New Roman" w:hAnsiTheme="minorHAnsi" w:cstheme="minorHAnsi"/>
                <w:bCs/>
                <w:color w:val="auto"/>
                <w:sz w:val="18"/>
                <w:szCs w:val="18"/>
              </w:rPr>
            </w:pPr>
            <w:r w:rsidRPr="00CB2FDF">
              <w:rPr>
                <w:rFonts w:asciiTheme="minorHAnsi" w:eastAsia="Times New Roman" w:hAnsiTheme="minorHAnsi" w:cstheme="minorHAnsi"/>
                <w:bCs/>
                <w:color w:val="auto"/>
                <w:sz w:val="18"/>
                <w:szCs w:val="18"/>
              </w:rPr>
              <w:t xml:space="preserve">Paris </w:t>
            </w:r>
            <w:proofErr w:type="spellStart"/>
            <w:r w:rsidRPr="00CB2FDF">
              <w:rPr>
                <w:rFonts w:asciiTheme="minorHAnsi" w:eastAsia="Times New Roman" w:hAnsiTheme="minorHAnsi" w:cstheme="minorHAnsi"/>
                <w:bCs/>
                <w:color w:val="auto"/>
                <w:sz w:val="18"/>
                <w:szCs w:val="18"/>
              </w:rPr>
              <w:t>Fashion</w:t>
            </w:r>
            <w:proofErr w:type="spellEnd"/>
            <w:r w:rsidRPr="00CB2FDF">
              <w:rPr>
                <w:rFonts w:asciiTheme="minorHAnsi" w:eastAsia="Times New Roman" w:hAnsiTheme="minorHAnsi" w:cstheme="minorHAnsi"/>
                <w:bCs/>
                <w:color w:val="auto"/>
                <w:sz w:val="18"/>
                <w:szCs w:val="18"/>
              </w:rPr>
              <w:t xml:space="preserve"> </w:t>
            </w:r>
            <w:proofErr w:type="spellStart"/>
            <w:r w:rsidRPr="00CB2FDF">
              <w:rPr>
                <w:rFonts w:asciiTheme="minorHAnsi" w:eastAsia="Times New Roman" w:hAnsiTheme="minorHAnsi" w:cstheme="minorHAnsi"/>
                <w:bCs/>
                <w:color w:val="auto"/>
                <w:sz w:val="18"/>
                <w:szCs w:val="18"/>
              </w:rPr>
              <w:t>Week</w:t>
            </w:r>
            <w:proofErr w:type="spellEnd"/>
            <w:r w:rsidRPr="00CB2FDF">
              <w:rPr>
                <w:rFonts w:asciiTheme="minorHAnsi" w:eastAsia="Times New Roman" w:hAnsiTheme="minorHAnsi" w:cstheme="minorHAnsi"/>
                <w:bCs/>
                <w:color w:val="auto"/>
                <w:sz w:val="18"/>
                <w:szCs w:val="18"/>
              </w:rPr>
              <w:t xml:space="preserve"> </w:t>
            </w:r>
            <w:proofErr w:type="spellStart"/>
            <w:r w:rsidRPr="00CB2FDF">
              <w:rPr>
                <w:rFonts w:asciiTheme="minorHAnsi" w:eastAsia="Times New Roman" w:hAnsiTheme="minorHAnsi" w:cstheme="minorHAnsi"/>
                <w:bCs/>
                <w:color w:val="auto"/>
                <w:sz w:val="18"/>
                <w:szCs w:val="18"/>
              </w:rPr>
              <w:t>Men’s</w:t>
            </w:r>
            <w:proofErr w:type="spellEnd"/>
          </w:p>
        </w:tc>
        <w:tc>
          <w:tcPr>
            <w:tcW w:w="1276"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1859A78" w14:textId="0B6E2AA6" w:rsidR="00D51602" w:rsidRPr="00F03A01" w:rsidRDefault="00F03A01"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París</w:t>
            </w:r>
          </w:p>
        </w:tc>
        <w:tc>
          <w:tcPr>
            <w:tcW w:w="992"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7D83ABEE" w14:textId="30A1AECD" w:rsidR="00D51602" w:rsidRPr="00F03A01" w:rsidRDefault="00F03A01"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Francia</w:t>
            </w:r>
          </w:p>
        </w:tc>
        <w:tc>
          <w:tcPr>
            <w:tcW w:w="170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F67CE76" w14:textId="15D15C7F" w:rsidR="00D51602" w:rsidRPr="00F03A01" w:rsidRDefault="00F03A01"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16-21 de enero</w:t>
            </w:r>
          </w:p>
        </w:tc>
        <w:tc>
          <w:tcPr>
            <w:tcW w:w="311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C6853C5" w14:textId="1F5CDECB" w:rsidR="00D51602" w:rsidRPr="00F03A01" w:rsidRDefault="00CB2FDF" w:rsidP="00CB2FDF">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proofErr w:type="spellStart"/>
            <w:proofErr w:type="gramStart"/>
            <w:r w:rsidRPr="00CB2FDF">
              <w:rPr>
                <w:rFonts w:asciiTheme="minorHAnsi" w:eastAsia="Times New Roman" w:hAnsiTheme="minorHAnsi" w:cstheme="minorHAnsi"/>
                <w:color w:val="auto"/>
                <w:sz w:val="18"/>
                <w:szCs w:val="18"/>
              </w:rPr>
              <w:t>fhcm.paris</w:t>
            </w:r>
            <w:proofErr w:type="spellEnd"/>
            <w:proofErr w:type="gramEnd"/>
            <w:r w:rsidRPr="00CB2FDF">
              <w:rPr>
                <w:rFonts w:asciiTheme="minorHAnsi" w:eastAsia="Times New Roman" w:hAnsiTheme="minorHAnsi" w:cstheme="minorHAnsi"/>
                <w:color w:val="auto"/>
                <w:sz w:val="18"/>
                <w:szCs w:val="18"/>
              </w:rPr>
              <w:t>/en/</w:t>
            </w:r>
            <w:r w:rsidR="00922246">
              <w:rPr>
                <w:rFonts w:asciiTheme="minorHAnsi" w:eastAsia="Times New Roman" w:hAnsiTheme="minorHAnsi" w:cstheme="minorHAnsi"/>
                <w:color w:val="auto"/>
                <w:sz w:val="18"/>
                <w:szCs w:val="18"/>
              </w:rPr>
              <w:pgNum/>
            </w:r>
            <w:proofErr w:type="spellStart"/>
            <w:r w:rsidR="00922246">
              <w:rPr>
                <w:rFonts w:asciiTheme="minorHAnsi" w:eastAsia="Times New Roman" w:hAnsiTheme="minorHAnsi" w:cstheme="minorHAnsi"/>
                <w:color w:val="auto"/>
                <w:sz w:val="18"/>
                <w:szCs w:val="18"/>
              </w:rPr>
              <w:t>arís</w:t>
            </w:r>
            <w:r w:rsidRPr="00CB2FDF">
              <w:rPr>
                <w:rFonts w:asciiTheme="minorHAnsi" w:eastAsia="Times New Roman" w:hAnsiTheme="minorHAnsi" w:cstheme="minorHAnsi"/>
                <w:color w:val="auto"/>
                <w:sz w:val="18"/>
                <w:szCs w:val="18"/>
              </w:rPr>
              <w:t>-fashion-week</w:t>
            </w:r>
            <w:proofErr w:type="spellEnd"/>
          </w:p>
        </w:tc>
      </w:tr>
      <w:tr w:rsidR="00D51602" w:rsidRPr="00CB2FDF" w14:paraId="22E1CEE3" w14:textId="77777777" w:rsidTr="00CB2FDF">
        <w:trPr>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6F9525F3" w14:textId="7009541D" w:rsidR="00D51602" w:rsidRPr="00CB2FDF" w:rsidRDefault="00CB2FDF" w:rsidP="00F03A01">
            <w:pPr>
              <w:spacing w:after="0"/>
              <w:rPr>
                <w:rFonts w:asciiTheme="minorHAnsi" w:eastAsia="Times New Roman" w:hAnsiTheme="minorHAnsi" w:cstheme="minorHAnsi"/>
                <w:bCs/>
                <w:color w:val="auto"/>
                <w:sz w:val="18"/>
                <w:szCs w:val="18"/>
              </w:rPr>
            </w:pPr>
            <w:proofErr w:type="spellStart"/>
            <w:r w:rsidRPr="00CB2FDF">
              <w:rPr>
                <w:rFonts w:asciiTheme="minorHAnsi" w:eastAsia="Times New Roman" w:hAnsiTheme="minorHAnsi" w:cstheme="minorHAnsi"/>
                <w:bCs/>
                <w:color w:val="auto"/>
                <w:sz w:val="18"/>
                <w:szCs w:val="18"/>
              </w:rPr>
              <w:t>Wel</w:t>
            </w:r>
            <w:r>
              <w:rPr>
                <w:rFonts w:asciiTheme="minorHAnsi" w:eastAsia="Times New Roman" w:hAnsiTheme="minorHAnsi" w:cstheme="minorHAnsi"/>
                <w:bCs/>
                <w:color w:val="auto"/>
                <w:sz w:val="18"/>
                <w:szCs w:val="18"/>
              </w:rPr>
              <w:t>come</w:t>
            </w:r>
            <w:proofErr w:type="spellEnd"/>
            <w:r>
              <w:rPr>
                <w:rFonts w:asciiTheme="minorHAnsi" w:eastAsia="Times New Roman" w:hAnsiTheme="minorHAnsi" w:cstheme="minorHAnsi"/>
                <w:bCs/>
                <w:color w:val="auto"/>
                <w:sz w:val="18"/>
                <w:szCs w:val="18"/>
              </w:rPr>
              <w:t xml:space="preserve"> </w:t>
            </w:r>
            <w:proofErr w:type="spellStart"/>
            <w:r>
              <w:rPr>
                <w:rFonts w:asciiTheme="minorHAnsi" w:eastAsia="Times New Roman" w:hAnsiTheme="minorHAnsi" w:cstheme="minorHAnsi"/>
                <w:bCs/>
                <w:color w:val="auto"/>
                <w:sz w:val="18"/>
                <w:szCs w:val="18"/>
              </w:rPr>
              <w:t>Edition</w:t>
            </w:r>
            <w:proofErr w:type="spellEnd"/>
            <w:r>
              <w:rPr>
                <w:rFonts w:asciiTheme="minorHAnsi" w:eastAsia="Times New Roman" w:hAnsiTheme="minorHAnsi" w:cstheme="minorHAnsi"/>
                <w:bCs/>
                <w:color w:val="auto"/>
                <w:sz w:val="18"/>
                <w:szCs w:val="18"/>
              </w:rPr>
              <w:t xml:space="preserve"> París</w:t>
            </w:r>
          </w:p>
        </w:tc>
        <w:tc>
          <w:tcPr>
            <w:tcW w:w="1276"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47DDBF88" w14:textId="5E3EAC7D" w:rsidR="00D51602" w:rsidRPr="00F03A01"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París</w:t>
            </w:r>
          </w:p>
        </w:tc>
        <w:tc>
          <w:tcPr>
            <w:tcW w:w="992"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21099FBF" w14:textId="62B7A55E" w:rsidR="00D51602" w:rsidRPr="00F03A01"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Francia</w:t>
            </w:r>
          </w:p>
        </w:tc>
        <w:tc>
          <w:tcPr>
            <w:tcW w:w="170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094225FA" w14:textId="66D59D5B" w:rsidR="00D51602" w:rsidRPr="00F03A01" w:rsidRDefault="00CB2FDF" w:rsidP="00F03A01">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18-21 de enero</w:t>
            </w:r>
          </w:p>
        </w:tc>
        <w:tc>
          <w:tcPr>
            <w:tcW w:w="311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49B79527" w14:textId="2123F08B" w:rsidR="00D51602" w:rsidRPr="00CB2FDF" w:rsidRDefault="00CB2FDF" w:rsidP="00CB2FDF">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it-IT"/>
              </w:rPr>
            </w:pPr>
            <w:r w:rsidRPr="00CB2FDF">
              <w:rPr>
                <w:rFonts w:asciiTheme="minorHAnsi" w:eastAsia="Times New Roman" w:hAnsiTheme="minorHAnsi" w:cstheme="minorHAnsi"/>
                <w:color w:val="auto"/>
                <w:sz w:val="18"/>
                <w:szCs w:val="18"/>
                <w:lang w:val="it-IT"/>
              </w:rPr>
              <w:t>welcomeeditionshowroom.com/</w:t>
            </w:r>
          </w:p>
        </w:tc>
      </w:tr>
      <w:tr w:rsidR="00D51602" w:rsidRPr="00CB2FDF" w14:paraId="55E6FAF2" w14:textId="77777777" w:rsidTr="00CB2FDF">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12" w:space="0" w:color="FF0000"/>
              <w:left w:val="single" w:sz="4" w:space="0" w:color="FFFFFF" w:themeColor="background1"/>
              <w:bottom w:val="single" w:sz="4" w:space="0" w:color="FF0000"/>
              <w:right w:val="single" w:sz="4" w:space="0" w:color="FFFFFF" w:themeColor="background1"/>
            </w:tcBorders>
            <w:vAlign w:val="center"/>
          </w:tcPr>
          <w:p w14:paraId="4BCAAC83" w14:textId="439BA531" w:rsidR="00D51602" w:rsidRPr="00CB2FDF" w:rsidRDefault="00CB2FDF" w:rsidP="00F03A01">
            <w:pPr>
              <w:spacing w:after="0"/>
              <w:rPr>
                <w:rFonts w:asciiTheme="minorHAnsi" w:eastAsia="Times New Roman" w:hAnsiTheme="minorHAnsi" w:cstheme="minorHAnsi"/>
                <w:bCs/>
                <w:color w:val="auto"/>
                <w:sz w:val="18"/>
                <w:szCs w:val="18"/>
                <w:highlight w:val="yellow"/>
                <w:lang w:val="it-IT"/>
              </w:rPr>
            </w:pPr>
            <w:r w:rsidRPr="00CB2FDF">
              <w:rPr>
                <w:rFonts w:asciiTheme="minorHAnsi" w:eastAsia="Times New Roman" w:hAnsiTheme="minorHAnsi" w:cstheme="minorHAnsi"/>
                <w:bCs/>
                <w:color w:val="auto"/>
                <w:sz w:val="18"/>
                <w:szCs w:val="18"/>
                <w:lang w:val="it-IT"/>
              </w:rPr>
              <w:t>MICAM</w:t>
            </w:r>
          </w:p>
        </w:tc>
        <w:tc>
          <w:tcPr>
            <w:tcW w:w="1276"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948F375" w14:textId="6ED3DD94" w:rsidR="00D51602" w:rsidRPr="00CB2FDF" w:rsidRDefault="00CB2FDF"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proofErr w:type="spellStart"/>
            <w:r>
              <w:rPr>
                <w:rFonts w:asciiTheme="minorHAnsi" w:eastAsia="Times New Roman" w:hAnsiTheme="minorHAnsi" w:cstheme="minorHAnsi"/>
                <w:color w:val="auto"/>
                <w:sz w:val="18"/>
                <w:szCs w:val="18"/>
                <w:lang w:val="it-IT"/>
              </w:rPr>
              <w:t>Mil</w:t>
            </w:r>
            <w:r w:rsidR="007D0641">
              <w:rPr>
                <w:rFonts w:asciiTheme="minorHAnsi" w:eastAsia="Times New Roman" w:hAnsiTheme="minorHAnsi" w:cstheme="minorHAnsi"/>
                <w:color w:val="auto"/>
                <w:sz w:val="18"/>
                <w:szCs w:val="18"/>
                <w:lang w:val="it-IT"/>
              </w:rPr>
              <w:t>án</w:t>
            </w:r>
            <w:proofErr w:type="spellEnd"/>
          </w:p>
        </w:tc>
        <w:tc>
          <w:tcPr>
            <w:tcW w:w="992"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3EB0AF7D" w14:textId="182AFDB0" w:rsidR="00D51602" w:rsidRPr="00CB2FDF" w:rsidRDefault="00CB2FDF"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lang w:val="it-IT"/>
              </w:rPr>
              <w:t>Italia</w:t>
            </w:r>
          </w:p>
        </w:tc>
        <w:tc>
          <w:tcPr>
            <w:tcW w:w="170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1B491C0A" w14:textId="0DE56302" w:rsidR="00D51602" w:rsidRPr="00CB2FDF" w:rsidRDefault="00CB2FDF" w:rsidP="00F03A01">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val="it-IT"/>
              </w:rPr>
            </w:pPr>
            <w:r>
              <w:rPr>
                <w:rFonts w:asciiTheme="minorHAnsi" w:eastAsia="Times New Roman" w:hAnsiTheme="minorHAnsi" w:cstheme="minorHAnsi"/>
                <w:color w:val="auto"/>
                <w:sz w:val="18"/>
                <w:szCs w:val="18"/>
                <w:lang w:val="it-IT"/>
              </w:rPr>
              <w:t xml:space="preserve">18-21 de </w:t>
            </w:r>
            <w:proofErr w:type="spellStart"/>
            <w:r>
              <w:rPr>
                <w:rFonts w:asciiTheme="minorHAnsi" w:eastAsia="Times New Roman" w:hAnsiTheme="minorHAnsi" w:cstheme="minorHAnsi"/>
                <w:color w:val="auto"/>
                <w:sz w:val="18"/>
                <w:szCs w:val="18"/>
                <w:lang w:val="it-IT"/>
              </w:rPr>
              <w:t>febrero</w:t>
            </w:r>
            <w:proofErr w:type="spellEnd"/>
          </w:p>
        </w:tc>
        <w:tc>
          <w:tcPr>
            <w:tcW w:w="3111" w:type="dxa"/>
            <w:tcBorders>
              <w:top w:val="single" w:sz="12" w:space="0" w:color="FF0000"/>
              <w:left w:val="single" w:sz="4" w:space="0" w:color="FFFFFF" w:themeColor="background1"/>
              <w:bottom w:val="single" w:sz="4" w:space="0" w:color="FF0000"/>
              <w:right w:val="single" w:sz="4" w:space="0" w:color="FFFFFF" w:themeColor="background1"/>
            </w:tcBorders>
            <w:shd w:val="clear" w:color="auto" w:fill="FFFFFF" w:themeFill="background1"/>
            <w:vAlign w:val="center"/>
          </w:tcPr>
          <w:p w14:paraId="5EC56600" w14:textId="3F220846" w:rsidR="00D51602" w:rsidRPr="00CB2FDF" w:rsidRDefault="00CB2FDF" w:rsidP="00CB2FDF">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highlight w:val="yellow"/>
                <w:lang w:val="it-IT"/>
              </w:rPr>
            </w:pPr>
            <w:r w:rsidRPr="00CB2FDF">
              <w:rPr>
                <w:rFonts w:asciiTheme="minorHAnsi" w:eastAsia="Times New Roman" w:hAnsiTheme="minorHAnsi" w:cstheme="minorHAnsi"/>
                <w:color w:val="auto"/>
                <w:sz w:val="18"/>
                <w:szCs w:val="18"/>
                <w:lang w:val="it-IT"/>
              </w:rPr>
              <w:t>micam.it</w:t>
            </w:r>
          </w:p>
        </w:tc>
      </w:tr>
    </w:tbl>
    <w:p w14:paraId="4689CA6F" w14:textId="77777777" w:rsidR="00D51602" w:rsidRDefault="00D51602" w:rsidP="00D51602">
      <w:pPr>
        <w:pStyle w:val="Piedetablaygrfico"/>
      </w:pPr>
      <w:r>
        <w:t xml:space="preserve">Fuente: Elaboración propia </w:t>
      </w:r>
    </w:p>
    <w:p w14:paraId="53023B52" w14:textId="77777777" w:rsidR="00D51602" w:rsidRDefault="00D51602" w:rsidP="00D51602">
      <w:pPr>
        <w:pStyle w:val="Ttulo2"/>
      </w:pPr>
      <w:bookmarkStart w:id="8" w:name="_Toc528660954"/>
      <w:bookmarkStart w:id="9" w:name="_Toc86071977"/>
      <w:bookmarkStart w:id="10" w:name="_Toc160620144"/>
      <w:bookmarkEnd w:id="6"/>
      <w:bookmarkEnd w:id="7"/>
      <w:r>
        <w:t>Sectores y productos representados</w:t>
      </w:r>
      <w:bookmarkEnd w:id="8"/>
      <w:bookmarkEnd w:id="9"/>
      <w:bookmarkEnd w:id="10"/>
    </w:p>
    <w:p w14:paraId="3760A6D3" w14:textId="261D2E8A" w:rsidR="00570657" w:rsidRDefault="00570657" w:rsidP="00570657">
      <w:pPr>
        <w:keepNext/>
        <w:rPr>
          <w:lang w:eastAsia="es-ES_tradnl"/>
        </w:rPr>
      </w:pPr>
      <w:r w:rsidRPr="006A479A">
        <w:rPr>
          <w:lang w:eastAsia="es-ES_tradnl"/>
        </w:rPr>
        <w:t xml:space="preserve">Pitti </w:t>
      </w:r>
      <w:proofErr w:type="spellStart"/>
      <w:r w:rsidRPr="006A479A">
        <w:rPr>
          <w:lang w:eastAsia="es-ES_tradnl"/>
        </w:rPr>
        <w:t>Immagine</w:t>
      </w:r>
      <w:proofErr w:type="spellEnd"/>
      <w:r w:rsidRPr="006A479A">
        <w:rPr>
          <w:lang w:eastAsia="es-ES_tradnl"/>
        </w:rPr>
        <w:t xml:space="preserve"> </w:t>
      </w:r>
      <w:proofErr w:type="spellStart"/>
      <w:r w:rsidRPr="006A479A">
        <w:rPr>
          <w:lang w:eastAsia="es-ES_tradnl"/>
        </w:rPr>
        <w:t>Uomo</w:t>
      </w:r>
      <w:proofErr w:type="spellEnd"/>
      <w:r w:rsidRPr="006A479A">
        <w:rPr>
          <w:lang w:eastAsia="es-ES_tradnl"/>
        </w:rPr>
        <w:t xml:space="preserve"> es la feria de referencia por excelencia de moda masculina a nivel internacional. En esta edición, la número 10</w:t>
      </w:r>
      <w:r>
        <w:rPr>
          <w:lang w:eastAsia="es-ES_tradnl"/>
        </w:rPr>
        <w:t>5</w:t>
      </w:r>
      <w:r w:rsidRPr="006A479A">
        <w:rPr>
          <w:lang w:eastAsia="es-ES_tradnl"/>
        </w:rPr>
        <w:t>, se presentaron las últimas colecciones y propuestas en moda y accesorios masculinos para la temporada otoño/invierno 202</w:t>
      </w:r>
      <w:r>
        <w:rPr>
          <w:lang w:eastAsia="es-ES_tradnl"/>
        </w:rPr>
        <w:t>4</w:t>
      </w:r>
      <w:r w:rsidRPr="006A479A">
        <w:rPr>
          <w:lang w:eastAsia="es-ES_tradnl"/>
        </w:rPr>
        <w:t>/2</w:t>
      </w:r>
      <w:r>
        <w:rPr>
          <w:lang w:eastAsia="es-ES_tradnl"/>
        </w:rPr>
        <w:t>5</w:t>
      </w:r>
      <w:r w:rsidRPr="006A479A">
        <w:rPr>
          <w:lang w:eastAsia="es-ES_tradnl"/>
        </w:rPr>
        <w:t xml:space="preserve">. Pitti </w:t>
      </w:r>
      <w:proofErr w:type="spellStart"/>
      <w:r w:rsidRPr="006A479A">
        <w:rPr>
          <w:lang w:eastAsia="es-ES_tradnl"/>
        </w:rPr>
        <w:t>Immagine</w:t>
      </w:r>
      <w:proofErr w:type="spellEnd"/>
      <w:r w:rsidRPr="006A479A">
        <w:rPr>
          <w:lang w:eastAsia="es-ES_tradnl"/>
        </w:rPr>
        <w:t xml:space="preserve"> </w:t>
      </w:r>
      <w:proofErr w:type="spellStart"/>
      <w:r w:rsidR="00882315">
        <w:rPr>
          <w:lang w:eastAsia="es-ES_tradnl"/>
        </w:rPr>
        <w:t>Uomo</w:t>
      </w:r>
      <w:proofErr w:type="spellEnd"/>
      <w:r w:rsidR="00882315">
        <w:rPr>
          <w:lang w:eastAsia="es-ES_tradnl"/>
        </w:rPr>
        <w:t xml:space="preserve"> </w:t>
      </w:r>
      <w:r w:rsidRPr="006A479A">
        <w:rPr>
          <w:lang w:eastAsia="es-ES_tradnl"/>
        </w:rPr>
        <w:t>es siempre un punto de encuentro para los expositores</w:t>
      </w:r>
      <w:r w:rsidR="00882315">
        <w:rPr>
          <w:lang w:eastAsia="es-ES_tradnl"/>
        </w:rPr>
        <w:t xml:space="preserve"> </w:t>
      </w:r>
      <w:r w:rsidRPr="006A479A">
        <w:rPr>
          <w:lang w:eastAsia="es-ES_tradnl"/>
        </w:rPr>
        <w:t xml:space="preserve">y compradores italianos e internacionales más importantes. Además, es el evento que abre el calendario de la nueva temporada de la moda que continúa en Milán con </w:t>
      </w:r>
      <w:r>
        <w:rPr>
          <w:lang w:eastAsia="es-ES_tradnl"/>
        </w:rPr>
        <w:t xml:space="preserve">la Milano </w:t>
      </w:r>
      <w:proofErr w:type="spellStart"/>
      <w:r>
        <w:rPr>
          <w:lang w:eastAsia="es-ES_tradnl"/>
        </w:rPr>
        <w:t>Fashion</w:t>
      </w:r>
      <w:proofErr w:type="spellEnd"/>
      <w:r>
        <w:rPr>
          <w:lang w:eastAsia="es-ES_tradnl"/>
        </w:rPr>
        <w:t xml:space="preserve"> </w:t>
      </w:r>
      <w:proofErr w:type="spellStart"/>
      <w:r>
        <w:rPr>
          <w:lang w:eastAsia="es-ES_tradnl"/>
        </w:rPr>
        <w:t>Week</w:t>
      </w:r>
      <w:proofErr w:type="spellEnd"/>
      <w:r>
        <w:rPr>
          <w:lang w:eastAsia="es-ES_tradnl"/>
        </w:rPr>
        <w:t xml:space="preserve"> </w:t>
      </w:r>
      <w:proofErr w:type="spellStart"/>
      <w:r>
        <w:rPr>
          <w:lang w:eastAsia="es-ES_tradnl"/>
        </w:rPr>
        <w:t>Uomo</w:t>
      </w:r>
      <w:proofErr w:type="spellEnd"/>
      <w:r>
        <w:rPr>
          <w:lang w:eastAsia="es-ES_tradnl"/>
        </w:rPr>
        <w:t xml:space="preserve"> seguida del </w:t>
      </w:r>
      <w:proofErr w:type="spellStart"/>
      <w:r>
        <w:rPr>
          <w:lang w:eastAsia="es-ES_tradnl"/>
        </w:rPr>
        <w:t>Menswear</w:t>
      </w:r>
      <w:proofErr w:type="spellEnd"/>
      <w:r>
        <w:rPr>
          <w:lang w:eastAsia="es-ES_tradnl"/>
        </w:rPr>
        <w:t xml:space="preserve"> Paris </w:t>
      </w:r>
      <w:proofErr w:type="spellStart"/>
      <w:r>
        <w:rPr>
          <w:lang w:eastAsia="es-ES_tradnl"/>
        </w:rPr>
        <w:t>Fashion</w:t>
      </w:r>
      <w:proofErr w:type="spellEnd"/>
      <w:r>
        <w:rPr>
          <w:lang w:eastAsia="es-ES_tradnl"/>
        </w:rPr>
        <w:t xml:space="preserve"> </w:t>
      </w:r>
      <w:proofErr w:type="spellStart"/>
      <w:r>
        <w:rPr>
          <w:lang w:eastAsia="es-ES_tradnl"/>
        </w:rPr>
        <w:t>Week</w:t>
      </w:r>
      <w:proofErr w:type="spellEnd"/>
      <w:r>
        <w:rPr>
          <w:lang w:eastAsia="es-ES_tradnl"/>
        </w:rPr>
        <w:t>.</w:t>
      </w:r>
    </w:p>
    <w:p w14:paraId="32D1D838" w14:textId="4C44AB52" w:rsidR="00570657" w:rsidRPr="00570657" w:rsidRDefault="00570657" w:rsidP="00570657">
      <w:pPr>
        <w:keepNext/>
        <w:rPr>
          <w:lang w:eastAsia="es-ES_tradnl"/>
        </w:rPr>
      </w:pPr>
      <w:r>
        <w:rPr>
          <w:lang w:eastAsia="es-ES_tradnl"/>
        </w:rPr>
        <w:t xml:space="preserve">La moda masculina presentada en Pitti </w:t>
      </w:r>
      <w:proofErr w:type="spellStart"/>
      <w:r>
        <w:rPr>
          <w:lang w:eastAsia="es-ES_tradnl"/>
        </w:rPr>
        <w:t>Immagine</w:t>
      </w:r>
      <w:proofErr w:type="spellEnd"/>
      <w:r>
        <w:rPr>
          <w:lang w:eastAsia="es-ES_tradnl"/>
        </w:rPr>
        <w:t xml:space="preserve"> </w:t>
      </w:r>
      <w:proofErr w:type="spellStart"/>
      <w:r>
        <w:rPr>
          <w:lang w:eastAsia="es-ES_tradnl"/>
        </w:rPr>
        <w:t>Uomo</w:t>
      </w:r>
      <w:proofErr w:type="spellEnd"/>
      <w:r>
        <w:rPr>
          <w:lang w:eastAsia="es-ES_tradnl"/>
        </w:rPr>
        <w:t xml:space="preserve"> es textil confeccionado, calzado y complementos destinados al público masculino. La gran mayoría de los expositores presentan productos terminados, aunque cabe la posibilidad de encontrar proveedores de textil y otros materiales.</w:t>
      </w:r>
    </w:p>
    <w:p w14:paraId="1BCB6614" w14:textId="4B67E573" w:rsidR="00D51602" w:rsidRDefault="00D51602" w:rsidP="00D51602">
      <w:pPr>
        <w:pStyle w:val="Ttulo2"/>
      </w:pPr>
      <w:bookmarkStart w:id="11" w:name="_Toc528660955"/>
      <w:bookmarkStart w:id="12" w:name="_Toc86071978"/>
      <w:bookmarkStart w:id="13" w:name="_Toc160620145"/>
      <w:r>
        <w:t xml:space="preserve">Actividades de promoción de la </w:t>
      </w:r>
      <w:r w:rsidR="00532335">
        <w:t>F</w:t>
      </w:r>
      <w:r>
        <w:t>eria por parte de la O</w:t>
      </w:r>
      <w:bookmarkEnd w:id="11"/>
      <w:bookmarkEnd w:id="12"/>
      <w:r w:rsidR="00532335">
        <w:t>ficina Económica y Comercial</w:t>
      </w:r>
      <w:bookmarkEnd w:id="13"/>
    </w:p>
    <w:p w14:paraId="46A7DC05" w14:textId="63F450C4" w:rsidR="00570657" w:rsidRPr="00194121" w:rsidRDefault="00570657" w:rsidP="00570657">
      <w:pPr>
        <w:rPr>
          <w:lang w:eastAsia="es-ES_tradnl"/>
        </w:rPr>
      </w:pPr>
      <w:r w:rsidRPr="00935EAA">
        <w:rPr>
          <w:lang w:eastAsia="es-ES_tradnl"/>
        </w:rPr>
        <w:t xml:space="preserve">La </w:t>
      </w:r>
      <w:r>
        <w:rPr>
          <w:lang w:eastAsia="es-ES_tradnl"/>
        </w:rPr>
        <w:t>Feria</w:t>
      </w:r>
      <w:r w:rsidRPr="00935EAA">
        <w:rPr>
          <w:lang w:eastAsia="es-ES_tradnl"/>
        </w:rPr>
        <w:t xml:space="preserve"> fue visitada por parte de la Oficina Económica y Comercial de</w:t>
      </w:r>
      <w:r>
        <w:rPr>
          <w:lang w:eastAsia="es-ES_tradnl"/>
        </w:rPr>
        <w:t xml:space="preserve"> </w:t>
      </w:r>
      <w:r w:rsidRPr="00935EAA">
        <w:rPr>
          <w:lang w:eastAsia="es-ES_tradnl"/>
        </w:rPr>
        <w:t xml:space="preserve">Milán, que aprovechó la ocasión para intercambiar impresiones con </w:t>
      </w:r>
      <w:r>
        <w:rPr>
          <w:lang w:eastAsia="es-ES_tradnl"/>
        </w:rPr>
        <w:t>los</w:t>
      </w:r>
      <w:r w:rsidRPr="00935EAA">
        <w:rPr>
          <w:lang w:eastAsia="es-ES_tradnl"/>
        </w:rPr>
        <w:t xml:space="preserve"> participantes</w:t>
      </w:r>
      <w:r>
        <w:rPr>
          <w:lang w:eastAsia="es-ES_tradnl"/>
        </w:rPr>
        <w:t xml:space="preserve"> españoles</w:t>
      </w:r>
      <w:r w:rsidRPr="00935EAA">
        <w:rPr>
          <w:lang w:eastAsia="es-ES_tradnl"/>
        </w:rPr>
        <w:t>, conocer de primera mano la actualidad y las tendencias del sector e informar a las empresas sobre los servicios ofrecidos por ICEX y la</w:t>
      </w:r>
      <w:r>
        <w:rPr>
          <w:lang w:eastAsia="es-ES_tradnl"/>
        </w:rPr>
        <w:t xml:space="preserve">s </w:t>
      </w:r>
      <w:r w:rsidRPr="00935EAA">
        <w:rPr>
          <w:lang w:eastAsia="es-ES_tradnl"/>
        </w:rPr>
        <w:t>Of</w:t>
      </w:r>
      <w:r>
        <w:rPr>
          <w:lang w:eastAsia="es-ES_tradnl"/>
        </w:rPr>
        <w:t>icinas Económicas y Comerciales en el exterior</w:t>
      </w:r>
      <w:r w:rsidRPr="00935EAA">
        <w:rPr>
          <w:lang w:eastAsia="es-ES_tradnl"/>
        </w:rPr>
        <w:t xml:space="preserve">. </w:t>
      </w:r>
      <w:r>
        <w:rPr>
          <w:lang w:eastAsia="es-ES_tradnl"/>
        </w:rPr>
        <w:t xml:space="preserve">Así, se recogen las impresiones de las empresas consultadas, sus necesidades respecto al </w:t>
      </w:r>
      <w:r w:rsidRPr="00935EAA">
        <w:rPr>
          <w:lang w:eastAsia="es-ES_tradnl"/>
        </w:rPr>
        <w:t xml:space="preserve">mercado italiano y, en general, </w:t>
      </w:r>
      <w:r>
        <w:rPr>
          <w:lang w:eastAsia="es-ES_tradnl"/>
        </w:rPr>
        <w:t xml:space="preserve">las impresiones sobre </w:t>
      </w:r>
      <w:r w:rsidRPr="00935EAA">
        <w:rPr>
          <w:lang w:eastAsia="es-ES_tradnl"/>
        </w:rPr>
        <w:t>la situación del sector en España y a nivel internacional.</w:t>
      </w:r>
    </w:p>
    <w:p w14:paraId="30B0941E" w14:textId="2D3A6C30" w:rsidR="00570657" w:rsidRPr="007B415B" w:rsidRDefault="00570657" w:rsidP="00570657">
      <w:pPr>
        <w:rPr>
          <w:szCs w:val="22"/>
        </w:rPr>
      </w:pPr>
      <w:r w:rsidRPr="008029AE">
        <w:rPr>
          <w:szCs w:val="22"/>
        </w:rPr>
        <w:t>Además, durante los días posteriores al evento se ha promocionado la participación de las empresas españolas a través de la cuenta de Instagram @thisisspainfashion, canal de comunicación global de ICEX especializado en el sector de la mod</w:t>
      </w:r>
      <w:r>
        <w:rPr>
          <w:szCs w:val="22"/>
        </w:rPr>
        <w:t>a</w:t>
      </w:r>
      <w:r w:rsidR="00882315">
        <w:rPr>
          <w:szCs w:val="22"/>
        </w:rPr>
        <w:t>,</w:t>
      </w:r>
      <w:r>
        <w:rPr>
          <w:szCs w:val="22"/>
        </w:rPr>
        <w:t xml:space="preserve"> y en la cuenta de la Oficina Económica y Comercial de Milán en LinkedIn.</w:t>
      </w:r>
    </w:p>
    <w:p w14:paraId="239A209D" w14:textId="5D691880" w:rsidR="00C56803" w:rsidRDefault="007205B4" w:rsidP="00482326">
      <w:pPr>
        <w:pStyle w:val="Ttulo1"/>
      </w:pPr>
      <w:bookmarkStart w:id="14" w:name="_Toc160620146"/>
      <w:r>
        <w:lastRenderedPageBreak/>
        <w:t>Descripción y evolución de la Feria</w:t>
      </w:r>
      <w:bookmarkEnd w:id="14"/>
    </w:p>
    <w:p w14:paraId="310D0BC0" w14:textId="1DB3D15F" w:rsidR="00570657" w:rsidRDefault="00D51602" w:rsidP="00570657">
      <w:pPr>
        <w:pStyle w:val="Ttulo2"/>
      </w:pPr>
      <w:bookmarkStart w:id="15" w:name="_Toc528660957"/>
      <w:bookmarkStart w:id="16" w:name="_Toc86071980"/>
      <w:bookmarkStart w:id="17" w:name="_Toc160620147"/>
      <w:bookmarkStart w:id="18" w:name="_Toc479593630"/>
      <w:bookmarkStart w:id="19" w:name="_Toc479594585"/>
      <w:r>
        <w:t>Organización</w:t>
      </w:r>
      <w:bookmarkEnd w:id="15"/>
      <w:bookmarkEnd w:id="16"/>
      <w:bookmarkEnd w:id="17"/>
    </w:p>
    <w:p w14:paraId="48F629FC" w14:textId="77777777" w:rsidR="00570657" w:rsidRDefault="00570657" w:rsidP="00570657">
      <w:pPr>
        <w:rPr>
          <w:lang w:val="es-ES" w:eastAsia="es-ES"/>
        </w:rPr>
      </w:pPr>
      <w:r>
        <w:rPr>
          <w:lang w:val="es-ES" w:eastAsia="es-ES"/>
        </w:rPr>
        <w:t xml:space="preserve">La Feria está organizada por Pitti </w:t>
      </w:r>
      <w:proofErr w:type="spellStart"/>
      <w:r>
        <w:rPr>
          <w:lang w:val="es-ES" w:eastAsia="es-ES"/>
        </w:rPr>
        <w:t>Immagine</w:t>
      </w:r>
      <w:proofErr w:type="spellEnd"/>
      <w:r>
        <w:rPr>
          <w:lang w:val="es-ES" w:eastAsia="es-ES"/>
        </w:rPr>
        <w:t xml:space="preserve"> </w:t>
      </w:r>
      <w:proofErr w:type="spellStart"/>
      <w:r>
        <w:rPr>
          <w:lang w:val="es-ES" w:eastAsia="es-ES"/>
        </w:rPr>
        <w:t>Srl</w:t>
      </w:r>
      <w:proofErr w:type="spellEnd"/>
      <w:r>
        <w:rPr>
          <w:lang w:val="es-ES" w:eastAsia="es-ES"/>
        </w:rPr>
        <w:t xml:space="preserve">. </w:t>
      </w:r>
    </w:p>
    <w:p w14:paraId="26B58A7B" w14:textId="77777777" w:rsidR="00570657" w:rsidRDefault="00570657" w:rsidP="00570657">
      <w:pPr>
        <w:pStyle w:val="TtuloTablas"/>
      </w:pPr>
      <w:r>
        <w:t>datos de contacto</w:t>
      </w:r>
    </w:p>
    <w:tbl>
      <w:tblPr>
        <w:tblStyle w:val="Tabladelista2-nfasis1"/>
        <w:tblW w:w="3261" w:type="dxa"/>
        <w:tblLook w:val="0620" w:firstRow="1" w:lastRow="0" w:firstColumn="0" w:lastColumn="0" w:noHBand="1" w:noVBand="1"/>
      </w:tblPr>
      <w:tblGrid>
        <w:gridCol w:w="3261"/>
      </w:tblGrid>
      <w:tr w:rsidR="00570657" w:rsidRPr="007E48B2" w14:paraId="782CAFCB" w14:textId="77777777" w:rsidTr="005613A2">
        <w:trPr>
          <w:cnfStyle w:val="100000000000" w:firstRow="1" w:lastRow="0" w:firstColumn="0" w:lastColumn="0" w:oddVBand="0" w:evenVBand="0" w:oddHBand="0" w:evenHBand="0" w:firstRowFirstColumn="0" w:firstRowLastColumn="0" w:lastRowFirstColumn="0" w:lastRowLastColumn="0"/>
          <w:trHeight w:val="379"/>
        </w:trPr>
        <w:tc>
          <w:tcPr>
            <w:tcW w:w="3261" w:type="dxa"/>
            <w:tcBorders>
              <w:top w:val="nil"/>
              <w:bottom w:val="single" w:sz="12" w:space="0" w:color="E2231A" w:themeColor="accent1"/>
            </w:tcBorders>
            <w:vAlign w:val="center"/>
          </w:tcPr>
          <w:p w14:paraId="1D8E53AC" w14:textId="77777777" w:rsidR="00570657" w:rsidRPr="004D7D42" w:rsidRDefault="00570657" w:rsidP="005613A2">
            <w:pPr>
              <w:pStyle w:val="Rango1Tablas"/>
              <w:jc w:val="left"/>
              <w:rPr>
                <w:color w:val="9D9A9D" w:themeColor="accent5"/>
                <w:sz w:val="18"/>
                <w:szCs w:val="18"/>
                <w:lang w:val="it-IT"/>
              </w:rPr>
            </w:pPr>
            <w:r w:rsidRPr="004D7D42">
              <w:rPr>
                <w:color w:val="9D9A9D" w:themeColor="accent5"/>
                <w:sz w:val="18"/>
                <w:szCs w:val="18"/>
                <w:lang w:val="it-IT"/>
              </w:rPr>
              <w:t>PITTI IMMAGINE S.R.L.</w:t>
            </w:r>
          </w:p>
        </w:tc>
      </w:tr>
      <w:tr w:rsidR="00570657" w:rsidRPr="00A32F79" w14:paraId="53B4725F" w14:textId="77777777" w:rsidTr="005613A2">
        <w:trPr>
          <w:trHeight w:val="379"/>
        </w:trPr>
        <w:tc>
          <w:tcPr>
            <w:tcW w:w="3261" w:type="dxa"/>
            <w:tcBorders>
              <w:top w:val="single" w:sz="12" w:space="0" w:color="E2231A" w:themeColor="accent1"/>
            </w:tcBorders>
            <w:vAlign w:val="center"/>
          </w:tcPr>
          <w:p w14:paraId="6560F56E" w14:textId="77777777" w:rsidR="00570657" w:rsidRPr="00A32F79" w:rsidRDefault="00570657" w:rsidP="005613A2">
            <w:pPr>
              <w:pStyle w:val="DatosTabla"/>
              <w:jc w:val="left"/>
            </w:pPr>
            <w:proofErr w:type="spellStart"/>
            <w:r>
              <w:t>Via</w:t>
            </w:r>
            <w:proofErr w:type="spellEnd"/>
            <w:r>
              <w:t xml:space="preserve"> </w:t>
            </w:r>
            <w:proofErr w:type="spellStart"/>
            <w:r>
              <w:t>Faenza</w:t>
            </w:r>
            <w:proofErr w:type="spellEnd"/>
            <w:r>
              <w:t>, 111 – 50123 Firenze</w:t>
            </w:r>
          </w:p>
        </w:tc>
      </w:tr>
      <w:tr w:rsidR="00570657" w:rsidRPr="00A32F79" w14:paraId="7BAD4497" w14:textId="77777777" w:rsidTr="005613A2">
        <w:trPr>
          <w:trHeight w:val="379"/>
        </w:trPr>
        <w:tc>
          <w:tcPr>
            <w:tcW w:w="3261" w:type="dxa"/>
            <w:vAlign w:val="center"/>
          </w:tcPr>
          <w:p w14:paraId="4C94988D" w14:textId="77777777" w:rsidR="00570657" w:rsidRPr="00A32F79" w:rsidRDefault="00570657" w:rsidP="005613A2">
            <w:pPr>
              <w:pStyle w:val="DatosTabla"/>
              <w:jc w:val="left"/>
            </w:pPr>
            <w:r>
              <w:t>T: +39 055 369 31</w:t>
            </w:r>
          </w:p>
        </w:tc>
      </w:tr>
      <w:tr w:rsidR="00570657" w:rsidRPr="00A32F79" w14:paraId="04D13EDB" w14:textId="77777777" w:rsidTr="005613A2">
        <w:trPr>
          <w:trHeight w:val="379"/>
        </w:trPr>
        <w:tc>
          <w:tcPr>
            <w:tcW w:w="3261" w:type="dxa"/>
            <w:vAlign w:val="center"/>
          </w:tcPr>
          <w:p w14:paraId="412D6039" w14:textId="77777777" w:rsidR="00570657" w:rsidRPr="00A32F79" w:rsidRDefault="00570657" w:rsidP="005613A2">
            <w:pPr>
              <w:pStyle w:val="DatosTabla"/>
              <w:jc w:val="left"/>
            </w:pPr>
            <w:r>
              <w:t>F: +39 055 369 32 00</w:t>
            </w:r>
          </w:p>
        </w:tc>
      </w:tr>
      <w:tr w:rsidR="00570657" w:rsidRPr="00A32F79" w14:paraId="414B4B1B" w14:textId="77777777" w:rsidTr="005613A2">
        <w:trPr>
          <w:trHeight w:val="379"/>
        </w:trPr>
        <w:tc>
          <w:tcPr>
            <w:tcW w:w="3261" w:type="dxa"/>
            <w:vAlign w:val="center"/>
          </w:tcPr>
          <w:p w14:paraId="6A650A5C" w14:textId="6EE32AD7" w:rsidR="00570657" w:rsidRPr="00A32F79" w:rsidRDefault="007E48B2" w:rsidP="005613A2">
            <w:pPr>
              <w:pStyle w:val="DatosTabla"/>
              <w:jc w:val="left"/>
            </w:pPr>
            <w:hyperlink r:id="rId19" w:history="1">
              <w:r w:rsidR="001C6EE8" w:rsidRPr="001C6EE8">
                <w:rPr>
                  <w:rStyle w:val="Hipervnculo"/>
                  <w:sz w:val="18"/>
                </w:rPr>
                <w:t>uomo.pittimmagine.com/</w:t>
              </w:r>
            </w:hyperlink>
          </w:p>
        </w:tc>
      </w:tr>
    </w:tbl>
    <w:p w14:paraId="7561EE0C" w14:textId="77777777" w:rsidR="00570657" w:rsidRPr="00570657" w:rsidRDefault="00570657" w:rsidP="00570657">
      <w:pPr>
        <w:rPr>
          <w:lang w:val="es-ES" w:eastAsia="es-ES"/>
        </w:rPr>
      </w:pPr>
    </w:p>
    <w:p w14:paraId="0FEDB489" w14:textId="77777777" w:rsidR="00D51602" w:rsidRDefault="00D51602" w:rsidP="00D51602">
      <w:pPr>
        <w:pStyle w:val="Ttulo2"/>
      </w:pPr>
      <w:bookmarkStart w:id="20" w:name="_Toc86071982"/>
      <w:bookmarkStart w:id="21" w:name="_Toc160620148"/>
      <w:bookmarkEnd w:id="18"/>
      <w:bookmarkEnd w:id="19"/>
      <w:r w:rsidRPr="001E3ACD">
        <w:t>Datos estadísticos de participación</w:t>
      </w:r>
      <w:bookmarkEnd w:id="20"/>
      <w:bookmarkEnd w:id="21"/>
    </w:p>
    <w:p w14:paraId="2D33AF6E" w14:textId="5FDDA41C" w:rsidR="00D51602" w:rsidRDefault="00D51602" w:rsidP="00D51602">
      <w:pPr>
        <w:pStyle w:val="Ttulo3"/>
      </w:pPr>
      <w:bookmarkStart w:id="22" w:name="_Toc86071983"/>
      <w:bookmarkStart w:id="23" w:name="_Toc160620149"/>
      <w:r w:rsidRPr="006B6470">
        <w:t>Expositores</w:t>
      </w:r>
      <w:bookmarkEnd w:id="22"/>
      <w:bookmarkEnd w:id="23"/>
      <w:r w:rsidRPr="006B6470">
        <w:t xml:space="preserve"> </w:t>
      </w:r>
    </w:p>
    <w:p w14:paraId="4D030B52" w14:textId="2C96F116" w:rsidR="00570657" w:rsidRDefault="009B46F4" w:rsidP="00570657">
      <w:pPr>
        <w:rPr>
          <w:lang w:val="es-ES" w:eastAsia="es-ES"/>
        </w:rPr>
      </w:pPr>
      <w:r>
        <w:rPr>
          <w:lang w:val="es-ES" w:eastAsia="es-ES"/>
        </w:rPr>
        <w:t xml:space="preserve">Un año más, </w:t>
      </w:r>
      <w:r w:rsidR="00570657">
        <w:rPr>
          <w:lang w:val="es-ES" w:eastAsia="es-ES"/>
        </w:rPr>
        <w:t xml:space="preserve">Pitti </w:t>
      </w:r>
      <w:proofErr w:type="spellStart"/>
      <w:r w:rsidR="00570657">
        <w:rPr>
          <w:lang w:val="es-ES" w:eastAsia="es-ES"/>
        </w:rPr>
        <w:t>Immagine</w:t>
      </w:r>
      <w:proofErr w:type="spellEnd"/>
      <w:r w:rsidR="00570657">
        <w:rPr>
          <w:lang w:val="es-ES" w:eastAsia="es-ES"/>
        </w:rPr>
        <w:t xml:space="preserve"> </w:t>
      </w:r>
      <w:proofErr w:type="spellStart"/>
      <w:r w:rsidR="00570657">
        <w:rPr>
          <w:lang w:val="es-ES" w:eastAsia="es-ES"/>
        </w:rPr>
        <w:t>Uomo</w:t>
      </w:r>
      <w:proofErr w:type="spellEnd"/>
      <w:r w:rsidR="00570657">
        <w:rPr>
          <w:lang w:val="es-ES" w:eastAsia="es-ES"/>
        </w:rPr>
        <w:t xml:space="preserve"> inaugura la temporada de moda masculina</w:t>
      </w:r>
      <w:r>
        <w:rPr>
          <w:lang w:val="es-ES" w:eastAsia="es-ES"/>
        </w:rPr>
        <w:t>, siendo el principal</w:t>
      </w:r>
      <w:r w:rsidR="00570657">
        <w:rPr>
          <w:lang w:val="es-ES" w:eastAsia="es-ES"/>
        </w:rPr>
        <w:t xml:space="preserve"> escaparate de</w:t>
      </w:r>
      <w:r>
        <w:rPr>
          <w:lang w:val="es-ES" w:eastAsia="es-ES"/>
        </w:rPr>
        <w:t xml:space="preserve"> las</w:t>
      </w:r>
      <w:r w:rsidR="00570657">
        <w:rPr>
          <w:lang w:val="es-ES" w:eastAsia="es-ES"/>
        </w:rPr>
        <w:t xml:space="preserve"> nuevas tendencias lideradas por el mercado italiano. En esta última edición de Pitti </w:t>
      </w:r>
      <w:proofErr w:type="spellStart"/>
      <w:r w:rsidR="00570657">
        <w:rPr>
          <w:lang w:val="es-ES" w:eastAsia="es-ES"/>
        </w:rPr>
        <w:t>Immagine</w:t>
      </w:r>
      <w:proofErr w:type="spellEnd"/>
      <w:r w:rsidR="00570657">
        <w:rPr>
          <w:lang w:val="es-ES" w:eastAsia="es-ES"/>
        </w:rPr>
        <w:t xml:space="preserve"> </w:t>
      </w:r>
      <w:proofErr w:type="spellStart"/>
      <w:r w:rsidR="00570657">
        <w:rPr>
          <w:lang w:val="es-ES" w:eastAsia="es-ES"/>
        </w:rPr>
        <w:t>Uomo</w:t>
      </w:r>
      <w:proofErr w:type="spellEnd"/>
      <w:r w:rsidR="00570657" w:rsidRPr="00AF7C20">
        <w:rPr>
          <w:lang w:val="es-ES" w:eastAsia="es-ES"/>
        </w:rPr>
        <w:t xml:space="preserve">, la </w:t>
      </w:r>
      <w:r w:rsidR="00882315">
        <w:rPr>
          <w:lang w:val="es-ES" w:eastAsia="es-ES"/>
        </w:rPr>
        <w:t>105</w:t>
      </w:r>
      <w:r w:rsidR="00570657" w:rsidRPr="00AF7C20">
        <w:rPr>
          <w:lang w:val="es-ES" w:eastAsia="es-ES"/>
        </w:rPr>
        <w:t xml:space="preserve">, </w:t>
      </w:r>
      <w:r w:rsidR="00570657">
        <w:rPr>
          <w:lang w:val="es-ES" w:eastAsia="es-ES"/>
        </w:rPr>
        <w:t xml:space="preserve">han participado </w:t>
      </w:r>
      <w:r>
        <w:rPr>
          <w:lang w:val="es-ES" w:eastAsia="es-ES"/>
        </w:rPr>
        <w:t xml:space="preserve">832 </w:t>
      </w:r>
      <w:r w:rsidR="00570657">
        <w:rPr>
          <w:lang w:val="es-ES" w:eastAsia="es-ES"/>
        </w:rPr>
        <w:t>marcas de moda masculina, de las cuales 3</w:t>
      </w:r>
      <w:r>
        <w:rPr>
          <w:lang w:val="es-ES" w:eastAsia="es-ES"/>
        </w:rPr>
        <w:t>83</w:t>
      </w:r>
      <w:r w:rsidR="00570657">
        <w:rPr>
          <w:lang w:val="es-ES" w:eastAsia="es-ES"/>
        </w:rPr>
        <w:t xml:space="preserve"> eran extranjeras, es decir, un 4</w:t>
      </w:r>
      <w:r>
        <w:rPr>
          <w:lang w:val="es-ES" w:eastAsia="es-ES"/>
        </w:rPr>
        <w:t>6</w:t>
      </w:r>
      <w:r w:rsidR="00570657">
        <w:rPr>
          <w:lang w:val="es-ES" w:eastAsia="es-ES"/>
        </w:rPr>
        <w:t>% del total.</w:t>
      </w:r>
      <w:r w:rsidR="00CB3D0A">
        <w:rPr>
          <w:lang w:val="es-ES" w:eastAsia="es-ES"/>
        </w:rPr>
        <w:t xml:space="preserve"> Este 46% de</w:t>
      </w:r>
      <w:r w:rsidR="00882315">
        <w:rPr>
          <w:lang w:val="es-ES" w:eastAsia="es-ES"/>
        </w:rPr>
        <w:t xml:space="preserve"> participación de</w:t>
      </w:r>
      <w:r w:rsidR="00CB3D0A">
        <w:rPr>
          <w:lang w:val="es-ES" w:eastAsia="es-ES"/>
        </w:rPr>
        <w:t xml:space="preserve"> </w:t>
      </w:r>
      <w:r w:rsidR="001C6EE8">
        <w:rPr>
          <w:lang w:val="es-ES" w:eastAsia="es-ES"/>
        </w:rPr>
        <w:t xml:space="preserve">expositores </w:t>
      </w:r>
      <w:r w:rsidR="00CB3D0A">
        <w:rPr>
          <w:lang w:val="es-ES" w:eastAsia="es-ES"/>
        </w:rPr>
        <w:t xml:space="preserve">extranjeros alcanza los mejores registros </w:t>
      </w:r>
      <w:proofErr w:type="spellStart"/>
      <w:r w:rsidR="00CB3D0A">
        <w:rPr>
          <w:lang w:val="es-ES" w:eastAsia="es-ES"/>
        </w:rPr>
        <w:t>pre-pandemia</w:t>
      </w:r>
      <w:proofErr w:type="spellEnd"/>
      <w:r w:rsidR="00CB3D0A">
        <w:rPr>
          <w:lang w:val="es-ES" w:eastAsia="es-ES"/>
        </w:rPr>
        <w:t xml:space="preserve"> de la Feria.</w:t>
      </w:r>
    </w:p>
    <w:p w14:paraId="50B2DB11" w14:textId="1673E9D7" w:rsidR="009B46F4" w:rsidRPr="008A4FD6" w:rsidRDefault="009B46F4" w:rsidP="009B46F4">
      <w:pPr>
        <w:pStyle w:val="Descripcin"/>
        <w:keepNext/>
        <w:spacing w:after="0" w:line="276" w:lineRule="auto"/>
        <w:rPr>
          <w:rFonts w:asciiTheme="minorHAnsi" w:hAnsiTheme="minorHAnsi" w:cstheme="minorHAnsi"/>
          <w:b/>
          <w:bCs/>
          <w:i w:val="0"/>
          <w:iCs w:val="0"/>
          <w:color w:val="9D9A9D" w:themeColor="accent5"/>
          <w:sz w:val="22"/>
          <w:szCs w:val="22"/>
        </w:rPr>
      </w:pPr>
      <w:r w:rsidRPr="00EA7211">
        <w:rPr>
          <w:rFonts w:asciiTheme="minorHAnsi" w:hAnsiTheme="minorHAnsi" w:cstheme="minorHAnsi"/>
          <w:b/>
          <w:bCs/>
          <w:i w:val="0"/>
          <w:iCs w:val="0"/>
          <w:color w:val="9D9A9D" w:themeColor="accent5"/>
          <w:sz w:val="22"/>
          <w:szCs w:val="22"/>
        </w:rPr>
        <w:t xml:space="preserve">TABLA </w:t>
      </w:r>
      <w:r>
        <w:rPr>
          <w:rFonts w:asciiTheme="minorHAnsi" w:hAnsiTheme="minorHAnsi" w:cstheme="minorHAnsi"/>
          <w:b/>
          <w:bCs/>
          <w:i w:val="0"/>
          <w:iCs w:val="0"/>
          <w:color w:val="9D9A9D" w:themeColor="accent5"/>
          <w:sz w:val="22"/>
          <w:szCs w:val="22"/>
        </w:rPr>
        <w:t>3</w:t>
      </w:r>
      <w:r w:rsidRPr="00EA7211">
        <w:rPr>
          <w:rFonts w:asciiTheme="minorHAnsi" w:hAnsiTheme="minorHAnsi" w:cstheme="minorHAnsi"/>
          <w:b/>
          <w:bCs/>
          <w:i w:val="0"/>
          <w:iCs w:val="0"/>
          <w:color w:val="9D9A9D" w:themeColor="accent5"/>
          <w:sz w:val="22"/>
          <w:szCs w:val="22"/>
        </w:rPr>
        <w:t>. SERIE DE PARTICIPACIÓN</w:t>
      </w:r>
      <w:r w:rsidR="00882315">
        <w:rPr>
          <w:rFonts w:asciiTheme="minorHAnsi" w:hAnsiTheme="minorHAnsi" w:cstheme="minorHAnsi"/>
          <w:b/>
          <w:bCs/>
          <w:i w:val="0"/>
          <w:iCs w:val="0"/>
          <w:color w:val="9D9A9D" w:themeColor="accent5"/>
          <w:sz w:val="22"/>
          <w:szCs w:val="22"/>
        </w:rPr>
        <w:t xml:space="preserve"> EXPOSITORES</w:t>
      </w:r>
      <w:r>
        <w:rPr>
          <w:rFonts w:asciiTheme="minorHAnsi" w:hAnsiTheme="minorHAnsi" w:cstheme="minorHAnsi"/>
          <w:b/>
          <w:bCs/>
          <w:i w:val="0"/>
          <w:iCs w:val="0"/>
          <w:color w:val="9D9A9D" w:themeColor="accent5"/>
          <w:sz w:val="22"/>
          <w:szCs w:val="22"/>
        </w:rPr>
        <w:t xml:space="preserve"> – COLECCIONES OTOÑO/INVIERNO</w:t>
      </w:r>
    </w:p>
    <w:p w14:paraId="788AF4DD" w14:textId="7759C90C" w:rsidR="009B46F4" w:rsidRPr="00A76309" w:rsidRDefault="009B46F4" w:rsidP="009B46F4">
      <w:pPr>
        <w:pStyle w:val="Subttuloparatablasygrficos"/>
        <w:keepNext/>
        <w:spacing w:line="276" w:lineRule="auto"/>
      </w:pPr>
      <w:r>
        <w:t>Evolución de los datos de participación en la edición de enero 2015-2024</w:t>
      </w:r>
    </w:p>
    <w:tbl>
      <w:tblPr>
        <w:tblStyle w:val="Tabladelista2-nfasis1"/>
        <w:tblW w:w="9314" w:type="dxa"/>
        <w:tblLook w:val="0620" w:firstRow="1" w:lastRow="0" w:firstColumn="0" w:lastColumn="0" w:noHBand="1" w:noVBand="1"/>
      </w:tblPr>
      <w:tblGrid>
        <w:gridCol w:w="1597"/>
        <w:gridCol w:w="698"/>
        <w:gridCol w:w="681"/>
        <w:gridCol w:w="727"/>
        <w:gridCol w:w="727"/>
        <w:gridCol w:w="814"/>
        <w:gridCol w:w="814"/>
        <w:gridCol w:w="814"/>
        <w:gridCol w:w="814"/>
        <w:gridCol w:w="814"/>
        <w:gridCol w:w="814"/>
      </w:tblGrid>
      <w:tr w:rsidR="009B46F4" w14:paraId="4E1FDD89" w14:textId="4872FE36" w:rsidTr="009B46F4">
        <w:trPr>
          <w:cnfStyle w:val="100000000000" w:firstRow="1" w:lastRow="0" w:firstColumn="0" w:lastColumn="0" w:oddVBand="0" w:evenVBand="0" w:oddHBand="0" w:evenHBand="0" w:firstRowFirstColumn="0" w:firstRowLastColumn="0" w:lastRowFirstColumn="0" w:lastRowLastColumn="0"/>
          <w:trHeight w:val="379"/>
        </w:trPr>
        <w:tc>
          <w:tcPr>
            <w:tcW w:w="1597" w:type="dxa"/>
            <w:tcBorders>
              <w:top w:val="nil"/>
              <w:bottom w:val="single" w:sz="12" w:space="0" w:color="E2231A" w:themeColor="accent1"/>
            </w:tcBorders>
            <w:vAlign w:val="center"/>
          </w:tcPr>
          <w:p w14:paraId="05E0AC63" w14:textId="77777777" w:rsidR="009B46F4" w:rsidRPr="00C56803" w:rsidRDefault="009B46F4" w:rsidP="009B46F4">
            <w:pPr>
              <w:pStyle w:val="Rango1Tablas"/>
            </w:pPr>
          </w:p>
        </w:tc>
        <w:tc>
          <w:tcPr>
            <w:tcW w:w="698" w:type="dxa"/>
            <w:tcBorders>
              <w:top w:val="nil"/>
              <w:bottom w:val="single" w:sz="12" w:space="0" w:color="E2231A" w:themeColor="accent1"/>
            </w:tcBorders>
            <w:vAlign w:val="center"/>
          </w:tcPr>
          <w:p w14:paraId="17420D3C" w14:textId="77777777" w:rsidR="009B46F4" w:rsidRPr="00C56803" w:rsidRDefault="009B46F4" w:rsidP="009B46F4">
            <w:pPr>
              <w:pStyle w:val="Rango1Tablas"/>
            </w:pPr>
            <w:r>
              <w:t>2015</w:t>
            </w:r>
          </w:p>
        </w:tc>
        <w:tc>
          <w:tcPr>
            <w:tcW w:w="681" w:type="dxa"/>
            <w:tcBorders>
              <w:top w:val="nil"/>
              <w:bottom w:val="single" w:sz="12" w:space="0" w:color="E2231A" w:themeColor="accent1"/>
            </w:tcBorders>
            <w:vAlign w:val="center"/>
          </w:tcPr>
          <w:p w14:paraId="5C028445" w14:textId="77777777" w:rsidR="009B46F4" w:rsidRPr="00C56803" w:rsidRDefault="009B46F4" w:rsidP="009B46F4">
            <w:pPr>
              <w:pStyle w:val="Rango1Tablas"/>
            </w:pPr>
            <w:r>
              <w:t>2016</w:t>
            </w:r>
          </w:p>
        </w:tc>
        <w:tc>
          <w:tcPr>
            <w:tcW w:w="727" w:type="dxa"/>
            <w:tcBorders>
              <w:top w:val="nil"/>
              <w:bottom w:val="single" w:sz="12" w:space="0" w:color="E2231A" w:themeColor="accent1"/>
            </w:tcBorders>
            <w:vAlign w:val="center"/>
          </w:tcPr>
          <w:p w14:paraId="67994439" w14:textId="77777777" w:rsidR="009B46F4" w:rsidRDefault="009B46F4" w:rsidP="009B46F4">
            <w:pPr>
              <w:pStyle w:val="Rango1Tablas"/>
            </w:pPr>
            <w:r>
              <w:t>2017</w:t>
            </w:r>
          </w:p>
        </w:tc>
        <w:tc>
          <w:tcPr>
            <w:tcW w:w="727" w:type="dxa"/>
            <w:tcBorders>
              <w:top w:val="nil"/>
              <w:bottom w:val="single" w:sz="12" w:space="0" w:color="E2231A" w:themeColor="accent1"/>
            </w:tcBorders>
            <w:vAlign w:val="center"/>
          </w:tcPr>
          <w:p w14:paraId="7DDB33E4" w14:textId="77777777" w:rsidR="009B46F4" w:rsidRDefault="009B46F4" w:rsidP="009B46F4">
            <w:pPr>
              <w:pStyle w:val="Rango1Tablas"/>
            </w:pPr>
            <w:r>
              <w:t>2018</w:t>
            </w:r>
          </w:p>
        </w:tc>
        <w:tc>
          <w:tcPr>
            <w:tcW w:w="814" w:type="dxa"/>
            <w:tcBorders>
              <w:top w:val="nil"/>
              <w:bottom w:val="single" w:sz="12" w:space="0" w:color="E2231A" w:themeColor="accent1"/>
            </w:tcBorders>
            <w:vAlign w:val="center"/>
          </w:tcPr>
          <w:p w14:paraId="5D62B553" w14:textId="77777777" w:rsidR="009B46F4" w:rsidRPr="00C56803" w:rsidRDefault="009B46F4" w:rsidP="009B46F4">
            <w:pPr>
              <w:pStyle w:val="Rango1Tablas"/>
            </w:pPr>
            <w:r>
              <w:t>2019</w:t>
            </w:r>
          </w:p>
        </w:tc>
        <w:tc>
          <w:tcPr>
            <w:tcW w:w="814" w:type="dxa"/>
            <w:tcBorders>
              <w:top w:val="nil"/>
              <w:bottom w:val="single" w:sz="12" w:space="0" w:color="E2231A" w:themeColor="accent1"/>
            </w:tcBorders>
            <w:vAlign w:val="center"/>
          </w:tcPr>
          <w:p w14:paraId="2ED328F7" w14:textId="77777777" w:rsidR="009B46F4" w:rsidRDefault="009B46F4" w:rsidP="009B46F4">
            <w:pPr>
              <w:pStyle w:val="Rango1Tablas"/>
            </w:pPr>
            <w:r>
              <w:t>2020</w:t>
            </w:r>
          </w:p>
        </w:tc>
        <w:tc>
          <w:tcPr>
            <w:tcW w:w="814" w:type="dxa"/>
            <w:tcBorders>
              <w:top w:val="nil"/>
              <w:bottom w:val="single" w:sz="12" w:space="0" w:color="E2231A" w:themeColor="accent1"/>
            </w:tcBorders>
            <w:vAlign w:val="center"/>
          </w:tcPr>
          <w:p w14:paraId="75D75036" w14:textId="77777777" w:rsidR="009B46F4" w:rsidRDefault="009B46F4" w:rsidP="009B46F4">
            <w:pPr>
              <w:pStyle w:val="Rango1Tablas"/>
            </w:pPr>
            <w:r>
              <w:t>2021</w:t>
            </w:r>
          </w:p>
        </w:tc>
        <w:tc>
          <w:tcPr>
            <w:tcW w:w="814" w:type="dxa"/>
            <w:tcBorders>
              <w:top w:val="nil"/>
              <w:bottom w:val="single" w:sz="12" w:space="0" w:color="E2231A" w:themeColor="accent1"/>
            </w:tcBorders>
            <w:vAlign w:val="center"/>
          </w:tcPr>
          <w:p w14:paraId="602D2891" w14:textId="77777777" w:rsidR="009B46F4" w:rsidRDefault="009B46F4" w:rsidP="009B46F4">
            <w:pPr>
              <w:pStyle w:val="Rango1Tablas"/>
            </w:pPr>
            <w:r>
              <w:t>2022</w:t>
            </w:r>
          </w:p>
        </w:tc>
        <w:tc>
          <w:tcPr>
            <w:tcW w:w="814" w:type="dxa"/>
            <w:tcBorders>
              <w:top w:val="nil"/>
              <w:bottom w:val="single" w:sz="12" w:space="0" w:color="E2231A" w:themeColor="accent1"/>
            </w:tcBorders>
            <w:vAlign w:val="center"/>
          </w:tcPr>
          <w:p w14:paraId="3F7A33BE" w14:textId="77777777" w:rsidR="009B46F4" w:rsidRDefault="009B46F4" w:rsidP="009B46F4">
            <w:pPr>
              <w:pStyle w:val="Rango1Tablas"/>
            </w:pPr>
            <w:r>
              <w:t>2023</w:t>
            </w:r>
          </w:p>
        </w:tc>
        <w:tc>
          <w:tcPr>
            <w:tcW w:w="814" w:type="dxa"/>
            <w:tcBorders>
              <w:top w:val="nil"/>
              <w:bottom w:val="single" w:sz="12" w:space="0" w:color="E2231A" w:themeColor="accent1"/>
            </w:tcBorders>
            <w:vAlign w:val="center"/>
          </w:tcPr>
          <w:p w14:paraId="576053CB" w14:textId="7A8F3535" w:rsidR="009B46F4" w:rsidRDefault="009B46F4" w:rsidP="009B46F4">
            <w:pPr>
              <w:pStyle w:val="Rango1Tablas"/>
            </w:pPr>
            <w:r>
              <w:t>2024</w:t>
            </w:r>
          </w:p>
        </w:tc>
      </w:tr>
      <w:tr w:rsidR="009B46F4" w14:paraId="79B5B7D6" w14:textId="55A02893" w:rsidTr="009B46F4">
        <w:trPr>
          <w:trHeight w:val="379"/>
        </w:trPr>
        <w:tc>
          <w:tcPr>
            <w:tcW w:w="1597" w:type="dxa"/>
            <w:vAlign w:val="center"/>
          </w:tcPr>
          <w:p w14:paraId="37829E9F" w14:textId="77777777" w:rsidR="009B46F4" w:rsidRPr="00A32F79" w:rsidRDefault="009B46F4" w:rsidP="009B46F4">
            <w:pPr>
              <w:pStyle w:val="DatosTabla"/>
            </w:pPr>
            <w:proofErr w:type="gramStart"/>
            <w:r w:rsidRPr="00BC3CF7">
              <w:rPr>
                <w:rFonts w:ascii="Arial" w:eastAsia="Times New Roman" w:hAnsi="Arial" w:cs="Arial"/>
                <w:b/>
                <w:bCs/>
                <w:color w:val="000000"/>
                <w:szCs w:val="18"/>
                <w:lang w:val="es-ES" w:eastAsia="es-ES"/>
              </w:rPr>
              <w:t>Total</w:t>
            </w:r>
            <w:proofErr w:type="gramEnd"/>
            <w:r w:rsidRPr="00BC3CF7">
              <w:rPr>
                <w:rFonts w:ascii="Arial" w:eastAsia="Times New Roman" w:hAnsi="Arial" w:cs="Arial"/>
                <w:b/>
                <w:bCs/>
                <w:color w:val="000000"/>
                <w:szCs w:val="18"/>
                <w:lang w:val="es-ES" w:eastAsia="es-ES"/>
              </w:rPr>
              <w:t xml:space="preserve"> marcas</w:t>
            </w:r>
          </w:p>
        </w:tc>
        <w:tc>
          <w:tcPr>
            <w:tcW w:w="698" w:type="dxa"/>
            <w:tcBorders>
              <w:top w:val="single" w:sz="12" w:space="0" w:color="E2231A" w:themeColor="accent1"/>
            </w:tcBorders>
            <w:vAlign w:val="center"/>
          </w:tcPr>
          <w:p w14:paraId="290C090A" w14:textId="77777777" w:rsidR="009B46F4" w:rsidRPr="00A32F79" w:rsidRDefault="009B46F4" w:rsidP="009B46F4">
            <w:pPr>
              <w:pStyle w:val="DatosTabla"/>
            </w:pPr>
            <w:r>
              <w:rPr>
                <w:rStyle w:val="Referenciasutil"/>
              </w:rPr>
              <w:t>1.119</w:t>
            </w:r>
          </w:p>
        </w:tc>
        <w:tc>
          <w:tcPr>
            <w:tcW w:w="681" w:type="dxa"/>
            <w:tcBorders>
              <w:top w:val="single" w:sz="12" w:space="0" w:color="E2231A" w:themeColor="accent1"/>
            </w:tcBorders>
            <w:vAlign w:val="center"/>
          </w:tcPr>
          <w:p w14:paraId="4DC37EDA" w14:textId="77777777" w:rsidR="009B46F4" w:rsidRPr="00A32F79" w:rsidRDefault="009B46F4" w:rsidP="009B46F4">
            <w:pPr>
              <w:pStyle w:val="DatosTabla"/>
            </w:pPr>
            <w:r>
              <w:rPr>
                <w:rStyle w:val="Referenciasutil"/>
              </w:rPr>
              <w:t>1.219</w:t>
            </w:r>
          </w:p>
        </w:tc>
        <w:tc>
          <w:tcPr>
            <w:tcW w:w="727" w:type="dxa"/>
            <w:tcBorders>
              <w:top w:val="single" w:sz="12" w:space="0" w:color="E2231A" w:themeColor="accent1"/>
            </w:tcBorders>
            <w:vAlign w:val="center"/>
          </w:tcPr>
          <w:p w14:paraId="5FE65034"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1.220</w:t>
            </w:r>
          </w:p>
        </w:tc>
        <w:tc>
          <w:tcPr>
            <w:tcW w:w="727" w:type="dxa"/>
            <w:tcBorders>
              <w:top w:val="single" w:sz="12" w:space="0" w:color="E2231A" w:themeColor="accent1"/>
            </w:tcBorders>
            <w:vAlign w:val="center"/>
          </w:tcPr>
          <w:p w14:paraId="219FC105"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1.244</w:t>
            </w:r>
          </w:p>
        </w:tc>
        <w:tc>
          <w:tcPr>
            <w:tcW w:w="814" w:type="dxa"/>
            <w:tcBorders>
              <w:top w:val="single" w:sz="12" w:space="0" w:color="E2231A" w:themeColor="accent1"/>
            </w:tcBorders>
            <w:vAlign w:val="center"/>
          </w:tcPr>
          <w:p w14:paraId="08BCA666" w14:textId="77777777" w:rsidR="009B46F4" w:rsidRPr="00A32F79" w:rsidRDefault="009B46F4" w:rsidP="009B46F4">
            <w:pPr>
              <w:pStyle w:val="DatosTabla"/>
            </w:pPr>
            <w:r>
              <w:rPr>
                <w:rStyle w:val="Referenciasutil"/>
              </w:rPr>
              <w:t>1.230</w:t>
            </w:r>
          </w:p>
        </w:tc>
        <w:tc>
          <w:tcPr>
            <w:tcW w:w="814" w:type="dxa"/>
            <w:tcBorders>
              <w:top w:val="single" w:sz="12" w:space="0" w:color="E2231A" w:themeColor="accent1"/>
            </w:tcBorders>
            <w:vAlign w:val="center"/>
          </w:tcPr>
          <w:p w14:paraId="484858C4"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1.203</w:t>
            </w:r>
          </w:p>
        </w:tc>
        <w:tc>
          <w:tcPr>
            <w:tcW w:w="814" w:type="dxa"/>
            <w:vAlign w:val="center"/>
          </w:tcPr>
          <w:p w14:paraId="1A823C82" w14:textId="77777777" w:rsidR="009B46F4" w:rsidRPr="00BC3CF7"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814" w:type="dxa"/>
            <w:vAlign w:val="center"/>
          </w:tcPr>
          <w:p w14:paraId="115810E2" w14:textId="77777777" w:rsidR="009B46F4" w:rsidRPr="00A10B73"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548</w:t>
            </w:r>
          </w:p>
        </w:tc>
        <w:tc>
          <w:tcPr>
            <w:tcW w:w="814" w:type="dxa"/>
            <w:vAlign w:val="center"/>
          </w:tcPr>
          <w:p w14:paraId="7A8C76C7" w14:textId="77777777"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789</w:t>
            </w:r>
          </w:p>
        </w:tc>
        <w:tc>
          <w:tcPr>
            <w:tcW w:w="814" w:type="dxa"/>
            <w:vAlign w:val="center"/>
          </w:tcPr>
          <w:p w14:paraId="0F48B6E5" w14:textId="65968375"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832</w:t>
            </w:r>
          </w:p>
        </w:tc>
      </w:tr>
      <w:tr w:rsidR="009B46F4" w14:paraId="3EFA23D0" w14:textId="7504BA78" w:rsidTr="009B46F4">
        <w:trPr>
          <w:trHeight w:val="379"/>
        </w:trPr>
        <w:tc>
          <w:tcPr>
            <w:tcW w:w="1597" w:type="dxa"/>
            <w:vAlign w:val="center"/>
          </w:tcPr>
          <w:p w14:paraId="4B5A7D36" w14:textId="77777777" w:rsidR="009B46F4" w:rsidRPr="00BC3CF7" w:rsidRDefault="009B46F4" w:rsidP="009B46F4">
            <w:pPr>
              <w:pStyle w:val="DatosTabla"/>
              <w:rPr>
                <w:rFonts w:ascii="Arial" w:eastAsia="Times New Roman" w:hAnsi="Arial" w:cs="Arial"/>
                <w:b/>
                <w:bCs/>
                <w:color w:val="000000"/>
                <w:szCs w:val="18"/>
                <w:lang w:val="es-ES" w:eastAsia="es-ES"/>
              </w:rPr>
            </w:pPr>
            <w:r w:rsidRPr="00BC3CF7">
              <w:rPr>
                <w:rFonts w:ascii="Arial" w:eastAsia="Times New Roman" w:hAnsi="Arial" w:cs="Arial"/>
                <w:b/>
                <w:bCs/>
                <w:color w:val="000000"/>
                <w:szCs w:val="18"/>
                <w:lang w:val="es-ES" w:eastAsia="es-ES"/>
              </w:rPr>
              <w:t>Extranjeras</w:t>
            </w:r>
          </w:p>
        </w:tc>
        <w:tc>
          <w:tcPr>
            <w:tcW w:w="698" w:type="dxa"/>
            <w:vAlign w:val="center"/>
          </w:tcPr>
          <w:p w14:paraId="69824CD1"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449</w:t>
            </w:r>
          </w:p>
        </w:tc>
        <w:tc>
          <w:tcPr>
            <w:tcW w:w="681" w:type="dxa"/>
            <w:vAlign w:val="center"/>
          </w:tcPr>
          <w:p w14:paraId="46C9E3B7"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536</w:t>
            </w:r>
          </w:p>
        </w:tc>
        <w:tc>
          <w:tcPr>
            <w:tcW w:w="727" w:type="dxa"/>
            <w:vAlign w:val="center"/>
          </w:tcPr>
          <w:p w14:paraId="4A31ABA3"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540</w:t>
            </w:r>
          </w:p>
        </w:tc>
        <w:tc>
          <w:tcPr>
            <w:tcW w:w="727" w:type="dxa"/>
            <w:vAlign w:val="center"/>
          </w:tcPr>
          <w:p w14:paraId="6E9262FB"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570</w:t>
            </w:r>
          </w:p>
        </w:tc>
        <w:tc>
          <w:tcPr>
            <w:tcW w:w="814" w:type="dxa"/>
            <w:vAlign w:val="center"/>
          </w:tcPr>
          <w:p w14:paraId="00EC1E10"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568</w:t>
            </w:r>
          </w:p>
        </w:tc>
        <w:tc>
          <w:tcPr>
            <w:tcW w:w="814" w:type="dxa"/>
            <w:vAlign w:val="center"/>
          </w:tcPr>
          <w:p w14:paraId="7D4A0E6C"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540</w:t>
            </w:r>
          </w:p>
        </w:tc>
        <w:tc>
          <w:tcPr>
            <w:tcW w:w="814" w:type="dxa"/>
            <w:vAlign w:val="center"/>
          </w:tcPr>
          <w:p w14:paraId="1D18316F" w14:textId="77777777" w:rsidR="009B46F4" w:rsidRPr="00192E3A"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814" w:type="dxa"/>
            <w:vAlign w:val="center"/>
          </w:tcPr>
          <w:p w14:paraId="442D396E" w14:textId="77777777" w:rsidR="009B46F4" w:rsidRPr="00BC3CF7"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164</w:t>
            </w:r>
          </w:p>
        </w:tc>
        <w:tc>
          <w:tcPr>
            <w:tcW w:w="814" w:type="dxa"/>
            <w:vAlign w:val="center"/>
          </w:tcPr>
          <w:p w14:paraId="1600FD17" w14:textId="77777777"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311</w:t>
            </w:r>
          </w:p>
        </w:tc>
        <w:tc>
          <w:tcPr>
            <w:tcW w:w="814" w:type="dxa"/>
            <w:vAlign w:val="center"/>
          </w:tcPr>
          <w:p w14:paraId="6EA0E7C8" w14:textId="2374E0E2"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383</w:t>
            </w:r>
          </w:p>
        </w:tc>
      </w:tr>
      <w:tr w:rsidR="009B46F4" w14:paraId="483C67F9" w14:textId="2F4CC42C" w:rsidTr="009B46F4">
        <w:trPr>
          <w:trHeight w:val="379"/>
        </w:trPr>
        <w:tc>
          <w:tcPr>
            <w:tcW w:w="1597" w:type="dxa"/>
            <w:vAlign w:val="center"/>
          </w:tcPr>
          <w:p w14:paraId="1D3CAED8" w14:textId="77777777" w:rsidR="009B46F4" w:rsidRPr="00BC3CF7" w:rsidRDefault="009B46F4" w:rsidP="009B46F4">
            <w:pPr>
              <w:pStyle w:val="DatosTabla"/>
              <w:rPr>
                <w:rFonts w:ascii="Arial" w:eastAsia="Times New Roman" w:hAnsi="Arial" w:cs="Arial"/>
                <w:b/>
                <w:bCs/>
                <w:color w:val="000000"/>
                <w:szCs w:val="18"/>
                <w:lang w:val="es-ES" w:eastAsia="es-ES"/>
              </w:rPr>
            </w:pPr>
            <w:r w:rsidRPr="00BC3CF7">
              <w:rPr>
                <w:rFonts w:ascii="Arial" w:eastAsia="Times New Roman" w:hAnsi="Arial" w:cs="Arial"/>
                <w:b/>
                <w:bCs/>
                <w:color w:val="000000"/>
                <w:szCs w:val="18"/>
                <w:lang w:val="es-ES" w:eastAsia="es-ES"/>
              </w:rPr>
              <w:t>% Extranjeras</w:t>
            </w:r>
          </w:p>
        </w:tc>
        <w:tc>
          <w:tcPr>
            <w:tcW w:w="698" w:type="dxa"/>
            <w:vAlign w:val="center"/>
          </w:tcPr>
          <w:p w14:paraId="3C0C4480"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40%</w:t>
            </w:r>
          </w:p>
        </w:tc>
        <w:tc>
          <w:tcPr>
            <w:tcW w:w="681" w:type="dxa"/>
            <w:vAlign w:val="center"/>
          </w:tcPr>
          <w:p w14:paraId="3DACA689"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44%</w:t>
            </w:r>
          </w:p>
        </w:tc>
        <w:tc>
          <w:tcPr>
            <w:tcW w:w="727" w:type="dxa"/>
            <w:vAlign w:val="center"/>
          </w:tcPr>
          <w:p w14:paraId="237DACEA"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44%</w:t>
            </w:r>
          </w:p>
        </w:tc>
        <w:tc>
          <w:tcPr>
            <w:tcW w:w="727" w:type="dxa"/>
            <w:vAlign w:val="center"/>
          </w:tcPr>
          <w:p w14:paraId="275F4A00"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45,8%</w:t>
            </w:r>
          </w:p>
        </w:tc>
        <w:tc>
          <w:tcPr>
            <w:tcW w:w="814" w:type="dxa"/>
            <w:vAlign w:val="center"/>
          </w:tcPr>
          <w:p w14:paraId="0DA6B64C"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46%</w:t>
            </w:r>
          </w:p>
        </w:tc>
        <w:tc>
          <w:tcPr>
            <w:tcW w:w="814" w:type="dxa"/>
            <w:vAlign w:val="center"/>
          </w:tcPr>
          <w:p w14:paraId="4FAC4259" w14:textId="77777777" w:rsidR="009B46F4" w:rsidRPr="00BC3CF7" w:rsidRDefault="009B46F4" w:rsidP="009B46F4">
            <w:pPr>
              <w:pStyle w:val="DatosTabla"/>
              <w:rPr>
                <w:rFonts w:ascii="Arial" w:eastAsia="Times New Roman" w:hAnsi="Arial" w:cs="Arial"/>
                <w:color w:val="000000"/>
                <w:szCs w:val="18"/>
                <w:lang w:val="es-ES" w:eastAsia="es-ES"/>
              </w:rPr>
            </w:pPr>
            <w:r>
              <w:rPr>
                <w:rStyle w:val="Referenciasutil"/>
              </w:rPr>
              <w:t>45%</w:t>
            </w:r>
          </w:p>
        </w:tc>
        <w:tc>
          <w:tcPr>
            <w:tcW w:w="814" w:type="dxa"/>
            <w:vAlign w:val="center"/>
          </w:tcPr>
          <w:p w14:paraId="1E7A27C7" w14:textId="77777777" w:rsidR="009B46F4" w:rsidRPr="00BC3CF7"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814" w:type="dxa"/>
            <w:vAlign w:val="center"/>
          </w:tcPr>
          <w:p w14:paraId="4F54AFCB" w14:textId="77777777" w:rsidR="009B46F4" w:rsidRPr="00BC3CF7"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30%</w:t>
            </w:r>
          </w:p>
        </w:tc>
        <w:tc>
          <w:tcPr>
            <w:tcW w:w="814" w:type="dxa"/>
            <w:vAlign w:val="center"/>
          </w:tcPr>
          <w:p w14:paraId="7EE8E8EA" w14:textId="77777777"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40%</w:t>
            </w:r>
          </w:p>
        </w:tc>
        <w:tc>
          <w:tcPr>
            <w:tcW w:w="814" w:type="dxa"/>
            <w:vAlign w:val="center"/>
          </w:tcPr>
          <w:p w14:paraId="5886172C" w14:textId="28AB5EEB" w:rsidR="009B46F4" w:rsidRDefault="009B46F4" w:rsidP="009B46F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46%</w:t>
            </w:r>
          </w:p>
        </w:tc>
      </w:tr>
    </w:tbl>
    <w:p w14:paraId="506D84D0" w14:textId="0634F8D7" w:rsidR="009B46F4" w:rsidRDefault="009B46F4" w:rsidP="009B46F4">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sidR="00D825D8">
        <w:rPr>
          <w:rFonts w:ascii="Arial (Titulos)" w:eastAsia="Times New Roman" w:hAnsi="Arial (Titulos)" w:cs="Calibri"/>
          <w:color w:val="9D9A9D" w:themeColor="accent5"/>
          <w:sz w:val="18"/>
          <w:szCs w:val="18"/>
          <w:lang w:val="es-ES" w:eastAsia="es-ES"/>
        </w:rPr>
        <w:t xml:space="preserve"> </w:t>
      </w:r>
      <w:proofErr w:type="spellStart"/>
      <w:r w:rsidR="00D825D8">
        <w:rPr>
          <w:rFonts w:ascii="Arial (Titulos)" w:eastAsia="Times New Roman" w:hAnsi="Arial (Titulos)" w:cs="Calibri"/>
          <w:color w:val="9D9A9D" w:themeColor="accent5"/>
          <w:sz w:val="18"/>
          <w:szCs w:val="18"/>
          <w:lang w:val="es-ES" w:eastAsia="es-ES"/>
        </w:rPr>
        <w:t>Uomo</w:t>
      </w:r>
      <w:proofErr w:type="spellEnd"/>
      <w:r w:rsidR="00CB3D0A">
        <w:rPr>
          <w:rFonts w:ascii="Arial (Titulos)" w:eastAsia="Times New Roman" w:hAnsi="Arial (Titulos)" w:cs="Calibri"/>
          <w:color w:val="9D9A9D" w:themeColor="accent5"/>
          <w:sz w:val="18"/>
          <w:szCs w:val="18"/>
          <w:lang w:val="es-ES" w:eastAsia="es-ES"/>
        </w:rPr>
        <w:t xml:space="preserve"> </w:t>
      </w:r>
    </w:p>
    <w:p w14:paraId="197232CF" w14:textId="1CB5E4B7" w:rsidR="00CB3D0A" w:rsidRPr="008A4FD6" w:rsidRDefault="00CB3D0A" w:rsidP="00CB3D0A">
      <w:pPr>
        <w:pStyle w:val="Descripcin"/>
        <w:keepNext/>
        <w:spacing w:after="0" w:line="276" w:lineRule="auto"/>
        <w:rPr>
          <w:rFonts w:asciiTheme="minorHAnsi" w:hAnsiTheme="minorHAnsi" w:cstheme="minorHAnsi"/>
          <w:b/>
          <w:bCs/>
          <w:i w:val="0"/>
          <w:iCs w:val="0"/>
          <w:color w:val="9D9A9D" w:themeColor="accent5"/>
          <w:sz w:val="22"/>
          <w:szCs w:val="22"/>
        </w:rPr>
      </w:pPr>
      <w:r>
        <w:rPr>
          <w:rFonts w:asciiTheme="minorHAnsi" w:hAnsiTheme="minorHAnsi" w:cstheme="minorHAnsi"/>
          <w:b/>
          <w:bCs/>
          <w:i w:val="0"/>
          <w:iCs w:val="0"/>
          <w:color w:val="9D9A9D" w:themeColor="accent5"/>
          <w:sz w:val="22"/>
          <w:szCs w:val="22"/>
        </w:rPr>
        <w:lastRenderedPageBreak/>
        <w:t>GRÁFIC</w:t>
      </w:r>
      <w:r w:rsidR="00882315">
        <w:rPr>
          <w:rFonts w:asciiTheme="minorHAnsi" w:hAnsiTheme="minorHAnsi" w:cstheme="minorHAnsi"/>
          <w:b/>
          <w:bCs/>
          <w:i w:val="0"/>
          <w:iCs w:val="0"/>
          <w:color w:val="9D9A9D" w:themeColor="accent5"/>
          <w:sz w:val="22"/>
          <w:szCs w:val="22"/>
        </w:rPr>
        <w:t>O</w:t>
      </w:r>
      <w:r w:rsidRPr="00EA7211">
        <w:rPr>
          <w:rFonts w:asciiTheme="minorHAnsi" w:hAnsiTheme="minorHAnsi" w:cstheme="minorHAnsi"/>
          <w:b/>
          <w:bCs/>
          <w:i w:val="0"/>
          <w:iCs w:val="0"/>
          <w:color w:val="9D9A9D" w:themeColor="accent5"/>
          <w:sz w:val="22"/>
          <w:szCs w:val="22"/>
        </w:rPr>
        <w:t xml:space="preserve"> </w:t>
      </w:r>
      <w:r>
        <w:rPr>
          <w:rFonts w:asciiTheme="minorHAnsi" w:hAnsiTheme="minorHAnsi" w:cstheme="minorHAnsi"/>
          <w:b/>
          <w:bCs/>
          <w:i w:val="0"/>
          <w:iCs w:val="0"/>
          <w:color w:val="9D9A9D" w:themeColor="accent5"/>
          <w:sz w:val="22"/>
          <w:szCs w:val="22"/>
        </w:rPr>
        <w:t>1</w:t>
      </w:r>
      <w:r w:rsidRPr="00EA7211">
        <w:rPr>
          <w:rFonts w:asciiTheme="minorHAnsi" w:hAnsiTheme="minorHAnsi" w:cstheme="minorHAnsi"/>
          <w:b/>
          <w:bCs/>
          <w:i w:val="0"/>
          <w:iCs w:val="0"/>
          <w:color w:val="9D9A9D" w:themeColor="accent5"/>
          <w:sz w:val="22"/>
          <w:szCs w:val="22"/>
        </w:rPr>
        <w:t xml:space="preserve">. </w:t>
      </w:r>
      <w:r>
        <w:rPr>
          <w:rFonts w:asciiTheme="minorHAnsi" w:hAnsiTheme="minorHAnsi" w:cstheme="minorHAnsi"/>
          <w:b/>
          <w:bCs/>
          <w:i w:val="0"/>
          <w:iCs w:val="0"/>
          <w:color w:val="9D9A9D" w:themeColor="accent5"/>
          <w:sz w:val="22"/>
          <w:szCs w:val="22"/>
        </w:rPr>
        <w:t>EVOLUCIÓN</w:t>
      </w:r>
      <w:r w:rsidRPr="00EA7211">
        <w:rPr>
          <w:rFonts w:asciiTheme="minorHAnsi" w:hAnsiTheme="minorHAnsi" w:cstheme="minorHAnsi"/>
          <w:b/>
          <w:bCs/>
          <w:i w:val="0"/>
          <w:iCs w:val="0"/>
          <w:color w:val="9D9A9D" w:themeColor="accent5"/>
          <w:sz w:val="22"/>
          <w:szCs w:val="22"/>
        </w:rPr>
        <w:t xml:space="preserve"> DE PARTICIPACIÓN</w:t>
      </w:r>
      <w:r w:rsidR="00882315">
        <w:rPr>
          <w:rFonts w:asciiTheme="minorHAnsi" w:hAnsiTheme="minorHAnsi" w:cstheme="minorHAnsi"/>
          <w:b/>
          <w:bCs/>
          <w:i w:val="0"/>
          <w:iCs w:val="0"/>
          <w:color w:val="9D9A9D" w:themeColor="accent5"/>
          <w:sz w:val="22"/>
          <w:szCs w:val="22"/>
        </w:rPr>
        <w:t xml:space="preserve"> EXPOSITORES</w:t>
      </w:r>
      <w:r>
        <w:rPr>
          <w:rFonts w:asciiTheme="minorHAnsi" w:hAnsiTheme="minorHAnsi" w:cstheme="minorHAnsi"/>
          <w:b/>
          <w:bCs/>
          <w:i w:val="0"/>
          <w:iCs w:val="0"/>
          <w:color w:val="9D9A9D" w:themeColor="accent5"/>
          <w:sz w:val="22"/>
          <w:szCs w:val="22"/>
        </w:rPr>
        <w:t xml:space="preserve"> – COLECCIONES OTOÑO/INVIERNO</w:t>
      </w:r>
    </w:p>
    <w:p w14:paraId="61FD8838" w14:textId="279CECB6" w:rsidR="00CB3D0A" w:rsidRPr="00CB3D0A" w:rsidRDefault="00CB3D0A" w:rsidP="00CB3D0A">
      <w:pPr>
        <w:pStyle w:val="Subttuloparatablasygrficos"/>
        <w:keepNext/>
        <w:spacing w:line="276" w:lineRule="auto"/>
      </w:pPr>
      <w:r>
        <w:t xml:space="preserve">Evolución de los datos de participación en la edición de enero 2015-2024. </w:t>
      </w:r>
      <w:proofErr w:type="gramStart"/>
      <w:r>
        <w:t>Total</w:t>
      </w:r>
      <w:proofErr w:type="gramEnd"/>
      <w:r>
        <w:t xml:space="preserve"> marcas.</w:t>
      </w:r>
    </w:p>
    <w:p w14:paraId="2B52B2CA" w14:textId="23946CE6" w:rsidR="009B46F4" w:rsidRDefault="009B46F4" w:rsidP="00570657">
      <w:pPr>
        <w:rPr>
          <w:lang w:val="es-ES" w:eastAsia="es-ES"/>
        </w:rPr>
      </w:pPr>
      <w:r>
        <w:rPr>
          <w:noProof/>
          <w:lang w:val="es-ES" w:eastAsia="es-ES"/>
        </w:rPr>
        <w:drawing>
          <wp:inline distT="0" distB="0" distL="0" distR="0" wp14:anchorId="102272F3" wp14:editId="491C5530">
            <wp:extent cx="5486400" cy="1838325"/>
            <wp:effectExtent l="0" t="0" r="0" b="9525"/>
            <wp:docPr id="34380558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66F7D8" w14:textId="0CDA6EEA" w:rsidR="00AC0119" w:rsidRPr="00AC0119" w:rsidRDefault="00AC0119" w:rsidP="00AC0119">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Pr>
          <w:rFonts w:ascii="Arial (Titulos)" w:eastAsia="Times New Roman" w:hAnsi="Arial (Titulos)" w:cs="Calibri"/>
          <w:color w:val="9D9A9D" w:themeColor="accent5"/>
          <w:sz w:val="18"/>
          <w:szCs w:val="18"/>
          <w:lang w:val="es-ES" w:eastAsia="es-ES"/>
        </w:rPr>
        <w:t xml:space="preserve"> </w:t>
      </w:r>
      <w:proofErr w:type="spellStart"/>
      <w:r>
        <w:rPr>
          <w:rFonts w:ascii="Arial (Titulos)" w:eastAsia="Times New Roman" w:hAnsi="Arial (Titulos)" w:cs="Calibri"/>
          <w:color w:val="9D9A9D" w:themeColor="accent5"/>
          <w:sz w:val="18"/>
          <w:szCs w:val="18"/>
          <w:lang w:val="es-ES" w:eastAsia="es-ES"/>
        </w:rPr>
        <w:t>Uomo</w:t>
      </w:r>
      <w:proofErr w:type="spellEnd"/>
    </w:p>
    <w:p w14:paraId="48C75667" w14:textId="67246E6C" w:rsidR="00CB3D0A" w:rsidRPr="00570657" w:rsidRDefault="00CB3D0A" w:rsidP="00570657">
      <w:pPr>
        <w:rPr>
          <w:lang w:val="es-ES" w:eastAsia="es-ES"/>
        </w:rPr>
      </w:pPr>
      <w:r>
        <w:rPr>
          <w:lang w:val="es-ES" w:eastAsia="es-ES"/>
        </w:rPr>
        <w:t>En el año 2021 la participación cae a cero debido a la anulación de la Feria por causa de la crisis sanitaria provocada por la pandemia de la covid-19.</w:t>
      </w:r>
    </w:p>
    <w:p w14:paraId="3EF498A9" w14:textId="7266D2E8" w:rsidR="00D51602" w:rsidRDefault="00D51602" w:rsidP="00D51602">
      <w:pPr>
        <w:pStyle w:val="Ttulo3"/>
      </w:pPr>
      <w:bookmarkStart w:id="24" w:name="_Toc86071984"/>
      <w:bookmarkStart w:id="25" w:name="_Toc160620150"/>
      <w:r>
        <w:t>Participación española</w:t>
      </w:r>
      <w:bookmarkEnd w:id="24"/>
      <w:bookmarkEnd w:id="25"/>
    </w:p>
    <w:p w14:paraId="78C9EBE7" w14:textId="10E239E1" w:rsidR="00CB3D0A" w:rsidRDefault="00CB3D0A" w:rsidP="00CB3D0A">
      <w:r>
        <w:t>En esta edición 10</w:t>
      </w:r>
      <w:r w:rsidR="000E4404">
        <w:t>5</w:t>
      </w:r>
      <w:r>
        <w:t xml:space="preserve">ª de Pitti </w:t>
      </w:r>
      <w:proofErr w:type="spellStart"/>
      <w:r>
        <w:t>Immagine</w:t>
      </w:r>
      <w:proofErr w:type="spellEnd"/>
      <w:r>
        <w:t xml:space="preserve"> </w:t>
      </w:r>
      <w:proofErr w:type="spellStart"/>
      <w:r>
        <w:t>Uomo</w:t>
      </w:r>
      <w:proofErr w:type="spellEnd"/>
      <w:r>
        <w:t xml:space="preserve"> han participado 2</w:t>
      </w:r>
      <w:r w:rsidR="000E4404">
        <w:t>3</w:t>
      </w:r>
      <w:r>
        <w:t xml:space="preserve"> empresas españolas, </w:t>
      </w:r>
      <w:r w:rsidR="00DE31F0">
        <w:t>10</w:t>
      </w:r>
      <w:r>
        <w:t xml:space="preserve"> de las cuales han asistido </w:t>
      </w:r>
      <w:r w:rsidR="00922246">
        <w:t xml:space="preserve">de forma </w:t>
      </w:r>
      <w:r w:rsidRPr="009A3CD2">
        <w:t>agrupada por la Federación Española de Industrias de la Confección (FEDECON). Dicha agrupación se articula a través del Plan Sectorial de la Confederación de la Moda 202</w:t>
      </w:r>
      <w:r w:rsidR="00D83905" w:rsidRPr="009A3CD2">
        <w:t>3</w:t>
      </w:r>
      <w:r w:rsidRPr="009A3CD2">
        <w:t xml:space="preserve">, coordinada por FEDECON, </w:t>
      </w:r>
      <w:r w:rsidR="00882315">
        <w:t xml:space="preserve">con el apoyo de </w:t>
      </w:r>
      <w:r w:rsidRPr="009A3CD2">
        <w:t>ICEX</w:t>
      </w:r>
      <w:r w:rsidR="001C6EE8">
        <w:t>.</w:t>
      </w:r>
    </w:p>
    <w:p w14:paraId="31853BC7" w14:textId="185D6323" w:rsidR="00DE31F0" w:rsidRPr="00E04DF1" w:rsidRDefault="00DE31F0" w:rsidP="00DE31F0">
      <w:pPr>
        <w:pStyle w:val="Descripcin"/>
        <w:rPr>
          <w:b/>
          <w:bCs/>
          <w:i w:val="0"/>
          <w:iCs w:val="0"/>
          <w:color w:val="9D9A9D" w:themeColor="accent5"/>
          <w:sz w:val="22"/>
          <w:szCs w:val="22"/>
        </w:rPr>
      </w:pPr>
      <w:r w:rsidRPr="00F966DE">
        <w:rPr>
          <w:b/>
          <w:bCs/>
          <w:i w:val="0"/>
          <w:iCs w:val="0"/>
          <w:color w:val="9D9A9D" w:themeColor="accent5"/>
          <w:sz w:val="22"/>
          <w:szCs w:val="22"/>
        </w:rPr>
        <w:t xml:space="preserve">TABLA </w:t>
      </w:r>
      <w:r>
        <w:rPr>
          <w:b/>
          <w:bCs/>
          <w:i w:val="0"/>
          <w:iCs w:val="0"/>
          <w:color w:val="9D9A9D" w:themeColor="accent5"/>
          <w:sz w:val="22"/>
          <w:szCs w:val="22"/>
        </w:rPr>
        <w:t>4</w:t>
      </w:r>
      <w:r w:rsidRPr="00F966DE">
        <w:rPr>
          <w:b/>
          <w:bCs/>
          <w:i w:val="0"/>
          <w:iCs w:val="0"/>
          <w:color w:val="9D9A9D" w:themeColor="accent5"/>
          <w:sz w:val="22"/>
          <w:szCs w:val="22"/>
        </w:rPr>
        <w:t>. PARTICIPACIÓN DE LAS EMPRESAS ESPAÑOLAS EN PITTI</w:t>
      </w:r>
      <w:r>
        <w:rPr>
          <w:b/>
          <w:bCs/>
          <w:i w:val="0"/>
          <w:iCs w:val="0"/>
          <w:color w:val="9D9A9D" w:themeColor="accent5"/>
          <w:sz w:val="22"/>
          <w:szCs w:val="22"/>
        </w:rPr>
        <w:t xml:space="preserve"> IMMAGINE UOMO 105</w:t>
      </w:r>
    </w:p>
    <w:tbl>
      <w:tblPr>
        <w:tblStyle w:val="Tabladelista2-nfasis1"/>
        <w:tblW w:w="0" w:type="auto"/>
        <w:tblLook w:val="0620" w:firstRow="1" w:lastRow="0" w:firstColumn="0" w:lastColumn="0" w:noHBand="1" w:noVBand="1"/>
      </w:tblPr>
      <w:tblGrid>
        <w:gridCol w:w="2826"/>
        <w:gridCol w:w="1515"/>
      </w:tblGrid>
      <w:tr w:rsidR="00DE31F0" w14:paraId="3103F6F7" w14:textId="77777777" w:rsidTr="008339B1">
        <w:trPr>
          <w:cnfStyle w:val="100000000000" w:firstRow="1" w:lastRow="0" w:firstColumn="0" w:lastColumn="0" w:oddVBand="0" w:evenVBand="0" w:oddHBand="0" w:evenHBand="0" w:firstRowFirstColumn="0" w:firstRowLastColumn="0" w:lastRowFirstColumn="0" w:lastRowLastColumn="0"/>
          <w:trHeight w:val="379"/>
        </w:trPr>
        <w:tc>
          <w:tcPr>
            <w:tcW w:w="0" w:type="auto"/>
            <w:tcBorders>
              <w:top w:val="nil"/>
              <w:bottom w:val="single" w:sz="12" w:space="0" w:color="E2231A" w:themeColor="accent1"/>
            </w:tcBorders>
            <w:vAlign w:val="center"/>
          </w:tcPr>
          <w:p w14:paraId="5F53064D" w14:textId="77777777" w:rsidR="00DE31F0" w:rsidRPr="00C56803" w:rsidRDefault="00DE31F0" w:rsidP="005C1094">
            <w:pPr>
              <w:pStyle w:val="Rango1Tablas"/>
            </w:pPr>
            <w:r>
              <w:t>EMPRESA</w:t>
            </w:r>
            <w:r w:rsidRPr="00C56803">
              <w:t xml:space="preserve"> </w:t>
            </w:r>
          </w:p>
        </w:tc>
        <w:tc>
          <w:tcPr>
            <w:tcW w:w="0" w:type="auto"/>
            <w:tcBorders>
              <w:top w:val="nil"/>
              <w:bottom w:val="single" w:sz="12" w:space="0" w:color="E2231A" w:themeColor="accent1"/>
            </w:tcBorders>
            <w:vAlign w:val="center"/>
          </w:tcPr>
          <w:p w14:paraId="0F259CFB" w14:textId="77777777" w:rsidR="00DE31F0" w:rsidRDefault="00DE31F0" w:rsidP="005C1094">
            <w:pPr>
              <w:pStyle w:val="Rango1Tablas"/>
            </w:pPr>
            <w:r>
              <w:t>AGRUPACIÓN</w:t>
            </w:r>
          </w:p>
        </w:tc>
      </w:tr>
      <w:tr w:rsidR="008339B1" w14:paraId="1948637F" w14:textId="77777777" w:rsidTr="008339B1">
        <w:trPr>
          <w:trHeight w:val="379"/>
        </w:trPr>
        <w:tc>
          <w:tcPr>
            <w:tcW w:w="0" w:type="auto"/>
            <w:vAlign w:val="center"/>
          </w:tcPr>
          <w:p w14:paraId="00263AE6" w14:textId="2685E9B7" w:rsidR="008339B1" w:rsidRPr="008339B1" w:rsidRDefault="008339B1" w:rsidP="008339B1">
            <w:pPr>
              <w:pStyle w:val="DatosTabla"/>
              <w:rPr>
                <w:rFonts w:cstheme="majorHAnsi"/>
                <w:szCs w:val="18"/>
              </w:rPr>
            </w:pPr>
            <w:r w:rsidRPr="008339B1">
              <w:rPr>
                <w:rFonts w:cstheme="majorHAnsi"/>
                <w:color w:val="000000"/>
                <w:szCs w:val="18"/>
              </w:rPr>
              <w:t>A. LEYVA</w:t>
            </w:r>
          </w:p>
        </w:tc>
        <w:tc>
          <w:tcPr>
            <w:tcW w:w="0" w:type="auto"/>
            <w:vAlign w:val="center"/>
          </w:tcPr>
          <w:p w14:paraId="55AE42E0"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4CF36405" w14:textId="77777777" w:rsidTr="008339B1">
        <w:trPr>
          <w:trHeight w:val="379"/>
        </w:trPr>
        <w:tc>
          <w:tcPr>
            <w:tcW w:w="0" w:type="auto"/>
            <w:vAlign w:val="center"/>
          </w:tcPr>
          <w:p w14:paraId="091DB204" w14:textId="649E0D99"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ANDREU</w:t>
            </w:r>
          </w:p>
        </w:tc>
        <w:tc>
          <w:tcPr>
            <w:tcW w:w="0" w:type="auto"/>
            <w:vAlign w:val="center"/>
          </w:tcPr>
          <w:p w14:paraId="534303BE" w14:textId="77777777"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1D89851A" w14:textId="77777777" w:rsidTr="008339B1">
        <w:trPr>
          <w:trHeight w:val="379"/>
        </w:trPr>
        <w:tc>
          <w:tcPr>
            <w:tcW w:w="0" w:type="auto"/>
            <w:vAlign w:val="center"/>
          </w:tcPr>
          <w:p w14:paraId="3050DF0C" w14:textId="2E7645EF"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BOLTEY</w:t>
            </w:r>
          </w:p>
        </w:tc>
        <w:tc>
          <w:tcPr>
            <w:tcW w:w="0" w:type="auto"/>
            <w:vAlign w:val="center"/>
          </w:tcPr>
          <w:p w14:paraId="298990EC" w14:textId="77777777"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111A62C8" w14:textId="77777777" w:rsidTr="008339B1">
        <w:trPr>
          <w:trHeight w:val="379"/>
        </w:trPr>
        <w:tc>
          <w:tcPr>
            <w:tcW w:w="0" w:type="auto"/>
            <w:vAlign w:val="center"/>
          </w:tcPr>
          <w:p w14:paraId="3FC40858" w14:textId="7BE2FA2B"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 xml:space="preserve">CALLAGHAN </w:t>
            </w:r>
          </w:p>
        </w:tc>
        <w:tc>
          <w:tcPr>
            <w:tcW w:w="0" w:type="auto"/>
            <w:vAlign w:val="center"/>
          </w:tcPr>
          <w:p w14:paraId="5E80DFE6"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021AF082" w14:textId="77777777" w:rsidTr="008339B1">
        <w:trPr>
          <w:trHeight w:val="379"/>
        </w:trPr>
        <w:tc>
          <w:tcPr>
            <w:tcW w:w="0" w:type="auto"/>
            <w:vAlign w:val="center"/>
          </w:tcPr>
          <w:p w14:paraId="3C4C5F89" w14:textId="307D5667"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 xml:space="preserve">DUUO SHOES </w:t>
            </w:r>
          </w:p>
        </w:tc>
        <w:tc>
          <w:tcPr>
            <w:tcW w:w="0" w:type="auto"/>
            <w:vAlign w:val="center"/>
          </w:tcPr>
          <w:p w14:paraId="58F9CC2E"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60008AC4" w14:textId="77777777" w:rsidTr="008339B1">
        <w:trPr>
          <w:trHeight w:val="379"/>
        </w:trPr>
        <w:tc>
          <w:tcPr>
            <w:tcW w:w="0" w:type="auto"/>
            <w:vAlign w:val="center"/>
          </w:tcPr>
          <w:p w14:paraId="5E895F00" w14:textId="69FA7917"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ECOALF</w:t>
            </w:r>
          </w:p>
        </w:tc>
        <w:tc>
          <w:tcPr>
            <w:tcW w:w="0" w:type="auto"/>
            <w:vAlign w:val="center"/>
          </w:tcPr>
          <w:p w14:paraId="570E708C"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6C8A0B85" w14:textId="77777777" w:rsidTr="008339B1">
        <w:trPr>
          <w:trHeight w:val="379"/>
        </w:trPr>
        <w:tc>
          <w:tcPr>
            <w:tcW w:w="0" w:type="auto"/>
            <w:vAlign w:val="center"/>
          </w:tcPr>
          <w:p w14:paraId="0FD86E3A" w14:textId="44F23991"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EL PULPO</w:t>
            </w:r>
          </w:p>
        </w:tc>
        <w:tc>
          <w:tcPr>
            <w:tcW w:w="0" w:type="auto"/>
            <w:vAlign w:val="center"/>
          </w:tcPr>
          <w:p w14:paraId="7D09658F"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6C8A83FF" w14:textId="77777777" w:rsidTr="008339B1">
        <w:trPr>
          <w:trHeight w:val="379"/>
        </w:trPr>
        <w:tc>
          <w:tcPr>
            <w:tcW w:w="0" w:type="auto"/>
            <w:vAlign w:val="center"/>
          </w:tcPr>
          <w:p w14:paraId="06E8CECD" w14:textId="15D23FCB"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 xml:space="preserve">FERNÁNDEZ Y ROCHE </w:t>
            </w:r>
          </w:p>
        </w:tc>
        <w:tc>
          <w:tcPr>
            <w:tcW w:w="0" w:type="auto"/>
            <w:vAlign w:val="center"/>
          </w:tcPr>
          <w:p w14:paraId="2C524E17"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19B014BC" w14:textId="77777777" w:rsidTr="008339B1">
        <w:trPr>
          <w:trHeight w:val="379"/>
        </w:trPr>
        <w:tc>
          <w:tcPr>
            <w:tcW w:w="0" w:type="auto"/>
            <w:vAlign w:val="center"/>
          </w:tcPr>
          <w:p w14:paraId="18F6BDF5" w14:textId="3BADF95B"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KAOTIKO</w:t>
            </w:r>
          </w:p>
        </w:tc>
        <w:tc>
          <w:tcPr>
            <w:tcW w:w="0" w:type="auto"/>
            <w:vAlign w:val="center"/>
          </w:tcPr>
          <w:p w14:paraId="4CE21E45" w14:textId="42B0650F"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4A15D840" w14:textId="77777777" w:rsidTr="008339B1">
        <w:trPr>
          <w:trHeight w:val="379"/>
        </w:trPr>
        <w:tc>
          <w:tcPr>
            <w:tcW w:w="0" w:type="auto"/>
            <w:vAlign w:val="center"/>
          </w:tcPr>
          <w:p w14:paraId="131837B5" w14:textId="72879A0C"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KUMI</w:t>
            </w:r>
          </w:p>
        </w:tc>
        <w:tc>
          <w:tcPr>
            <w:tcW w:w="0" w:type="auto"/>
            <w:vAlign w:val="center"/>
          </w:tcPr>
          <w:p w14:paraId="231DD234" w14:textId="77777777"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15D0006D" w14:textId="77777777" w:rsidTr="008339B1">
        <w:trPr>
          <w:trHeight w:val="379"/>
        </w:trPr>
        <w:tc>
          <w:tcPr>
            <w:tcW w:w="0" w:type="auto"/>
            <w:vAlign w:val="center"/>
          </w:tcPr>
          <w:p w14:paraId="4315F467" w14:textId="0F7BDCEE"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lastRenderedPageBreak/>
              <w:t>LEFRIK</w:t>
            </w:r>
          </w:p>
        </w:tc>
        <w:tc>
          <w:tcPr>
            <w:tcW w:w="0" w:type="auto"/>
            <w:vAlign w:val="center"/>
          </w:tcPr>
          <w:p w14:paraId="3C4DF580" w14:textId="49DF040A"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08C51A2D" w14:textId="77777777" w:rsidTr="008339B1">
        <w:trPr>
          <w:trHeight w:val="379"/>
        </w:trPr>
        <w:tc>
          <w:tcPr>
            <w:tcW w:w="0" w:type="auto"/>
            <w:vAlign w:val="center"/>
          </w:tcPr>
          <w:p w14:paraId="67AD0FAA" w14:textId="679569D9"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LOREAK MENDIAN</w:t>
            </w:r>
          </w:p>
        </w:tc>
        <w:tc>
          <w:tcPr>
            <w:tcW w:w="0" w:type="auto"/>
            <w:vAlign w:val="center"/>
          </w:tcPr>
          <w:p w14:paraId="753EE431" w14:textId="0BAACA54" w:rsidR="008339B1" w:rsidRPr="008339B1" w:rsidRDefault="008339B1" w:rsidP="008339B1">
            <w:pPr>
              <w:pStyle w:val="DatosTabla"/>
              <w:rPr>
                <w:rFonts w:eastAsia="Times New Roman" w:cstheme="majorHAnsi"/>
                <w:color w:val="000000"/>
                <w:szCs w:val="18"/>
                <w:lang w:val="es-ES" w:eastAsia="es-ES"/>
              </w:rPr>
            </w:pPr>
          </w:p>
        </w:tc>
      </w:tr>
      <w:tr w:rsidR="008339B1" w14:paraId="3A8EB941" w14:textId="77777777" w:rsidTr="008339B1">
        <w:trPr>
          <w:trHeight w:val="379"/>
        </w:trPr>
        <w:tc>
          <w:tcPr>
            <w:tcW w:w="0" w:type="auto"/>
            <w:vAlign w:val="center"/>
          </w:tcPr>
          <w:p w14:paraId="0C89D2E5" w14:textId="3432E393"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LOTTUSSE</w:t>
            </w:r>
          </w:p>
        </w:tc>
        <w:tc>
          <w:tcPr>
            <w:tcW w:w="0" w:type="auto"/>
            <w:vAlign w:val="center"/>
          </w:tcPr>
          <w:p w14:paraId="1E6C448E" w14:textId="3F8F6A74"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3E75C27D" w14:textId="77777777" w:rsidTr="008339B1">
        <w:trPr>
          <w:trHeight w:val="379"/>
        </w:trPr>
        <w:tc>
          <w:tcPr>
            <w:tcW w:w="0" w:type="auto"/>
            <w:vAlign w:val="center"/>
          </w:tcPr>
          <w:p w14:paraId="1065B8E6" w14:textId="0D79C24C"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LOVAT&amp;GREEN</w:t>
            </w:r>
          </w:p>
        </w:tc>
        <w:tc>
          <w:tcPr>
            <w:tcW w:w="0" w:type="auto"/>
            <w:vAlign w:val="center"/>
          </w:tcPr>
          <w:p w14:paraId="29731191" w14:textId="77777777"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685535D0" w14:textId="77777777" w:rsidTr="008339B1">
        <w:trPr>
          <w:trHeight w:val="379"/>
        </w:trPr>
        <w:tc>
          <w:tcPr>
            <w:tcW w:w="0" w:type="auto"/>
            <w:vAlign w:val="center"/>
          </w:tcPr>
          <w:p w14:paraId="46B314F2" w14:textId="3B503EB6"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MIKAKUS</w:t>
            </w:r>
          </w:p>
        </w:tc>
        <w:tc>
          <w:tcPr>
            <w:tcW w:w="0" w:type="auto"/>
            <w:vAlign w:val="center"/>
          </w:tcPr>
          <w:p w14:paraId="5F375217" w14:textId="77777777"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6C2FF024" w14:textId="77777777" w:rsidTr="008339B1">
        <w:trPr>
          <w:trHeight w:val="379"/>
        </w:trPr>
        <w:tc>
          <w:tcPr>
            <w:tcW w:w="0" w:type="auto"/>
            <w:vAlign w:val="center"/>
          </w:tcPr>
          <w:p w14:paraId="27FE5743" w14:textId="7D11B199"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MUNICH X</w:t>
            </w:r>
          </w:p>
        </w:tc>
        <w:tc>
          <w:tcPr>
            <w:tcW w:w="0" w:type="auto"/>
            <w:vAlign w:val="center"/>
          </w:tcPr>
          <w:p w14:paraId="636671FD"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425C742E" w14:textId="77777777" w:rsidTr="008339B1">
        <w:trPr>
          <w:trHeight w:val="379"/>
        </w:trPr>
        <w:tc>
          <w:tcPr>
            <w:tcW w:w="0" w:type="auto"/>
            <w:vAlign w:val="center"/>
          </w:tcPr>
          <w:p w14:paraId="061C913D" w14:textId="1D2AEBE0"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MWM MOD WAVE MOVEMENT</w:t>
            </w:r>
          </w:p>
        </w:tc>
        <w:tc>
          <w:tcPr>
            <w:tcW w:w="0" w:type="auto"/>
            <w:vAlign w:val="center"/>
          </w:tcPr>
          <w:p w14:paraId="10FC83E4" w14:textId="134A9BE0"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0371C33C" w14:textId="77777777" w:rsidTr="008339B1">
        <w:trPr>
          <w:trHeight w:val="379"/>
        </w:trPr>
        <w:tc>
          <w:tcPr>
            <w:tcW w:w="0" w:type="auto"/>
            <w:vAlign w:val="center"/>
          </w:tcPr>
          <w:p w14:paraId="6FE1E4F2" w14:textId="47CF2B21"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 xml:space="preserve">OLIMPO </w:t>
            </w:r>
          </w:p>
        </w:tc>
        <w:tc>
          <w:tcPr>
            <w:tcW w:w="0" w:type="auto"/>
            <w:vAlign w:val="center"/>
          </w:tcPr>
          <w:p w14:paraId="481908C2"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30113AF4" w14:textId="77777777" w:rsidTr="008339B1">
        <w:trPr>
          <w:trHeight w:val="379"/>
        </w:trPr>
        <w:tc>
          <w:tcPr>
            <w:tcW w:w="0" w:type="auto"/>
            <w:vAlign w:val="center"/>
          </w:tcPr>
          <w:p w14:paraId="3E5B9696" w14:textId="7F0A6EBA"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PARAFINA</w:t>
            </w:r>
          </w:p>
        </w:tc>
        <w:tc>
          <w:tcPr>
            <w:tcW w:w="0" w:type="auto"/>
            <w:vAlign w:val="center"/>
          </w:tcPr>
          <w:p w14:paraId="5AACBE66"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3A0C70F1" w14:textId="77777777" w:rsidTr="008339B1">
        <w:trPr>
          <w:trHeight w:val="379"/>
        </w:trPr>
        <w:tc>
          <w:tcPr>
            <w:tcW w:w="0" w:type="auto"/>
            <w:vAlign w:val="center"/>
          </w:tcPr>
          <w:p w14:paraId="200F6BB3" w14:textId="0CE5F14E"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SATORISAN</w:t>
            </w:r>
          </w:p>
        </w:tc>
        <w:tc>
          <w:tcPr>
            <w:tcW w:w="0" w:type="auto"/>
            <w:vAlign w:val="center"/>
          </w:tcPr>
          <w:p w14:paraId="0AA36954" w14:textId="304A8A4C" w:rsidR="008339B1" w:rsidRPr="008339B1" w:rsidRDefault="008339B1" w:rsidP="008339B1">
            <w:pPr>
              <w:pStyle w:val="DatosTabla"/>
              <w:rPr>
                <w:rFonts w:eastAsia="Times New Roman" w:cstheme="majorHAnsi"/>
                <w:color w:val="000000"/>
                <w:szCs w:val="18"/>
                <w:lang w:val="es-ES" w:eastAsia="es-ES"/>
              </w:rPr>
            </w:pPr>
          </w:p>
        </w:tc>
      </w:tr>
      <w:tr w:rsidR="008339B1" w14:paraId="683BFBD5" w14:textId="77777777" w:rsidTr="008339B1">
        <w:trPr>
          <w:trHeight w:val="379"/>
        </w:trPr>
        <w:tc>
          <w:tcPr>
            <w:tcW w:w="0" w:type="auto"/>
            <w:vAlign w:val="center"/>
          </w:tcPr>
          <w:p w14:paraId="0A559496" w14:textId="421D6529"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TORRAS</w:t>
            </w:r>
          </w:p>
        </w:tc>
        <w:tc>
          <w:tcPr>
            <w:tcW w:w="0" w:type="auto"/>
            <w:vAlign w:val="center"/>
          </w:tcPr>
          <w:p w14:paraId="1031F977" w14:textId="77777777" w:rsidR="008339B1" w:rsidRPr="008339B1" w:rsidRDefault="008339B1" w:rsidP="008339B1">
            <w:pPr>
              <w:pStyle w:val="DatosTabla"/>
              <w:rPr>
                <w:rFonts w:eastAsia="Times New Roman" w:cstheme="majorHAnsi"/>
                <w:color w:val="000000"/>
                <w:szCs w:val="18"/>
                <w:lang w:val="es-ES" w:eastAsia="es-ES"/>
              </w:rPr>
            </w:pPr>
          </w:p>
        </w:tc>
      </w:tr>
      <w:tr w:rsidR="008339B1" w14:paraId="0349C312" w14:textId="77777777" w:rsidTr="008339B1">
        <w:trPr>
          <w:trHeight w:val="379"/>
        </w:trPr>
        <w:tc>
          <w:tcPr>
            <w:tcW w:w="0" w:type="auto"/>
            <w:vAlign w:val="center"/>
          </w:tcPr>
          <w:p w14:paraId="6038FDA8" w14:textId="399F5A06" w:rsidR="008339B1" w:rsidRPr="008339B1" w:rsidRDefault="008339B1" w:rsidP="008339B1">
            <w:pPr>
              <w:pStyle w:val="DatosTabla"/>
              <w:rPr>
                <w:rFonts w:eastAsia="Times New Roman" w:cstheme="majorHAnsi"/>
                <w:color w:val="000000"/>
                <w:szCs w:val="18"/>
                <w:lang w:val="es-ES" w:eastAsia="es-ES"/>
              </w:rPr>
            </w:pPr>
            <w:r w:rsidRPr="008339B1">
              <w:rPr>
                <w:rFonts w:cstheme="majorHAnsi"/>
                <w:color w:val="000000"/>
                <w:szCs w:val="18"/>
              </w:rPr>
              <w:t>UNFEIGNED</w:t>
            </w:r>
          </w:p>
        </w:tc>
        <w:tc>
          <w:tcPr>
            <w:tcW w:w="0" w:type="auto"/>
            <w:vAlign w:val="center"/>
          </w:tcPr>
          <w:p w14:paraId="056809B9" w14:textId="0BA82951" w:rsidR="008339B1" w:rsidRPr="008339B1" w:rsidRDefault="008339B1" w:rsidP="008339B1">
            <w:pPr>
              <w:pStyle w:val="DatosTabla"/>
              <w:rPr>
                <w:rFonts w:eastAsia="Times New Roman" w:cstheme="majorHAnsi"/>
                <w:color w:val="000000"/>
                <w:szCs w:val="18"/>
                <w:lang w:val="es-ES" w:eastAsia="es-ES"/>
              </w:rPr>
            </w:pPr>
            <w:r w:rsidRPr="008339B1">
              <w:rPr>
                <w:rFonts w:eastAsia="Times New Roman" w:cstheme="majorHAnsi"/>
                <w:color w:val="000000"/>
                <w:szCs w:val="18"/>
                <w:lang w:val="es-ES" w:eastAsia="es-ES"/>
              </w:rPr>
              <w:t>FEDECON</w:t>
            </w:r>
          </w:p>
        </w:tc>
      </w:tr>
      <w:tr w:rsidR="008339B1" w14:paraId="584C614A" w14:textId="77777777" w:rsidTr="008339B1">
        <w:trPr>
          <w:trHeight w:val="379"/>
        </w:trPr>
        <w:tc>
          <w:tcPr>
            <w:tcW w:w="0" w:type="auto"/>
            <w:vAlign w:val="center"/>
          </w:tcPr>
          <w:p w14:paraId="440CDB1F" w14:textId="7898770F" w:rsidR="008339B1" w:rsidRPr="008339B1" w:rsidRDefault="008339B1" w:rsidP="008339B1">
            <w:pPr>
              <w:pStyle w:val="DatosTabla"/>
              <w:rPr>
                <w:rFonts w:cstheme="majorHAnsi"/>
                <w:color w:val="000000"/>
                <w:szCs w:val="18"/>
              </w:rPr>
            </w:pPr>
            <w:r w:rsidRPr="008339B1">
              <w:rPr>
                <w:rFonts w:cstheme="majorHAnsi"/>
                <w:color w:val="000000"/>
                <w:szCs w:val="18"/>
              </w:rPr>
              <w:t>WALKINPITAS</w:t>
            </w:r>
          </w:p>
        </w:tc>
        <w:tc>
          <w:tcPr>
            <w:tcW w:w="0" w:type="auto"/>
            <w:vAlign w:val="center"/>
          </w:tcPr>
          <w:p w14:paraId="3C3F026A" w14:textId="77777777" w:rsidR="008339B1" w:rsidRPr="008339B1" w:rsidRDefault="008339B1" w:rsidP="008339B1">
            <w:pPr>
              <w:pStyle w:val="DatosTabla"/>
              <w:rPr>
                <w:rFonts w:eastAsia="Times New Roman" w:cstheme="majorHAnsi"/>
                <w:color w:val="000000"/>
                <w:szCs w:val="18"/>
                <w:lang w:val="es-ES" w:eastAsia="es-ES"/>
              </w:rPr>
            </w:pPr>
          </w:p>
        </w:tc>
      </w:tr>
    </w:tbl>
    <w:p w14:paraId="3FCD3A3E" w14:textId="76DA0C4F" w:rsidR="00DE31F0" w:rsidRPr="00104D1C" w:rsidRDefault="00DE31F0" w:rsidP="00DE31F0">
      <w:pPr>
        <w:pStyle w:val="Piedetablaygrfico"/>
        <w:rPr>
          <w:lang w:val="es-ES" w:eastAsia="es-ES_tradnl"/>
        </w:rPr>
      </w:pPr>
      <w:r>
        <w:rPr>
          <w:lang w:val="es-ES" w:eastAsia="es-ES_tradnl"/>
        </w:rPr>
        <w:t>Fuente: Elaboración propia</w:t>
      </w:r>
      <w:r w:rsidR="00AC0119">
        <w:rPr>
          <w:lang w:val="es-ES" w:eastAsia="es-ES_tradnl"/>
        </w:rPr>
        <w:t xml:space="preserve"> a partir de datos de FEDECON</w:t>
      </w:r>
      <w:r>
        <w:rPr>
          <w:lang w:val="es-ES"/>
        </w:rPr>
        <w:fldChar w:fldCharType="begin"/>
      </w:r>
      <w:r>
        <w:rPr>
          <w:lang w:val="es-ES"/>
        </w:rPr>
        <w:instrText xml:space="preserve"> LINK Excel.Sheet.12 "\\\\VAPP-MILAN\\Publico\\INFORMACION\\Infferit\\PITTI BIMBO\\Informes Pitti Bimbo 2020\\1. Previo\\PittiBIMBO_enero2020_Informe previo.xlsx" informe!F1C1:F62C6 \a \f 4 \h  \* MERGEFORMAT </w:instrText>
      </w:r>
      <w:r w:rsidR="007E48B2">
        <w:rPr>
          <w:lang w:val="es-ES"/>
        </w:rPr>
        <w:fldChar w:fldCharType="separate"/>
      </w:r>
      <w:r>
        <w:rPr>
          <w:lang w:val="es-ES"/>
        </w:rPr>
        <w:fldChar w:fldCharType="end"/>
      </w:r>
    </w:p>
    <w:p w14:paraId="1B01DCED" w14:textId="1D3B6EE3" w:rsidR="00DE31F0" w:rsidRDefault="00D83905" w:rsidP="00CB3D0A">
      <w:pPr>
        <w:rPr>
          <w:lang w:val="es-ES" w:eastAsia="es-ES"/>
        </w:rPr>
      </w:pPr>
      <w:r>
        <w:rPr>
          <w:lang w:val="es-ES" w:eastAsia="es-ES"/>
        </w:rPr>
        <w:t>A continuación, se muestra la evolución de la participación española en las últimas ediciones de enero, en las cuales se presentan las colecciones de otoño/invierno. El dato correspondiente al año 2021 se debe a la anulación de la Feria provocada por la crisis sanitaria ocasionada por la covid-19.</w:t>
      </w:r>
    </w:p>
    <w:p w14:paraId="416B5353" w14:textId="480182F2" w:rsidR="00D83905" w:rsidRPr="008A4FD6" w:rsidRDefault="00D83905" w:rsidP="00D83905">
      <w:pPr>
        <w:pStyle w:val="Descripcin"/>
        <w:keepNext/>
        <w:spacing w:after="0" w:line="276" w:lineRule="auto"/>
        <w:rPr>
          <w:rFonts w:asciiTheme="minorHAnsi" w:hAnsiTheme="minorHAnsi" w:cstheme="minorHAnsi"/>
          <w:b/>
          <w:bCs/>
          <w:i w:val="0"/>
          <w:iCs w:val="0"/>
          <w:color w:val="9D9A9D" w:themeColor="accent5"/>
          <w:sz w:val="22"/>
          <w:szCs w:val="22"/>
        </w:rPr>
      </w:pPr>
      <w:r w:rsidRPr="00EA7211">
        <w:rPr>
          <w:rFonts w:asciiTheme="minorHAnsi" w:hAnsiTheme="minorHAnsi" w:cstheme="minorHAnsi"/>
          <w:b/>
          <w:bCs/>
          <w:i w:val="0"/>
          <w:iCs w:val="0"/>
          <w:color w:val="9D9A9D" w:themeColor="accent5"/>
          <w:sz w:val="22"/>
          <w:szCs w:val="22"/>
        </w:rPr>
        <w:t xml:space="preserve">TABLA </w:t>
      </w:r>
      <w:r w:rsidR="001A6E17">
        <w:rPr>
          <w:rFonts w:asciiTheme="minorHAnsi" w:hAnsiTheme="minorHAnsi" w:cstheme="minorHAnsi"/>
          <w:b/>
          <w:bCs/>
          <w:i w:val="0"/>
          <w:iCs w:val="0"/>
          <w:color w:val="9D9A9D" w:themeColor="accent5"/>
          <w:sz w:val="22"/>
          <w:szCs w:val="22"/>
        </w:rPr>
        <w:t>5</w:t>
      </w:r>
      <w:r w:rsidRPr="00EA7211">
        <w:rPr>
          <w:rFonts w:asciiTheme="minorHAnsi" w:hAnsiTheme="minorHAnsi" w:cstheme="minorHAnsi"/>
          <w:b/>
          <w:bCs/>
          <w:i w:val="0"/>
          <w:iCs w:val="0"/>
          <w:color w:val="9D9A9D" w:themeColor="accent5"/>
          <w:sz w:val="22"/>
          <w:szCs w:val="22"/>
        </w:rPr>
        <w:t>. SERIE DE PARTICIPACIÓN</w:t>
      </w:r>
      <w:r>
        <w:rPr>
          <w:rFonts w:asciiTheme="minorHAnsi" w:hAnsiTheme="minorHAnsi" w:cstheme="minorHAnsi"/>
          <w:b/>
          <w:bCs/>
          <w:i w:val="0"/>
          <w:iCs w:val="0"/>
          <w:color w:val="9D9A9D" w:themeColor="accent5"/>
          <w:sz w:val="22"/>
          <w:szCs w:val="22"/>
        </w:rPr>
        <w:t xml:space="preserve"> ESPAÑOLA – COLECCIONES OTOÑO/INVIERNO</w:t>
      </w:r>
    </w:p>
    <w:p w14:paraId="4D6871D1" w14:textId="7D0950A2" w:rsidR="00D83905" w:rsidRPr="00A76309" w:rsidRDefault="00D83905" w:rsidP="00D83905">
      <w:pPr>
        <w:pStyle w:val="Subttuloparatablasygrficos"/>
        <w:keepNext/>
        <w:spacing w:line="276" w:lineRule="auto"/>
      </w:pPr>
      <w:r>
        <w:t>Evolución de los datos de participación española en la edición de enero 201</w:t>
      </w:r>
      <w:r w:rsidR="00FD482C">
        <w:t>5</w:t>
      </w:r>
      <w:r>
        <w:t>-202</w:t>
      </w:r>
      <w:r w:rsidR="00317300">
        <w:t>4</w:t>
      </w:r>
      <w:r w:rsidR="00626692">
        <w:t>. *Edición de junio.</w:t>
      </w:r>
    </w:p>
    <w:tbl>
      <w:tblPr>
        <w:tblStyle w:val="Tabladelista2-nfasis1"/>
        <w:tblW w:w="9632" w:type="dxa"/>
        <w:tblLook w:val="0620" w:firstRow="1" w:lastRow="0" w:firstColumn="0" w:lastColumn="0" w:noHBand="1" w:noVBand="1"/>
      </w:tblPr>
      <w:tblGrid>
        <w:gridCol w:w="1295"/>
        <w:gridCol w:w="843"/>
        <w:gridCol w:w="844"/>
        <w:gridCol w:w="844"/>
        <w:gridCol w:w="844"/>
        <w:gridCol w:w="844"/>
        <w:gridCol w:w="844"/>
        <w:gridCol w:w="742"/>
        <w:gridCol w:w="844"/>
        <w:gridCol w:w="844"/>
        <w:gridCol w:w="844"/>
      </w:tblGrid>
      <w:tr w:rsidR="00FD482C" w14:paraId="550C4265" w14:textId="2D47D2CF" w:rsidTr="00A42B47">
        <w:trPr>
          <w:cnfStyle w:val="100000000000" w:firstRow="1" w:lastRow="0" w:firstColumn="0" w:lastColumn="0" w:oddVBand="0" w:evenVBand="0" w:oddHBand="0" w:evenHBand="0" w:firstRowFirstColumn="0" w:firstRowLastColumn="0" w:lastRowFirstColumn="0" w:lastRowLastColumn="0"/>
          <w:trHeight w:val="379"/>
        </w:trPr>
        <w:tc>
          <w:tcPr>
            <w:tcW w:w="0" w:type="dxa"/>
            <w:tcBorders>
              <w:top w:val="nil"/>
              <w:bottom w:val="single" w:sz="12" w:space="0" w:color="E2231A" w:themeColor="accent1"/>
            </w:tcBorders>
            <w:vAlign w:val="center"/>
          </w:tcPr>
          <w:p w14:paraId="3AE33086" w14:textId="77777777" w:rsidR="00FD482C" w:rsidRPr="00C56803" w:rsidRDefault="00FD482C" w:rsidP="005C1094">
            <w:pPr>
              <w:pStyle w:val="Rango1Tablas"/>
            </w:pPr>
          </w:p>
        </w:tc>
        <w:tc>
          <w:tcPr>
            <w:tcW w:w="0" w:type="dxa"/>
            <w:tcBorders>
              <w:top w:val="nil"/>
              <w:bottom w:val="single" w:sz="12" w:space="0" w:color="E2231A" w:themeColor="accent1"/>
            </w:tcBorders>
            <w:vAlign w:val="center"/>
          </w:tcPr>
          <w:p w14:paraId="4FB5E41D" w14:textId="377138C9" w:rsidR="00FD482C" w:rsidRDefault="00FD482C" w:rsidP="00537A8F">
            <w:pPr>
              <w:pStyle w:val="Rango1Tablas"/>
              <w:jc w:val="center"/>
            </w:pPr>
            <w:r>
              <w:t>2015</w:t>
            </w:r>
          </w:p>
        </w:tc>
        <w:tc>
          <w:tcPr>
            <w:tcW w:w="0" w:type="dxa"/>
            <w:tcBorders>
              <w:top w:val="nil"/>
              <w:bottom w:val="single" w:sz="12" w:space="0" w:color="E2231A" w:themeColor="accent1"/>
            </w:tcBorders>
            <w:vAlign w:val="center"/>
          </w:tcPr>
          <w:p w14:paraId="26B54087" w14:textId="1AE8F6B8" w:rsidR="00FD482C" w:rsidRDefault="00FD482C" w:rsidP="00537A8F">
            <w:pPr>
              <w:pStyle w:val="Rango1Tablas"/>
              <w:jc w:val="center"/>
            </w:pPr>
            <w:r>
              <w:t>2016*</w:t>
            </w:r>
          </w:p>
        </w:tc>
        <w:tc>
          <w:tcPr>
            <w:tcW w:w="0" w:type="dxa"/>
            <w:tcBorders>
              <w:top w:val="nil"/>
              <w:bottom w:val="single" w:sz="12" w:space="0" w:color="E2231A" w:themeColor="accent1"/>
            </w:tcBorders>
            <w:vAlign w:val="center"/>
          </w:tcPr>
          <w:p w14:paraId="12794ED1" w14:textId="1B9937C2" w:rsidR="00FD482C" w:rsidRDefault="00FD482C" w:rsidP="00537A8F">
            <w:pPr>
              <w:pStyle w:val="Rango1Tablas"/>
              <w:jc w:val="center"/>
            </w:pPr>
            <w:r>
              <w:t>2017*</w:t>
            </w:r>
          </w:p>
        </w:tc>
        <w:tc>
          <w:tcPr>
            <w:tcW w:w="0" w:type="dxa"/>
            <w:tcBorders>
              <w:top w:val="nil"/>
              <w:bottom w:val="single" w:sz="12" w:space="0" w:color="E2231A" w:themeColor="accent1"/>
            </w:tcBorders>
            <w:vAlign w:val="center"/>
          </w:tcPr>
          <w:p w14:paraId="436FC4C8" w14:textId="396F31CB" w:rsidR="00FD482C" w:rsidRDefault="00FD482C" w:rsidP="00537A8F">
            <w:pPr>
              <w:pStyle w:val="Rango1Tablas"/>
              <w:jc w:val="center"/>
            </w:pPr>
            <w:r>
              <w:t>2018</w:t>
            </w:r>
            <w:r w:rsidR="00626692">
              <w:t>*</w:t>
            </w:r>
          </w:p>
        </w:tc>
        <w:tc>
          <w:tcPr>
            <w:tcW w:w="0" w:type="dxa"/>
            <w:tcBorders>
              <w:top w:val="nil"/>
              <w:bottom w:val="single" w:sz="12" w:space="0" w:color="E2231A" w:themeColor="accent1"/>
            </w:tcBorders>
            <w:vAlign w:val="center"/>
          </w:tcPr>
          <w:p w14:paraId="38C9571A" w14:textId="12FE5E2E" w:rsidR="00FD482C" w:rsidRPr="00C56803" w:rsidRDefault="00FD482C" w:rsidP="00D83905">
            <w:pPr>
              <w:pStyle w:val="Rango1Tablas"/>
              <w:jc w:val="center"/>
            </w:pPr>
            <w:r>
              <w:t>2019</w:t>
            </w:r>
          </w:p>
        </w:tc>
        <w:tc>
          <w:tcPr>
            <w:tcW w:w="0" w:type="dxa"/>
            <w:tcBorders>
              <w:top w:val="nil"/>
              <w:bottom w:val="single" w:sz="12" w:space="0" w:color="E2231A" w:themeColor="accent1"/>
            </w:tcBorders>
            <w:vAlign w:val="center"/>
          </w:tcPr>
          <w:p w14:paraId="1F1F52CB" w14:textId="77777777" w:rsidR="00FD482C" w:rsidRDefault="00FD482C" w:rsidP="00D83905">
            <w:pPr>
              <w:pStyle w:val="Rango1Tablas"/>
              <w:jc w:val="center"/>
            </w:pPr>
            <w:r>
              <w:t>2020</w:t>
            </w:r>
          </w:p>
        </w:tc>
        <w:tc>
          <w:tcPr>
            <w:tcW w:w="0" w:type="dxa"/>
            <w:tcBorders>
              <w:top w:val="nil"/>
              <w:bottom w:val="single" w:sz="12" w:space="0" w:color="E2231A" w:themeColor="accent1"/>
            </w:tcBorders>
            <w:vAlign w:val="center"/>
          </w:tcPr>
          <w:p w14:paraId="0FB80121" w14:textId="77777777" w:rsidR="00FD482C" w:rsidRDefault="00FD482C" w:rsidP="00D83905">
            <w:pPr>
              <w:pStyle w:val="Rango1Tablas"/>
              <w:jc w:val="center"/>
            </w:pPr>
            <w:r>
              <w:t>2021</w:t>
            </w:r>
          </w:p>
        </w:tc>
        <w:tc>
          <w:tcPr>
            <w:tcW w:w="0" w:type="dxa"/>
            <w:tcBorders>
              <w:top w:val="nil"/>
              <w:bottom w:val="single" w:sz="12" w:space="0" w:color="E2231A" w:themeColor="accent1"/>
            </w:tcBorders>
            <w:vAlign w:val="center"/>
          </w:tcPr>
          <w:p w14:paraId="210FF820" w14:textId="77777777" w:rsidR="00FD482C" w:rsidRDefault="00FD482C" w:rsidP="00D83905">
            <w:pPr>
              <w:pStyle w:val="Rango1Tablas"/>
              <w:jc w:val="center"/>
            </w:pPr>
            <w:r>
              <w:t>2022</w:t>
            </w:r>
          </w:p>
        </w:tc>
        <w:tc>
          <w:tcPr>
            <w:tcW w:w="0" w:type="dxa"/>
            <w:tcBorders>
              <w:top w:val="nil"/>
              <w:bottom w:val="single" w:sz="12" w:space="0" w:color="E2231A" w:themeColor="accent1"/>
            </w:tcBorders>
            <w:vAlign w:val="center"/>
          </w:tcPr>
          <w:p w14:paraId="7CAEB2BF" w14:textId="77777777" w:rsidR="00FD482C" w:rsidRDefault="00FD482C" w:rsidP="00D83905">
            <w:pPr>
              <w:pStyle w:val="Rango1Tablas"/>
              <w:jc w:val="center"/>
            </w:pPr>
            <w:r>
              <w:t>2023</w:t>
            </w:r>
          </w:p>
        </w:tc>
        <w:tc>
          <w:tcPr>
            <w:tcW w:w="0" w:type="dxa"/>
            <w:tcBorders>
              <w:top w:val="nil"/>
              <w:bottom w:val="single" w:sz="12" w:space="0" w:color="E2231A" w:themeColor="accent1"/>
            </w:tcBorders>
            <w:vAlign w:val="center"/>
          </w:tcPr>
          <w:p w14:paraId="376F0C7E" w14:textId="48C284D1" w:rsidR="00FD482C" w:rsidRDefault="00FD482C" w:rsidP="00D83905">
            <w:pPr>
              <w:pStyle w:val="Rango1Tablas"/>
              <w:jc w:val="center"/>
            </w:pPr>
            <w:r>
              <w:t>2024</w:t>
            </w:r>
          </w:p>
        </w:tc>
      </w:tr>
      <w:tr w:rsidR="00FD482C" w14:paraId="6E5BB754" w14:textId="03562F61" w:rsidTr="00A42B47">
        <w:trPr>
          <w:trHeight w:val="379"/>
        </w:trPr>
        <w:tc>
          <w:tcPr>
            <w:tcW w:w="0" w:type="dxa"/>
            <w:vAlign w:val="center"/>
          </w:tcPr>
          <w:p w14:paraId="525C0404" w14:textId="77777777" w:rsidR="00FD482C" w:rsidRPr="00A32F79" w:rsidRDefault="00FD482C" w:rsidP="00FD482C">
            <w:pPr>
              <w:pStyle w:val="DatosTabla"/>
            </w:pPr>
            <w:proofErr w:type="gramStart"/>
            <w:r w:rsidRPr="00BC3CF7">
              <w:rPr>
                <w:rFonts w:ascii="Arial" w:eastAsia="Times New Roman" w:hAnsi="Arial" w:cs="Arial"/>
                <w:b/>
                <w:bCs/>
                <w:color w:val="000000"/>
                <w:szCs w:val="18"/>
                <w:lang w:val="es-ES" w:eastAsia="es-ES"/>
              </w:rPr>
              <w:t>Total</w:t>
            </w:r>
            <w:proofErr w:type="gramEnd"/>
            <w:r w:rsidRPr="00BC3CF7">
              <w:rPr>
                <w:rFonts w:ascii="Arial" w:eastAsia="Times New Roman" w:hAnsi="Arial" w:cs="Arial"/>
                <w:b/>
                <w:bCs/>
                <w:color w:val="000000"/>
                <w:szCs w:val="18"/>
                <w:lang w:val="es-ES" w:eastAsia="es-ES"/>
              </w:rPr>
              <w:t xml:space="preserve"> marcas</w:t>
            </w:r>
          </w:p>
        </w:tc>
        <w:tc>
          <w:tcPr>
            <w:tcW w:w="0" w:type="dxa"/>
            <w:vAlign w:val="center"/>
          </w:tcPr>
          <w:p w14:paraId="779CF18C" w14:textId="6E0DDE97" w:rsidR="00FD482C" w:rsidRDefault="00FD482C" w:rsidP="00A42B47">
            <w:pPr>
              <w:pStyle w:val="DatosTabla"/>
              <w:jc w:val="center"/>
              <w:rPr>
                <w:rStyle w:val="Referenciasutil"/>
              </w:rPr>
            </w:pPr>
            <w:r>
              <w:rPr>
                <w:rStyle w:val="Referenciasutil"/>
              </w:rPr>
              <w:t>1.119</w:t>
            </w:r>
          </w:p>
        </w:tc>
        <w:tc>
          <w:tcPr>
            <w:tcW w:w="0" w:type="dxa"/>
            <w:vAlign w:val="center"/>
          </w:tcPr>
          <w:p w14:paraId="45198B2D" w14:textId="25214AE2" w:rsidR="00FD482C" w:rsidRDefault="00FD482C" w:rsidP="00A42B47">
            <w:pPr>
              <w:pStyle w:val="DatosTabla"/>
              <w:jc w:val="center"/>
              <w:rPr>
                <w:rStyle w:val="Referenciasutil"/>
              </w:rPr>
            </w:pPr>
            <w:r>
              <w:rPr>
                <w:rStyle w:val="Referenciasutil"/>
              </w:rPr>
              <w:t>1.219</w:t>
            </w:r>
          </w:p>
        </w:tc>
        <w:tc>
          <w:tcPr>
            <w:tcW w:w="0" w:type="dxa"/>
            <w:vAlign w:val="center"/>
          </w:tcPr>
          <w:p w14:paraId="7FFD1396" w14:textId="094275AE" w:rsidR="00FD482C" w:rsidRDefault="00FD482C" w:rsidP="00A42B47">
            <w:pPr>
              <w:pStyle w:val="DatosTabla"/>
              <w:jc w:val="center"/>
              <w:rPr>
                <w:rStyle w:val="Referenciasutil"/>
              </w:rPr>
            </w:pPr>
            <w:r>
              <w:rPr>
                <w:rStyle w:val="Referenciasutil"/>
              </w:rPr>
              <w:t>1.220</w:t>
            </w:r>
          </w:p>
        </w:tc>
        <w:tc>
          <w:tcPr>
            <w:tcW w:w="0" w:type="dxa"/>
            <w:vAlign w:val="center"/>
          </w:tcPr>
          <w:p w14:paraId="05FEB6F2" w14:textId="55A942D1" w:rsidR="00FD482C" w:rsidRDefault="00FD482C" w:rsidP="00A42B47">
            <w:pPr>
              <w:pStyle w:val="DatosTabla"/>
              <w:jc w:val="center"/>
              <w:rPr>
                <w:rStyle w:val="Referenciasutil"/>
              </w:rPr>
            </w:pPr>
            <w:r>
              <w:rPr>
                <w:rStyle w:val="Referenciasutil"/>
              </w:rPr>
              <w:t>1.244</w:t>
            </w:r>
          </w:p>
        </w:tc>
        <w:tc>
          <w:tcPr>
            <w:tcW w:w="0" w:type="dxa"/>
            <w:tcBorders>
              <w:top w:val="single" w:sz="12" w:space="0" w:color="E2231A" w:themeColor="accent1"/>
            </w:tcBorders>
            <w:vAlign w:val="center"/>
          </w:tcPr>
          <w:p w14:paraId="2F12F9CD" w14:textId="69674512" w:rsidR="00FD482C" w:rsidRPr="00A32F79" w:rsidRDefault="00FD482C" w:rsidP="00A42B47">
            <w:pPr>
              <w:pStyle w:val="DatosTabla"/>
              <w:jc w:val="center"/>
            </w:pPr>
            <w:r>
              <w:rPr>
                <w:rStyle w:val="Referenciasutil"/>
              </w:rPr>
              <w:t>1.230</w:t>
            </w:r>
          </w:p>
        </w:tc>
        <w:tc>
          <w:tcPr>
            <w:tcW w:w="0" w:type="dxa"/>
            <w:tcBorders>
              <w:top w:val="single" w:sz="12" w:space="0" w:color="E2231A" w:themeColor="accent1"/>
            </w:tcBorders>
            <w:vAlign w:val="center"/>
          </w:tcPr>
          <w:p w14:paraId="0605F9FA" w14:textId="39D1A4DF" w:rsidR="00FD482C" w:rsidRPr="00BC3CF7" w:rsidRDefault="00FD482C" w:rsidP="00A42B47">
            <w:pPr>
              <w:pStyle w:val="DatosTabla"/>
              <w:jc w:val="center"/>
              <w:rPr>
                <w:rFonts w:ascii="Arial" w:eastAsia="Times New Roman" w:hAnsi="Arial" w:cs="Arial"/>
                <w:color w:val="000000"/>
                <w:szCs w:val="18"/>
                <w:lang w:val="es-ES" w:eastAsia="es-ES"/>
              </w:rPr>
            </w:pPr>
            <w:r>
              <w:rPr>
                <w:rStyle w:val="Referenciasutil"/>
              </w:rPr>
              <w:t>1.203</w:t>
            </w:r>
          </w:p>
        </w:tc>
        <w:tc>
          <w:tcPr>
            <w:tcW w:w="0" w:type="dxa"/>
            <w:vAlign w:val="center"/>
          </w:tcPr>
          <w:p w14:paraId="2E53B0C1"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0" w:type="dxa"/>
            <w:vAlign w:val="center"/>
          </w:tcPr>
          <w:p w14:paraId="5BB0BA26" w14:textId="77777777" w:rsidR="00FD482C" w:rsidRPr="00A10B73"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548</w:t>
            </w:r>
          </w:p>
        </w:tc>
        <w:tc>
          <w:tcPr>
            <w:tcW w:w="0" w:type="dxa"/>
            <w:vAlign w:val="center"/>
          </w:tcPr>
          <w:p w14:paraId="25E21C12" w14:textId="77777777"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789</w:t>
            </w:r>
          </w:p>
        </w:tc>
        <w:tc>
          <w:tcPr>
            <w:tcW w:w="0" w:type="dxa"/>
            <w:vAlign w:val="center"/>
          </w:tcPr>
          <w:p w14:paraId="1C644587" w14:textId="1D6FE8DC"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852</w:t>
            </w:r>
          </w:p>
        </w:tc>
      </w:tr>
      <w:tr w:rsidR="00FD482C" w14:paraId="42473155" w14:textId="435C51CB" w:rsidTr="00A42B47">
        <w:trPr>
          <w:trHeight w:val="379"/>
        </w:trPr>
        <w:tc>
          <w:tcPr>
            <w:tcW w:w="0" w:type="dxa"/>
            <w:vAlign w:val="center"/>
          </w:tcPr>
          <w:p w14:paraId="4F94F4B8" w14:textId="77777777" w:rsidR="00FD482C" w:rsidRPr="00BC3CF7" w:rsidRDefault="00FD482C" w:rsidP="005C1094">
            <w:pPr>
              <w:pStyle w:val="DatosTabla"/>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Marcas Españolas</w:t>
            </w:r>
          </w:p>
        </w:tc>
        <w:tc>
          <w:tcPr>
            <w:tcW w:w="0" w:type="dxa"/>
            <w:vAlign w:val="center"/>
          </w:tcPr>
          <w:p w14:paraId="15A50408" w14:textId="2447D73B" w:rsidR="00FD482C" w:rsidRDefault="00FD482C" w:rsidP="00A42B47">
            <w:pPr>
              <w:pStyle w:val="DatosTabla"/>
              <w:jc w:val="center"/>
              <w:rPr>
                <w:rStyle w:val="Referenciasutil"/>
              </w:rPr>
            </w:pPr>
            <w:r>
              <w:rPr>
                <w:rStyle w:val="Referenciasutil"/>
              </w:rPr>
              <w:t>24</w:t>
            </w:r>
          </w:p>
        </w:tc>
        <w:tc>
          <w:tcPr>
            <w:tcW w:w="0" w:type="dxa"/>
            <w:vAlign w:val="center"/>
          </w:tcPr>
          <w:p w14:paraId="3D4656F6" w14:textId="1A9E95FF" w:rsidR="00FD482C" w:rsidRDefault="00626692" w:rsidP="00A42B47">
            <w:pPr>
              <w:pStyle w:val="DatosTabla"/>
              <w:jc w:val="center"/>
              <w:rPr>
                <w:rStyle w:val="Referenciasutil"/>
              </w:rPr>
            </w:pPr>
            <w:r>
              <w:rPr>
                <w:rStyle w:val="Referenciasutil"/>
              </w:rPr>
              <w:t>36</w:t>
            </w:r>
          </w:p>
        </w:tc>
        <w:tc>
          <w:tcPr>
            <w:tcW w:w="0" w:type="dxa"/>
            <w:vAlign w:val="center"/>
          </w:tcPr>
          <w:p w14:paraId="4E82E58C" w14:textId="2459DC6C" w:rsidR="00FD482C" w:rsidRDefault="00626692" w:rsidP="00A42B47">
            <w:pPr>
              <w:pStyle w:val="DatosTabla"/>
              <w:jc w:val="center"/>
              <w:rPr>
                <w:rStyle w:val="Referenciasutil"/>
              </w:rPr>
            </w:pPr>
            <w:r>
              <w:rPr>
                <w:rStyle w:val="Referenciasutil"/>
              </w:rPr>
              <w:t>39</w:t>
            </w:r>
          </w:p>
        </w:tc>
        <w:tc>
          <w:tcPr>
            <w:tcW w:w="0" w:type="dxa"/>
            <w:vAlign w:val="center"/>
          </w:tcPr>
          <w:p w14:paraId="495DEC5B" w14:textId="38D9BE98" w:rsidR="00FD482C" w:rsidRDefault="003507CB" w:rsidP="00A42B47">
            <w:pPr>
              <w:pStyle w:val="DatosTabla"/>
              <w:jc w:val="center"/>
              <w:rPr>
                <w:rStyle w:val="Referenciasutil"/>
              </w:rPr>
            </w:pPr>
            <w:r>
              <w:rPr>
                <w:rStyle w:val="Referenciasutil"/>
              </w:rPr>
              <w:t>32</w:t>
            </w:r>
          </w:p>
        </w:tc>
        <w:tc>
          <w:tcPr>
            <w:tcW w:w="0" w:type="dxa"/>
            <w:vAlign w:val="center"/>
          </w:tcPr>
          <w:p w14:paraId="207D2391" w14:textId="17BD0462" w:rsidR="00FD482C" w:rsidRPr="00BC3CF7" w:rsidRDefault="00FD482C" w:rsidP="00A42B47">
            <w:pPr>
              <w:pStyle w:val="DatosTabla"/>
              <w:jc w:val="center"/>
              <w:rPr>
                <w:rFonts w:ascii="Arial" w:eastAsia="Times New Roman" w:hAnsi="Arial" w:cs="Arial"/>
                <w:color w:val="000000"/>
                <w:szCs w:val="18"/>
                <w:lang w:val="es-ES" w:eastAsia="es-ES"/>
              </w:rPr>
            </w:pPr>
            <w:r>
              <w:rPr>
                <w:rStyle w:val="Referenciasutil"/>
              </w:rPr>
              <w:t>31</w:t>
            </w:r>
          </w:p>
        </w:tc>
        <w:tc>
          <w:tcPr>
            <w:tcW w:w="0" w:type="dxa"/>
            <w:vAlign w:val="center"/>
          </w:tcPr>
          <w:p w14:paraId="7BCA3AA7"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Style w:val="Referenciasutil"/>
              </w:rPr>
              <w:t>34</w:t>
            </w:r>
          </w:p>
        </w:tc>
        <w:tc>
          <w:tcPr>
            <w:tcW w:w="0" w:type="dxa"/>
            <w:vAlign w:val="center"/>
          </w:tcPr>
          <w:p w14:paraId="183915BA" w14:textId="77777777" w:rsidR="00FD482C" w:rsidRPr="00192E3A"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0" w:type="dxa"/>
            <w:vAlign w:val="center"/>
          </w:tcPr>
          <w:p w14:paraId="61033A30"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w:t>
            </w:r>
            <w:r>
              <w:rPr>
                <w:rFonts w:ascii="Arial" w:eastAsia="Times New Roman" w:hAnsi="Arial" w:cs="Arial"/>
                <w:color w:val="000000"/>
                <w:lang w:val="es-ES" w:eastAsia="es-ES"/>
              </w:rPr>
              <w:t>6</w:t>
            </w:r>
          </w:p>
        </w:tc>
        <w:tc>
          <w:tcPr>
            <w:tcW w:w="0" w:type="dxa"/>
            <w:vAlign w:val="center"/>
          </w:tcPr>
          <w:p w14:paraId="53DC376D" w14:textId="77777777"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22</w:t>
            </w:r>
          </w:p>
        </w:tc>
        <w:tc>
          <w:tcPr>
            <w:tcW w:w="0" w:type="dxa"/>
            <w:vAlign w:val="center"/>
          </w:tcPr>
          <w:p w14:paraId="47BAB608" w14:textId="408076FB"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23</w:t>
            </w:r>
          </w:p>
        </w:tc>
      </w:tr>
      <w:tr w:rsidR="00FD482C" w14:paraId="61815D84" w14:textId="285DB3C8" w:rsidTr="00A42B47">
        <w:trPr>
          <w:trHeight w:val="379"/>
        </w:trPr>
        <w:tc>
          <w:tcPr>
            <w:tcW w:w="0" w:type="dxa"/>
            <w:vAlign w:val="center"/>
          </w:tcPr>
          <w:p w14:paraId="403C5076" w14:textId="64433907" w:rsidR="00FD482C" w:rsidRPr="00BC3CF7" w:rsidRDefault="00FD482C" w:rsidP="005C1094">
            <w:pPr>
              <w:pStyle w:val="DatosTabla"/>
              <w:rPr>
                <w:rFonts w:ascii="Arial" w:eastAsia="Times New Roman" w:hAnsi="Arial" w:cs="Arial"/>
                <w:b/>
                <w:bCs/>
                <w:color w:val="000000"/>
                <w:szCs w:val="18"/>
                <w:lang w:val="es-ES" w:eastAsia="es-ES"/>
              </w:rPr>
            </w:pPr>
            <w:r w:rsidRPr="00BC3CF7">
              <w:rPr>
                <w:rFonts w:ascii="Arial" w:eastAsia="Times New Roman" w:hAnsi="Arial" w:cs="Arial"/>
                <w:b/>
                <w:bCs/>
                <w:color w:val="000000"/>
                <w:szCs w:val="18"/>
                <w:lang w:val="es-ES" w:eastAsia="es-ES"/>
              </w:rPr>
              <w:t>%</w:t>
            </w:r>
            <w:r>
              <w:rPr>
                <w:rFonts w:ascii="Arial" w:eastAsia="Times New Roman" w:hAnsi="Arial" w:cs="Arial"/>
                <w:b/>
                <w:bCs/>
                <w:color w:val="000000"/>
                <w:szCs w:val="18"/>
                <w:lang w:val="es-ES" w:eastAsia="es-ES"/>
              </w:rPr>
              <w:t xml:space="preserve"> Marcas</w:t>
            </w:r>
            <w:r w:rsidRPr="00BC3CF7">
              <w:rPr>
                <w:rFonts w:ascii="Arial" w:eastAsia="Times New Roman" w:hAnsi="Arial" w:cs="Arial"/>
                <w:b/>
                <w:bCs/>
                <w:color w:val="000000"/>
                <w:szCs w:val="18"/>
                <w:lang w:val="es-ES" w:eastAsia="es-ES"/>
              </w:rPr>
              <w:t xml:space="preserve"> </w:t>
            </w:r>
            <w:r>
              <w:rPr>
                <w:rFonts w:ascii="Arial" w:eastAsia="Times New Roman" w:hAnsi="Arial" w:cs="Arial"/>
                <w:b/>
                <w:bCs/>
                <w:color w:val="000000"/>
                <w:szCs w:val="18"/>
                <w:lang w:val="es-ES" w:eastAsia="es-ES"/>
              </w:rPr>
              <w:t>españolas</w:t>
            </w:r>
          </w:p>
        </w:tc>
        <w:tc>
          <w:tcPr>
            <w:tcW w:w="0" w:type="dxa"/>
            <w:vAlign w:val="center"/>
          </w:tcPr>
          <w:p w14:paraId="5079749F" w14:textId="0010F51C" w:rsidR="00FD482C" w:rsidRDefault="00537A8F" w:rsidP="00A42B47">
            <w:pPr>
              <w:pStyle w:val="DatosTabla"/>
              <w:jc w:val="center"/>
              <w:rPr>
                <w:rStyle w:val="Referenciasutil"/>
              </w:rPr>
            </w:pPr>
            <w:r>
              <w:rPr>
                <w:rStyle w:val="Referenciasutil"/>
              </w:rPr>
              <w:t>2,14%</w:t>
            </w:r>
          </w:p>
        </w:tc>
        <w:tc>
          <w:tcPr>
            <w:tcW w:w="0" w:type="dxa"/>
            <w:vAlign w:val="center"/>
          </w:tcPr>
          <w:p w14:paraId="1DBDC157" w14:textId="618F9105" w:rsidR="00FD482C" w:rsidRDefault="00537A8F" w:rsidP="00A42B47">
            <w:pPr>
              <w:pStyle w:val="DatosTabla"/>
              <w:jc w:val="center"/>
              <w:rPr>
                <w:rStyle w:val="Referenciasutil"/>
              </w:rPr>
            </w:pPr>
            <w:r>
              <w:rPr>
                <w:rStyle w:val="Referenciasutil"/>
              </w:rPr>
              <w:t>2,95%</w:t>
            </w:r>
          </w:p>
        </w:tc>
        <w:tc>
          <w:tcPr>
            <w:tcW w:w="0" w:type="dxa"/>
            <w:vAlign w:val="center"/>
          </w:tcPr>
          <w:p w14:paraId="13AEF343" w14:textId="746BF331" w:rsidR="00FD482C" w:rsidRDefault="00537A8F" w:rsidP="00A42B47">
            <w:pPr>
              <w:pStyle w:val="DatosTabla"/>
              <w:jc w:val="center"/>
              <w:rPr>
                <w:rStyle w:val="Referenciasutil"/>
              </w:rPr>
            </w:pPr>
            <w:r>
              <w:rPr>
                <w:rStyle w:val="Referenciasutil"/>
              </w:rPr>
              <w:t>3,20%</w:t>
            </w:r>
          </w:p>
        </w:tc>
        <w:tc>
          <w:tcPr>
            <w:tcW w:w="0" w:type="dxa"/>
            <w:vAlign w:val="center"/>
          </w:tcPr>
          <w:p w14:paraId="6A55A886" w14:textId="40B90DDE" w:rsidR="00FD482C" w:rsidRDefault="00537A8F" w:rsidP="00A42B47">
            <w:pPr>
              <w:pStyle w:val="DatosTabla"/>
              <w:jc w:val="center"/>
              <w:rPr>
                <w:rStyle w:val="Referenciasutil"/>
              </w:rPr>
            </w:pPr>
            <w:r>
              <w:rPr>
                <w:rStyle w:val="Referenciasutil"/>
              </w:rPr>
              <w:t>2,57%</w:t>
            </w:r>
          </w:p>
        </w:tc>
        <w:tc>
          <w:tcPr>
            <w:tcW w:w="0" w:type="dxa"/>
            <w:vAlign w:val="center"/>
          </w:tcPr>
          <w:p w14:paraId="64E79CC0" w14:textId="33414736" w:rsidR="00FD482C" w:rsidRPr="00BC3CF7" w:rsidRDefault="00FD482C" w:rsidP="00A42B47">
            <w:pPr>
              <w:pStyle w:val="DatosTabla"/>
              <w:jc w:val="center"/>
              <w:rPr>
                <w:rFonts w:ascii="Arial" w:eastAsia="Times New Roman" w:hAnsi="Arial" w:cs="Arial"/>
                <w:color w:val="000000"/>
                <w:szCs w:val="18"/>
                <w:lang w:val="es-ES" w:eastAsia="es-ES"/>
              </w:rPr>
            </w:pPr>
            <w:r>
              <w:rPr>
                <w:rStyle w:val="Referenciasutil"/>
              </w:rPr>
              <w:t>2,52%</w:t>
            </w:r>
          </w:p>
        </w:tc>
        <w:tc>
          <w:tcPr>
            <w:tcW w:w="0" w:type="dxa"/>
            <w:vAlign w:val="center"/>
          </w:tcPr>
          <w:p w14:paraId="24756272"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Style w:val="Referenciasutil"/>
              </w:rPr>
              <w:t>2,83%</w:t>
            </w:r>
          </w:p>
        </w:tc>
        <w:tc>
          <w:tcPr>
            <w:tcW w:w="0" w:type="dxa"/>
            <w:vAlign w:val="center"/>
          </w:tcPr>
          <w:p w14:paraId="464E6A15"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0" w:type="dxa"/>
            <w:vAlign w:val="center"/>
          </w:tcPr>
          <w:p w14:paraId="49488A16" w14:textId="77777777" w:rsidR="00FD482C" w:rsidRPr="00BC3CF7"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2</w:t>
            </w:r>
            <w:r>
              <w:rPr>
                <w:rFonts w:ascii="Arial" w:eastAsia="Times New Roman" w:hAnsi="Arial" w:cs="Arial"/>
                <w:color w:val="000000"/>
                <w:lang w:val="es-ES" w:eastAsia="es-ES"/>
              </w:rPr>
              <w:t>,92</w:t>
            </w:r>
            <w:r>
              <w:rPr>
                <w:rFonts w:ascii="Arial" w:eastAsia="Times New Roman" w:hAnsi="Arial" w:cs="Arial"/>
                <w:color w:val="000000"/>
                <w:szCs w:val="18"/>
                <w:lang w:val="es-ES" w:eastAsia="es-ES"/>
              </w:rPr>
              <w:t>%</w:t>
            </w:r>
          </w:p>
        </w:tc>
        <w:tc>
          <w:tcPr>
            <w:tcW w:w="0" w:type="dxa"/>
            <w:vAlign w:val="center"/>
          </w:tcPr>
          <w:p w14:paraId="7EE63B64" w14:textId="77777777"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2,79%</w:t>
            </w:r>
          </w:p>
        </w:tc>
        <w:tc>
          <w:tcPr>
            <w:tcW w:w="0" w:type="dxa"/>
            <w:vAlign w:val="center"/>
          </w:tcPr>
          <w:p w14:paraId="2DC6D095" w14:textId="34161392" w:rsidR="00FD482C" w:rsidRDefault="00FD482C" w:rsidP="00A42B47">
            <w:pPr>
              <w:pStyle w:val="DatosTabla"/>
              <w:jc w:val="center"/>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1,20%</w:t>
            </w:r>
          </w:p>
        </w:tc>
      </w:tr>
    </w:tbl>
    <w:p w14:paraId="3AED8A43" w14:textId="2962E839" w:rsidR="00D83905" w:rsidRDefault="00D83905" w:rsidP="00D83905">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sidR="00AC0119">
        <w:rPr>
          <w:rFonts w:ascii="Arial (Titulos)" w:eastAsia="Times New Roman" w:hAnsi="Arial (Titulos)" w:cs="Calibri"/>
          <w:color w:val="9D9A9D" w:themeColor="accent5"/>
          <w:sz w:val="18"/>
          <w:szCs w:val="18"/>
          <w:lang w:val="es-ES" w:eastAsia="es-ES"/>
        </w:rPr>
        <w:t xml:space="preserve"> </w:t>
      </w:r>
      <w:proofErr w:type="spellStart"/>
      <w:r w:rsidR="00AC0119">
        <w:rPr>
          <w:rFonts w:ascii="Arial (Titulos)" w:eastAsia="Times New Roman" w:hAnsi="Arial (Titulos)" w:cs="Calibri"/>
          <w:color w:val="9D9A9D" w:themeColor="accent5"/>
          <w:sz w:val="18"/>
          <w:szCs w:val="18"/>
          <w:lang w:val="es-ES" w:eastAsia="es-ES"/>
        </w:rPr>
        <w:t>Uomo</w:t>
      </w:r>
      <w:proofErr w:type="spellEnd"/>
    </w:p>
    <w:p w14:paraId="1F022408" w14:textId="77777777" w:rsidR="00626692" w:rsidRDefault="00626692" w:rsidP="00D83905">
      <w:pPr>
        <w:spacing w:before="240"/>
        <w:rPr>
          <w:rFonts w:ascii="Arial (Titulos)" w:eastAsia="Times New Roman" w:hAnsi="Arial (Titulos)" w:cs="Calibri"/>
          <w:color w:val="9D9A9D" w:themeColor="accent5"/>
          <w:sz w:val="18"/>
          <w:szCs w:val="18"/>
          <w:lang w:val="es-ES" w:eastAsia="es-ES"/>
        </w:rPr>
      </w:pPr>
    </w:p>
    <w:p w14:paraId="221663B7" w14:textId="77777777" w:rsidR="00317300" w:rsidRPr="00EA7211" w:rsidRDefault="00317300" w:rsidP="00D83905">
      <w:pPr>
        <w:spacing w:before="240"/>
        <w:rPr>
          <w:color w:val="9D9A9D" w:themeColor="accent5"/>
          <w:lang w:val="es-ES" w:eastAsia="es-ES"/>
        </w:rPr>
      </w:pPr>
    </w:p>
    <w:p w14:paraId="4FB60009" w14:textId="4DF21451" w:rsidR="00317300" w:rsidRPr="008A4FD6" w:rsidRDefault="00317300" w:rsidP="00317300">
      <w:pPr>
        <w:pStyle w:val="Descripcin"/>
        <w:keepNext/>
        <w:spacing w:after="0" w:line="276" w:lineRule="auto"/>
        <w:rPr>
          <w:rFonts w:asciiTheme="minorHAnsi" w:hAnsiTheme="minorHAnsi" w:cstheme="minorHAnsi"/>
          <w:b/>
          <w:bCs/>
          <w:i w:val="0"/>
          <w:iCs w:val="0"/>
          <w:color w:val="9D9A9D" w:themeColor="accent5"/>
          <w:sz w:val="22"/>
          <w:szCs w:val="22"/>
        </w:rPr>
      </w:pPr>
      <w:r>
        <w:rPr>
          <w:rFonts w:asciiTheme="minorHAnsi" w:hAnsiTheme="minorHAnsi" w:cstheme="minorHAnsi"/>
          <w:b/>
          <w:bCs/>
          <w:i w:val="0"/>
          <w:iCs w:val="0"/>
          <w:color w:val="9D9A9D" w:themeColor="accent5"/>
          <w:sz w:val="22"/>
          <w:szCs w:val="22"/>
        </w:rPr>
        <w:lastRenderedPageBreak/>
        <w:t>GRÁFIC</w:t>
      </w:r>
      <w:r w:rsidR="002E0A06">
        <w:rPr>
          <w:rFonts w:asciiTheme="minorHAnsi" w:hAnsiTheme="minorHAnsi" w:cstheme="minorHAnsi"/>
          <w:b/>
          <w:bCs/>
          <w:i w:val="0"/>
          <w:iCs w:val="0"/>
          <w:color w:val="9D9A9D" w:themeColor="accent5"/>
          <w:sz w:val="22"/>
          <w:szCs w:val="22"/>
        </w:rPr>
        <w:t>O</w:t>
      </w:r>
      <w:r>
        <w:rPr>
          <w:rFonts w:asciiTheme="minorHAnsi" w:hAnsiTheme="minorHAnsi" w:cstheme="minorHAnsi"/>
          <w:b/>
          <w:bCs/>
          <w:i w:val="0"/>
          <w:iCs w:val="0"/>
          <w:color w:val="9D9A9D" w:themeColor="accent5"/>
          <w:sz w:val="22"/>
          <w:szCs w:val="22"/>
        </w:rPr>
        <w:t xml:space="preserve"> 2</w:t>
      </w:r>
      <w:r w:rsidRPr="00EA7211">
        <w:rPr>
          <w:rFonts w:asciiTheme="minorHAnsi" w:hAnsiTheme="minorHAnsi" w:cstheme="minorHAnsi"/>
          <w:b/>
          <w:bCs/>
          <w:i w:val="0"/>
          <w:iCs w:val="0"/>
          <w:color w:val="9D9A9D" w:themeColor="accent5"/>
          <w:sz w:val="22"/>
          <w:szCs w:val="22"/>
        </w:rPr>
        <w:t xml:space="preserve">. </w:t>
      </w:r>
      <w:r>
        <w:rPr>
          <w:rFonts w:asciiTheme="minorHAnsi" w:hAnsiTheme="minorHAnsi" w:cstheme="minorHAnsi"/>
          <w:b/>
          <w:bCs/>
          <w:i w:val="0"/>
          <w:iCs w:val="0"/>
          <w:color w:val="9D9A9D" w:themeColor="accent5"/>
          <w:sz w:val="22"/>
          <w:szCs w:val="22"/>
        </w:rPr>
        <w:t xml:space="preserve">EVOLUCIÓN </w:t>
      </w:r>
      <w:r w:rsidRPr="00EA7211">
        <w:rPr>
          <w:rFonts w:asciiTheme="minorHAnsi" w:hAnsiTheme="minorHAnsi" w:cstheme="minorHAnsi"/>
          <w:b/>
          <w:bCs/>
          <w:i w:val="0"/>
          <w:iCs w:val="0"/>
          <w:color w:val="9D9A9D" w:themeColor="accent5"/>
          <w:sz w:val="22"/>
          <w:szCs w:val="22"/>
        </w:rPr>
        <w:t>DE PARTICIPACIÓN</w:t>
      </w:r>
      <w:r>
        <w:rPr>
          <w:rFonts w:asciiTheme="minorHAnsi" w:hAnsiTheme="minorHAnsi" w:cstheme="minorHAnsi"/>
          <w:b/>
          <w:bCs/>
          <w:i w:val="0"/>
          <w:iCs w:val="0"/>
          <w:color w:val="9D9A9D" w:themeColor="accent5"/>
          <w:sz w:val="22"/>
          <w:szCs w:val="22"/>
        </w:rPr>
        <w:t xml:space="preserve"> ESPAÑOLA – COLECCIONES OTOÑO/INVIERNO</w:t>
      </w:r>
    </w:p>
    <w:p w14:paraId="5DF046DE" w14:textId="77777777" w:rsidR="001A6E17" w:rsidRPr="00A76309" w:rsidRDefault="001A6E17" w:rsidP="001A6E17">
      <w:pPr>
        <w:pStyle w:val="Subttuloparatablasygrficos"/>
        <w:keepNext/>
        <w:spacing w:line="276" w:lineRule="auto"/>
      </w:pPr>
      <w:r>
        <w:t>Evolución de los datos de participación española en la edición de enero 2015-2024. *Edición de junio.</w:t>
      </w:r>
    </w:p>
    <w:p w14:paraId="6A968045" w14:textId="3112FE32" w:rsidR="00317300" w:rsidRPr="00A76309" w:rsidRDefault="00317300" w:rsidP="00317300">
      <w:pPr>
        <w:pStyle w:val="Subttuloparatablasygrficos"/>
        <w:keepNext/>
        <w:spacing w:line="276" w:lineRule="auto"/>
      </w:pPr>
      <w:r>
        <w:rPr>
          <w:noProof/>
        </w:rPr>
        <w:drawing>
          <wp:inline distT="0" distB="0" distL="0" distR="0" wp14:anchorId="40AE8C78" wp14:editId="304BABBB">
            <wp:extent cx="5486400" cy="1924050"/>
            <wp:effectExtent l="0" t="0" r="0" b="0"/>
            <wp:docPr id="99718728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B08E99" w14:textId="35E524C2" w:rsidR="009B46F4" w:rsidRDefault="00317300" w:rsidP="00330C6F">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p>
    <w:p w14:paraId="0ABC3665" w14:textId="77777777" w:rsidR="00330C6F" w:rsidRPr="00330C6F" w:rsidRDefault="00330C6F" w:rsidP="00330C6F">
      <w:pPr>
        <w:spacing w:before="240"/>
        <w:rPr>
          <w:rFonts w:ascii="Arial (Titulos)" w:eastAsia="Times New Roman" w:hAnsi="Arial (Titulos)" w:cs="Calibri"/>
          <w:color w:val="9D9A9D" w:themeColor="accent5"/>
          <w:sz w:val="18"/>
          <w:szCs w:val="18"/>
          <w:lang w:val="es-ES" w:eastAsia="es-ES"/>
        </w:rPr>
      </w:pPr>
    </w:p>
    <w:p w14:paraId="7CA6D285" w14:textId="6C13DC97" w:rsidR="00DE31F0" w:rsidRDefault="00D51602" w:rsidP="00DE31F0">
      <w:pPr>
        <w:pStyle w:val="Ttulo3"/>
      </w:pPr>
      <w:bookmarkStart w:id="26" w:name="_Toc86071985"/>
      <w:bookmarkStart w:id="27" w:name="_Toc160620151"/>
      <w:r w:rsidRPr="008162C0">
        <w:t>Visitantes</w:t>
      </w:r>
      <w:bookmarkEnd w:id="26"/>
      <w:bookmarkEnd w:id="27"/>
    </w:p>
    <w:p w14:paraId="2B56BC4D" w14:textId="3982B32F" w:rsidR="00847CF4" w:rsidRDefault="00847CF4" w:rsidP="00D83905">
      <w:pPr>
        <w:rPr>
          <w:lang w:val="es-ES" w:eastAsia="es-ES"/>
        </w:rPr>
      </w:pPr>
      <w:r w:rsidRPr="00847CF4">
        <w:rPr>
          <w:lang w:val="es-ES" w:eastAsia="es-ES"/>
        </w:rPr>
        <w:t xml:space="preserve">Pitti </w:t>
      </w:r>
      <w:proofErr w:type="spellStart"/>
      <w:r w:rsidRPr="00847CF4">
        <w:rPr>
          <w:lang w:val="es-ES" w:eastAsia="es-ES"/>
        </w:rPr>
        <w:t>Immagine</w:t>
      </w:r>
      <w:proofErr w:type="spellEnd"/>
      <w:r w:rsidRPr="00847CF4">
        <w:rPr>
          <w:lang w:val="es-ES" w:eastAsia="es-ES"/>
        </w:rPr>
        <w:t xml:space="preserve"> ha comunicado que asistieron más de</w:t>
      </w:r>
      <w:r>
        <w:rPr>
          <w:lang w:val="es-ES" w:eastAsia="es-ES"/>
        </w:rPr>
        <w:t xml:space="preserve"> 20.000 visitantes a la Feria durante los cuatro días de celebración.</w:t>
      </w:r>
    </w:p>
    <w:p w14:paraId="3C9FB1CE" w14:textId="4203DF9F" w:rsidR="00FD482C" w:rsidRDefault="00780991" w:rsidP="00D83905">
      <w:pPr>
        <w:rPr>
          <w:rFonts w:ascii="Arial" w:hAnsi="Arial" w:cs="Arial"/>
        </w:rPr>
      </w:pPr>
      <w:r>
        <w:rPr>
          <w:rFonts w:ascii="Arial" w:hAnsi="Arial" w:cs="Arial"/>
        </w:rPr>
        <w:t>De estos 20.000 visitantes, 13.000 eran compradores</w:t>
      </w:r>
      <w:r w:rsidR="002E0A06">
        <w:rPr>
          <w:rFonts w:ascii="Arial" w:hAnsi="Arial" w:cs="Arial"/>
        </w:rPr>
        <w:t>,</w:t>
      </w:r>
      <w:r>
        <w:rPr>
          <w:rFonts w:ascii="Arial" w:hAnsi="Arial" w:cs="Arial"/>
        </w:rPr>
        <w:t xml:space="preserve"> de los cuales 4.700 extranjeros (lo que supone un 36.1% del total de compradores). Con respecto a la edición de enero de 2023, supone un 4</w:t>
      </w:r>
      <w:r w:rsidR="002E0A06">
        <w:rPr>
          <w:rFonts w:ascii="Arial" w:hAnsi="Arial" w:cs="Arial"/>
        </w:rPr>
        <w:t>,</w:t>
      </w:r>
      <w:r>
        <w:rPr>
          <w:rFonts w:ascii="Arial" w:hAnsi="Arial" w:cs="Arial"/>
        </w:rPr>
        <w:t>4% más de compradores extranjeros y una</w:t>
      </w:r>
      <w:r w:rsidR="008928F7">
        <w:rPr>
          <w:rFonts w:ascii="Arial" w:hAnsi="Arial" w:cs="Arial"/>
        </w:rPr>
        <w:t xml:space="preserve"> bajada en número de compradores italianos debido a que la afluencia de la feria no ha crecido y, por tanto, han perdido cuota con respecto al extranjero. Esta bajada </w:t>
      </w:r>
      <w:r>
        <w:rPr>
          <w:rFonts w:ascii="Arial" w:hAnsi="Arial" w:cs="Arial"/>
        </w:rPr>
        <w:t>del comprador italiano</w:t>
      </w:r>
      <w:r w:rsidR="008928F7">
        <w:rPr>
          <w:rFonts w:ascii="Arial" w:hAnsi="Arial" w:cs="Arial"/>
        </w:rPr>
        <w:t xml:space="preserve"> también puede explicarse por </w:t>
      </w:r>
      <w:r>
        <w:rPr>
          <w:rFonts w:ascii="Arial" w:hAnsi="Arial" w:cs="Arial"/>
        </w:rPr>
        <w:t xml:space="preserve">la ralentización del mercado interno del país. </w:t>
      </w:r>
    </w:p>
    <w:p w14:paraId="220C9304" w14:textId="7E44BCC2" w:rsidR="00FD482C" w:rsidRPr="008A4FD6" w:rsidRDefault="00FD482C" w:rsidP="00FD482C">
      <w:pPr>
        <w:pStyle w:val="Descripcin"/>
        <w:keepNext/>
        <w:spacing w:after="0" w:line="276" w:lineRule="auto"/>
        <w:rPr>
          <w:rFonts w:asciiTheme="minorHAnsi" w:hAnsiTheme="minorHAnsi" w:cstheme="minorHAnsi"/>
          <w:b/>
          <w:bCs/>
          <w:i w:val="0"/>
          <w:iCs w:val="0"/>
          <w:color w:val="9D9A9D" w:themeColor="accent5"/>
          <w:sz w:val="22"/>
          <w:szCs w:val="22"/>
        </w:rPr>
      </w:pPr>
      <w:r w:rsidRPr="00EA7211">
        <w:rPr>
          <w:rFonts w:asciiTheme="minorHAnsi" w:hAnsiTheme="minorHAnsi" w:cstheme="minorHAnsi"/>
          <w:b/>
          <w:bCs/>
          <w:i w:val="0"/>
          <w:iCs w:val="0"/>
          <w:color w:val="9D9A9D" w:themeColor="accent5"/>
          <w:sz w:val="22"/>
          <w:szCs w:val="22"/>
        </w:rPr>
        <w:t xml:space="preserve">TABLA </w:t>
      </w:r>
      <w:r>
        <w:rPr>
          <w:rFonts w:asciiTheme="minorHAnsi" w:hAnsiTheme="minorHAnsi" w:cstheme="minorHAnsi"/>
          <w:b/>
          <w:bCs/>
          <w:i w:val="0"/>
          <w:iCs w:val="0"/>
          <w:color w:val="9D9A9D" w:themeColor="accent5"/>
          <w:sz w:val="22"/>
          <w:szCs w:val="22"/>
        </w:rPr>
        <w:t>5</w:t>
      </w:r>
      <w:r w:rsidRPr="00EA7211">
        <w:rPr>
          <w:rFonts w:asciiTheme="minorHAnsi" w:hAnsiTheme="minorHAnsi" w:cstheme="minorHAnsi"/>
          <w:b/>
          <w:bCs/>
          <w:i w:val="0"/>
          <w:iCs w:val="0"/>
          <w:color w:val="9D9A9D" w:themeColor="accent5"/>
          <w:sz w:val="22"/>
          <w:szCs w:val="22"/>
        </w:rPr>
        <w:t xml:space="preserve">. </w:t>
      </w:r>
      <w:r>
        <w:rPr>
          <w:rFonts w:asciiTheme="minorHAnsi" w:hAnsiTheme="minorHAnsi" w:cstheme="minorHAnsi"/>
          <w:b/>
          <w:bCs/>
          <w:i w:val="0"/>
          <w:iCs w:val="0"/>
          <w:color w:val="9D9A9D" w:themeColor="accent5"/>
          <w:sz w:val="22"/>
          <w:szCs w:val="22"/>
        </w:rPr>
        <w:t xml:space="preserve">EVOLUCIÓN DE VISITANTES </w:t>
      </w:r>
      <w:r w:rsidR="00626692">
        <w:rPr>
          <w:rFonts w:asciiTheme="minorHAnsi" w:hAnsiTheme="minorHAnsi" w:cstheme="minorHAnsi"/>
          <w:b/>
          <w:bCs/>
          <w:i w:val="0"/>
          <w:iCs w:val="0"/>
          <w:color w:val="9D9A9D" w:themeColor="accent5"/>
          <w:sz w:val="22"/>
          <w:szCs w:val="22"/>
        </w:rPr>
        <w:t>EN LA FERIA</w:t>
      </w:r>
    </w:p>
    <w:p w14:paraId="5770CEE7" w14:textId="26E260F8" w:rsidR="00FD482C" w:rsidRPr="00A76309" w:rsidRDefault="00626692" w:rsidP="00FD482C">
      <w:pPr>
        <w:pStyle w:val="Subttuloparatablasygrficos"/>
        <w:keepNext/>
        <w:spacing w:line="276" w:lineRule="auto"/>
      </w:pPr>
      <w:r>
        <w:t>Edición de enero. Serie</w:t>
      </w:r>
      <w:r w:rsidR="00FD482C">
        <w:t xml:space="preserve"> 2015-2024</w:t>
      </w:r>
      <w:r>
        <w:t>. *Edición de junio.</w:t>
      </w:r>
    </w:p>
    <w:tbl>
      <w:tblPr>
        <w:tblStyle w:val="Tabladelista2-nfasis1"/>
        <w:tblW w:w="9632" w:type="dxa"/>
        <w:tblLook w:val="0620" w:firstRow="1" w:lastRow="0" w:firstColumn="0" w:lastColumn="0" w:noHBand="1" w:noVBand="1"/>
      </w:tblPr>
      <w:tblGrid>
        <w:gridCol w:w="1117"/>
        <w:gridCol w:w="803"/>
        <w:gridCol w:w="803"/>
        <w:gridCol w:w="803"/>
        <w:gridCol w:w="803"/>
        <w:gridCol w:w="859"/>
        <w:gridCol w:w="890"/>
        <w:gridCol w:w="742"/>
        <w:gridCol w:w="891"/>
        <w:gridCol w:w="890"/>
        <w:gridCol w:w="1031"/>
      </w:tblGrid>
      <w:tr w:rsidR="00537A8F" w14:paraId="5ED07CB3" w14:textId="77777777" w:rsidTr="00A42B47">
        <w:trPr>
          <w:cnfStyle w:val="100000000000" w:firstRow="1" w:lastRow="0" w:firstColumn="0" w:lastColumn="0" w:oddVBand="0" w:evenVBand="0" w:oddHBand="0" w:evenHBand="0" w:firstRowFirstColumn="0" w:firstRowLastColumn="0" w:lastRowFirstColumn="0" w:lastRowLastColumn="0"/>
          <w:trHeight w:val="379"/>
        </w:trPr>
        <w:tc>
          <w:tcPr>
            <w:tcW w:w="0" w:type="dxa"/>
            <w:tcBorders>
              <w:top w:val="nil"/>
              <w:bottom w:val="single" w:sz="12" w:space="0" w:color="E2231A" w:themeColor="accent1"/>
            </w:tcBorders>
            <w:vAlign w:val="center"/>
          </w:tcPr>
          <w:p w14:paraId="1DBE5494" w14:textId="77777777" w:rsidR="00FD482C" w:rsidRPr="00C56803" w:rsidRDefault="00FD482C" w:rsidP="005D08E2">
            <w:pPr>
              <w:pStyle w:val="Rango1Tablas"/>
            </w:pPr>
          </w:p>
        </w:tc>
        <w:tc>
          <w:tcPr>
            <w:tcW w:w="0" w:type="dxa"/>
            <w:tcBorders>
              <w:top w:val="nil"/>
              <w:bottom w:val="single" w:sz="12" w:space="0" w:color="E2231A" w:themeColor="accent1"/>
            </w:tcBorders>
          </w:tcPr>
          <w:p w14:paraId="29BF7162" w14:textId="77777777" w:rsidR="00FD482C" w:rsidRDefault="00FD482C" w:rsidP="005D08E2">
            <w:pPr>
              <w:pStyle w:val="Rango1Tablas"/>
              <w:jc w:val="center"/>
            </w:pPr>
            <w:r>
              <w:t>2015</w:t>
            </w:r>
          </w:p>
        </w:tc>
        <w:tc>
          <w:tcPr>
            <w:tcW w:w="0" w:type="dxa"/>
            <w:tcBorders>
              <w:top w:val="nil"/>
              <w:bottom w:val="single" w:sz="12" w:space="0" w:color="E2231A" w:themeColor="accent1"/>
            </w:tcBorders>
          </w:tcPr>
          <w:p w14:paraId="306D783F" w14:textId="77777777" w:rsidR="00FD482C" w:rsidRDefault="00FD482C" w:rsidP="005D08E2">
            <w:pPr>
              <w:pStyle w:val="Rango1Tablas"/>
              <w:jc w:val="center"/>
            </w:pPr>
            <w:r>
              <w:t>2016*</w:t>
            </w:r>
          </w:p>
        </w:tc>
        <w:tc>
          <w:tcPr>
            <w:tcW w:w="0" w:type="dxa"/>
            <w:tcBorders>
              <w:top w:val="nil"/>
              <w:bottom w:val="single" w:sz="12" w:space="0" w:color="E2231A" w:themeColor="accent1"/>
            </w:tcBorders>
          </w:tcPr>
          <w:p w14:paraId="72AAD2D7" w14:textId="027C1C0B" w:rsidR="00FD482C" w:rsidRDefault="00FD482C" w:rsidP="005D08E2">
            <w:pPr>
              <w:pStyle w:val="Rango1Tablas"/>
              <w:jc w:val="center"/>
            </w:pPr>
            <w:r>
              <w:t>2017</w:t>
            </w:r>
          </w:p>
        </w:tc>
        <w:tc>
          <w:tcPr>
            <w:tcW w:w="0" w:type="dxa"/>
            <w:tcBorders>
              <w:top w:val="nil"/>
              <w:bottom w:val="single" w:sz="12" w:space="0" w:color="E2231A" w:themeColor="accent1"/>
            </w:tcBorders>
          </w:tcPr>
          <w:p w14:paraId="1E6766A9" w14:textId="2730EFEA" w:rsidR="00FD482C" w:rsidRDefault="00FD482C" w:rsidP="005D08E2">
            <w:pPr>
              <w:pStyle w:val="Rango1Tablas"/>
              <w:jc w:val="center"/>
            </w:pPr>
            <w:r>
              <w:t>2018</w:t>
            </w:r>
          </w:p>
        </w:tc>
        <w:tc>
          <w:tcPr>
            <w:tcW w:w="0" w:type="dxa"/>
            <w:tcBorders>
              <w:top w:val="nil"/>
              <w:bottom w:val="single" w:sz="12" w:space="0" w:color="E2231A" w:themeColor="accent1"/>
            </w:tcBorders>
            <w:vAlign w:val="center"/>
          </w:tcPr>
          <w:p w14:paraId="7FDA323D" w14:textId="77777777" w:rsidR="00FD482C" w:rsidRPr="00C56803" w:rsidRDefault="00FD482C" w:rsidP="005D08E2">
            <w:pPr>
              <w:pStyle w:val="Rango1Tablas"/>
              <w:jc w:val="center"/>
            </w:pPr>
            <w:r>
              <w:t>2019</w:t>
            </w:r>
          </w:p>
        </w:tc>
        <w:tc>
          <w:tcPr>
            <w:tcW w:w="0" w:type="dxa"/>
            <w:tcBorders>
              <w:top w:val="nil"/>
              <w:bottom w:val="single" w:sz="12" w:space="0" w:color="E2231A" w:themeColor="accent1"/>
            </w:tcBorders>
            <w:vAlign w:val="center"/>
          </w:tcPr>
          <w:p w14:paraId="70C64DFC" w14:textId="77777777" w:rsidR="00FD482C" w:rsidRDefault="00FD482C" w:rsidP="005D08E2">
            <w:pPr>
              <w:pStyle w:val="Rango1Tablas"/>
              <w:jc w:val="center"/>
            </w:pPr>
            <w:r>
              <w:t>2020</w:t>
            </w:r>
          </w:p>
        </w:tc>
        <w:tc>
          <w:tcPr>
            <w:tcW w:w="709" w:type="dxa"/>
            <w:tcBorders>
              <w:top w:val="nil"/>
              <w:bottom w:val="single" w:sz="12" w:space="0" w:color="E2231A" w:themeColor="accent1"/>
            </w:tcBorders>
            <w:vAlign w:val="center"/>
          </w:tcPr>
          <w:p w14:paraId="02AAB842" w14:textId="77777777" w:rsidR="00FD482C" w:rsidRDefault="00FD482C" w:rsidP="005D08E2">
            <w:pPr>
              <w:pStyle w:val="Rango1Tablas"/>
              <w:jc w:val="center"/>
            </w:pPr>
            <w:r>
              <w:t>2021</w:t>
            </w:r>
          </w:p>
        </w:tc>
        <w:tc>
          <w:tcPr>
            <w:tcW w:w="851" w:type="dxa"/>
            <w:tcBorders>
              <w:top w:val="nil"/>
              <w:bottom w:val="single" w:sz="12" w:space="0" w:color="E2231A" w:themeColor="accent1"/>
            </w:tcBorders>
            <w:vAlign w:val="center"/>
          </w:tcPr>
          <w:p w14:paraId="6A6B6B41" w14:textId="77777777" w:rsidR="00FD482C" w:rsidRDefault="00FD482C" w:rsidP="005D08E2">
            <w:pPr>
              <w:pStyle w:val="Rango1Tablas"/>
              <w:jc w:val="center"/>
            </w:pPr>
            <w:r>
              <w:t>2022</w:t>
            </w:r>
          </w:p>
        </w:tc>
        <w:tc>
          <w:tcPr>
            <w:tcW w:w="850" w:type="dxa"/>
            <w:tcBorders>
              <w:top w:val="nil"/>
              <w:bottom w:val="single" w:sz="12" w:space="0" w:color="E2231A" w:themeColor="accent1"/>
            </w:tcBorders>
            <w:vAlign w:val="center"/>
          </w:tcPr>
          <w:p w14:paraId="35FE8E0F" w14:textId="77777777" w:rsidR="00FD482C" w:rsidRDefault="00FD482C" w:rsidP="005D08E2">
            <w:pPr>
              <w:pStyle w:val="Rango1Tablas"/>
              <w:jc w:val="center"/>
            </w:pPr>
            <w:r>
              <w:t>2023</w:t>
            </w:r>
          </w:p>
        </w:tc>
        <w:tc>
          <w:tcPr>
            <w:tcW w:w="985" w:type="dxa"/>
            <w:tcBorders>
              <w:top w:val="nil"/>
              <w:bottom w:val="single" w:sz="12" w:space="0" w:color="E2231A" w:themeColor="accent1"/>
            </w:tcBorders>
            <w:vAlign w:val="center"/>
          </w:tcPr>
          <w:p w14:paraId="019CA015" w14:textId="77777777" w:rsidR="00FD482C" w:rsidRDefault="00FD482C" w:rsidP="005D08E2">
            <w:pPr>
              <w:pStyle w:val="Rango1Tablas"/>
              <w:jc w:val="center"/>
            </w:pPr>
            <w:r>
              <w:t>2024</w:t>
            </w:r>
          </w:p>
        </w:tc>
      </w:tr>
      <w:tr w:rsidR="00537A8F" w14:paraId="07C96944" w14:textId="77777777" w:rsidTr="00A42B47">
        <w:trPr>
          <w:trHeight w:val="379"/>
        </w:trPr>
        <w:tc>
          <w:tcPr>
            <w:tcW w:w="0" w:type="dxa"/>
            <w:vAlign w:val="center"/>
          </w:tcPr>
          <w:p w14:paraId="0FA3D82D" w14:textId="1408DFF7" w:rsidR="00FD482C" w:rsidRPr="00A32F79" w:rsidRDefault="00626692" w:rsidP="005D08E2">
            <w:pPr>
              <w:pStyle w:val="DatosTabla"/>
            </w:pPr>
            <w:r>
              <w:rPr>
                <w:rFonts w:ascii="Arial" w:eastAsia="Times New Roman" w:hAnsi="Arial" w:cs="Arial"/>
                <w:b/>
                <w:bCs/>
                <w:color w:val="000000"/>
                <w:szCs w:val="18"/>
                <w:lang w:val="es-ES" w:eastAsia="es-ES"/>
              </w:rPr>
              <w:t>Visitantes</w:t>
            </w:r>
          </w:p>
        </w:tc>
        <w:tc>
          <w:tcPr>
            <w:tcW w:w="0" w:type="dxa"/>
            <w:vAlign w:val="center"/>
          </w:tcPr>
          <w:p w14:paraId="1BA8EA6D" w14:textId="5F5013A7" w:rsidR="00FD482C" w:rsidRDefault="00626692" w:rsidP="005D08E2">
            <w:pPr>
              <w:pStyle w:val="DatosTabla"/>
              <w:rPr>
                <w:rStyle w:val="Referenciasutil"/>
              </w:rPr>
            </w:pPr>
            <w:r>
              <w:rPr>
                <w:rStyle w:val="Referenciasutil"/>
              </w:rPr>
              <w:t>35.000</w:t>
            </w:r>
          </w:p>
        </w:tc>
        <w:tc>
          <w:tcPr>
            <w:tcW w:w="0" w:type="dxa"/>
            <w:vAlign w:val="center"/>
          </w:tcPr>
          <w:p w14:paraId="3A36144A" w14:textId="6B886F38" w:rsidR="00FD482C" w:rsidRDefault="00626692" w:rsidP="005D08E2">
            <w:pPr>
              <w:pStyle w:val="DatosTabla"/>
              <w:rPr>
                <w:rStyle w:val="Referenciasutil"/>
              </w:rPr>
            </w:pPr>
            <w:r>
              <w:rPr>
                <w:rStyle w:val="Referenciasutil"/>
              </w:rPr>
              <w:t>30.000</w:t>
            </w:r>
          </w:p>
        </w:tc>
        <w:tc>
          <w:tcPr>
            <w:tcW w:w="0" w:type="dxa"/>
            <w:vAlign w:val="center"/>
          </w:tcPr>
          <w:p w14:paraId="47B539AB" w14:textId="7F16B6A6" w:rsidR="00FD482C" w:rsidRDefault="00626692" w:rsidP="005D08E2">
            <w:pPr>
              <w:pStyle w:val="DatosTabla"/>
              <w:rPr>
                <w:rStyle w:val="Referenciasutil"/>
              </w:rPr>
            </w:pPr>
            <w:r>
              <w:rPr>
                <w:rStyle w:val="Referenciasutil"/>
              </w:rPr>
              <w:t>3</w:t>
            </w:r>
            <w:r w:rsidR="00537A8F">
              <w:rPr>
                <w:rStyle w:val="Referenciasutil"/>
              </w:rPr>
              <w:t>6</w:t>
            </w:r>
            <w:r>
              <w:rPr>
                <w:rStyle w:val="Referenciasutil"/>
              </w:rPr>
              <w:t>.000</w:t>
            </w:r>
          </w:p>
        </w:tc>
        <w:tc>
          <w:tcPr>
            <w:tcW w:w="0" w:type="dxa"/>
            <w:vAlign w:val="center"/>
          </w:tcPr>
          <w:p w14:paraId="0E722659" w14:textId="407A870B" w:rsidR="00FD482C" w:rsidRDefault="00626692" w:rsidP="005D08E2">
            <w:pPr>
              <w:pStyle w:val="DatosTabla"/>
              <w:rPr>
                <w:rStyle w:val="Referenciasutil"/>
              </w:rPr>
            </w:pPr>
            <w:r>
              <w:rPr>
                <w:rStyle w:val="Referenciasutil"/>
              </w:rPr>
              <w:t>3</w:t>
            </w:r>
            <w:r w:rsidR="00537A8F">
              <w:rPr>
                <w:rStyle w:val="Referenciasutil"/>
              </w:rPr>
              <w:t>6</w:t>
            </w:r>
            <w:r>
              <w:rPr>
                <w:rStyle w:val="Referenciasutil"/>
              </w:rPr>
              <w:t>.000</w:t>
            </w:r>
          </w:p>
        </w:tc>
        <w:tc>
          <w:tcPr>
            <w:tcW w:w="821" w:type="dxa"/>
            <w:tcBorders>
              <w:top w:val="single" w:sz="12" w:space="0" w:color="E2231A" w:themeColor="accent1"/>
            </w:tcBorders>
            <w:vAlign w:val="center"/>
          </w:tcPr>
          <w:p w14:paraId="4C35D3E9" w14:textId="2D34A0F9" w:rsidR="00FD482C" w:rsidRPr="00A32F79" w:rsidRDefault="00537A8F" w:rsidP="005D08E2">
            <w:pPr>
              <w:pStyle w:val="DatosTabla"/>
            </w:pPr>
            <w:r>
              <w:rPr>
                <w:rStyle w:val="Referenciasutil"/>
              </w:rPr>
              <w:t>36.000</w:t>
            </w:r>
          </w:p>
        </w:tc>
        <w:tc>
          <w:tcPr>
            <w:tcW w:w="850" w:type="dxa"/>
            <w:tcBorders>
              <w:top w:val="single" w:sz="12" w:space="0" w:color="E2231A" w:themeColor="accent1"/>
            </w:tcBorders>
            <w:vAlign w:val="center"/>
          </w:tcPr>
          <w:p w14:paraId="480F7899" w14:textId="30EC5F85" w:rsidR="00FD482C" w:rsidRPr="00BC3CF7" w:rsidRDefault="00537A8F" w:rsidP="005D08E2">
            <w:pPr>
              <w:pStyle w:val="DatosTabla"/>
              <w:rPr>
                <w:rFonts w:ascii="Arial" w:eastAsia="Times New Roman" w:hAnsi="Arial" w:cs="Arial"/>
                <w:color w:val="000000"/>
                <w:szCs w:val="18"/>
                <w:lang w:val="es-ES" w:eastAsia="es-ES"/>
              </w:rPr>
            </w:pPr>
            <w:r>
              <w:rPr>
                <w:rStyle w:val="Referenciasutil"/>
              </w:rPr>
              <w:t>36.000</w:t>
            </w:r>
          </w:p>
        </w:tc>
        <w:tc>
          <w:tcPr>
            <w:tcW w:w="709" w:type="dxa"/>
            <w:vAlign w:val="center"/>
          </w:tcPr>
          <w:p w14:paraId="14924F17" w14:textId="77777777" w:rsidR="00FD482C" w:rsidRPr="00BC3CF7" w:rsidRDefault="00FD482C" w:rsidP="005D08E2">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p>
        </w:tc>
        <w:tc>
          <w:tcPr>
            <w:tcW w:w="851" w:type="dxa"/>
            <w:vAlign w:val="center"/>
          </w:tcPr>
          <w:p w14:paraId="4BF0E019" w14:textId="55D182EA" w:rsidR="00FD482C" w:rsidRPr="00A10B73" w:rsidRDefault="00537A8F" w:rsidP="005D08E2">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8.000</w:t>
            </w:r>
          </w:p>
        </w:tc>
        <w:tc>
          <w:tcPr>
            <w:tcW w:w="850" w:type="dxa"/>
            <w:vAlign w:val="center"/>
          </w:tcPr>
          <w:p w14:paraId="72D20881" w14:textId="4063B61F" w:rsidR="00FD482C" w:rsidRDefault="00537A8F" w:rsidP="005D08E2">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18.000</w:t>
            </w:r>
          </w:p>
        </w:tc>
        <w:tc>
          <w:tcPr>
            <w:tcW w:w="985" w:type="dxa"/>
            <w:vAlign w:val="center"/>
          </w:tcPr>
          <w:p w14:paraId="7E9D2C81" w14:textId="1B223377" w:rsidR="00FD482C" w:rsidRDefault="00537A8F" w:rsidP="005D08E2">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20.000</w:t>
            </w:r>
          </w:p>
        </w:tc>
      </w:tr>
    </w:tbl>
    <w:p w14:paraId="44A7AE75" w14:textId="5B4D832F" w:rsidR="00FD482C" w:rsidRPr="00A42B47" w:rsidRDefault="00537A8F" w:rsidP="00A42B47">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p>
    <w:p w14:paraId="77898B1C" w14:textId="399D95BC" w:rsidR="00537A8F" w:rsidRPr="008A4FD6" w:rsidRDefault="00537A8F" w:rsidP="00537A8F">
      <w:pPr>
        <w:pStyle w:val="Descripcin"/>
        <w:keepNext/>
        <w:spacing w:after="0" w:line="276" w:lineRule="auto"/>
        <w:rPr>
          <w:rFonts w:asciiTheme="minorHAnsi" w:hAnsiTheme="minorHAnsi" w:cstheme="minorHAnsi"/>
          <w:b/>
          <w:bCs/>
          <w:i w:val="0"/>
          <w:iCs w:val="0"/>
          <w:color w:val="9D9A9D" w:themeColor="accent5"/>
          <w:sz w:val="22"/>
          <w:szCs w:val="22"/>
        </w:rPr>
      </w:pPr>
      <w:r>
        <w:rPr>
          <w:rFonts w:asciiTheme="minorHAnsi" w:hAnsiTheme="minorHAnsi" w:cstheme="minorHAnsi"/>
          <w:b/>
          <w:bCs/>
          <w:i w:val="0"/>
          <w:iCs w:val="0"/>
          <w:color w:val="9D9A9D" w:themeColor="accent5"/>
          <w:sz w:val="22"/>
          <w:szCs w:val="22"/>
        </w:rPr>
        <w:lastRenderedPageBreak/>
        <w:t xml:space="preserve">GRÁFICO </w:t>
      </w:r>
      <w:r w:rsidR="001A6E17">
        <w:rPr>
          <w:rFonts w:asciiTheme="minorHAnsi" w:hAnsiTheme="minorHAnsi" w:cstheme="minorHAnsi"/>
          <w:b/>
          <w:bCs/>
          <w:i w:val="0"/>
          <w:iCs w:val="0"/>
          <w:color w:val="9D9A9D" w:themeColor="accent5"/>
          <w:sz w:val="22"/>
          <w:szCs w:val="22"/>
        </w:rPr>
        <w:t>3</w:t>
      </w:r>
      <w:r w:rsidRPr="00EA7211">
        <w:rPr>
          <w:rFonts w:asciiTheme="minorHAnsi" w:hAnsiTheme="minorHAnsi" w:cstheme="minorHAnsi"/>
          <w:b/>
          <w:bCs/>
          <w:i w:val="0"/>
          <w:iCs w:val="0"/>
          <w:color w:val="9D9A9D" w:themeColor="accent5"/>
          <w:sz w:val="22"/>
          <w:szCs w:val="22"/>
        </w:rPr>
        <w:t xml:space="preserve">. </w:t>
      </w:r>
      <w:r>
        <w:rPr>
          <w:rFonts w:asciiTheme="minorHAnsi" w:hAnsiTheme="minorHAnsi" w:cstheme="minorHAnsi"/>
          <w:b/>
          <w:bCs/>
          <w:i w:val="0"/>
          <w:iCs w:val="0"/>
          <w:color w:val="9D9A9D" w:themeColor="accent5"/>
          <w:sz w:val="22"/>
          <w:szCs w:val="22"/>
        </w:rPr>
        <w:t xml:space="preserve">EVOLUCIÓN </w:t>
      </w:r>
      <w:r w:rsidRPr="00EA7211">
        <w:rPr>
          <w:rFonts w:asciiTheme="minorHAnsi" w:hAnsiTheme="minorHAnsi" w:cstheme="minorHAnsi"/>
          <w:b/>
          <w:bCs/>
          <w:i w:val="0"/>
          <w:iCs w:val="0"/>
          <w:color w:val="9D9A9D" w:themeColor="accent5"/>
          <w:sz w:val="22"/>
          <w:szCs w:val="22"/>
        </w:rPr>
        <w:t>DE</w:t>
      </w:r>
      <w:r>
        <w:rPr>
          <w:rFonts w:asciiTheme="minorHAnsi" w:hAnsiTheme="minorHAnsi" w:cstheme="minorHAnsi"/>
          <w:b/>
          <w:bCs/>
          <w:i w:val="0"/>
          <w:iCs w:val="0"/>
          <w:color w:val="9D9A9D" w:themeColor="accent5"/>
          <w:sz w:val="22"/>
          <w:szCs w:val="22"/>
        </w:rPr>
        <w:t xml:space="preserve"> VISITANTES EN LA FERIA</w:t>
      </w:r>
    </w:p>
    <w:p w14:paraId="6CB09A22" w14:textId="77777777" w:rsidR="00537A8F" w:rsidRDefault="00537A8F" w:rsidP="00537A8F">
      <w:pPr>
        <w:pStyle w:val="Subttuloparatablasygrficos"/>
        <w:keepNext/>
        <w:spacing w:line="276" w:lineRule="auto"/>
      </w:pPr>
      <w:r>
        <w:t>Edición de enero. Serie 2015-2024. *Edición de junio.</w:t>
      </w:r>
    </w:p>
    <w:p w14:paraId="5A74574E" w14:textId="40701D0C" w:rsidR="00537A8F" w:rsidRPr="00A76309" w:rsidRDefault="00537A8F" w:rsidP="00537A8F">
      <w:pPr>
        <w:pStyle w:val="Subttuloparatablasygrficos"/>
        <w:keepNext/>
        <w:spacing w:line="276" w:lineRule="auto"/>
      </w:pPr>
      <w:r>
        <w:rPr>
          <w:noProof/>
        </w:rPr>
        <w:drawing>
          <wp:inline distT="0" distB="0" distL="0" distR="0" wp14:anchorId="281726F5" wp14:editId="7DB79259">
            <wp:extent cx="5486400" cy="2114550"/>
            <wp:effectExtent l="0" t="0" r="0" b="0"/>
            <wp:docPr id="81042776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47D964" w14:textId="4E06997D" w:rsidR="00537A8F" w:rsidRPr="00A42B47" w:rsidRDefault="00537A8F" w:rsidP="00A42B47">
      <w:pPr>
        <w:spacing w:before="240"/>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sidR="00DF6E6E">
        <w:rPr>
          <w:rFonts w:ascii="Arial (Titulos)" w:eastAsia="Times New Roman" w:hAnsi="Arial (Titulos)" w:cs="Calibri"/>
          <w:color w:val="9D9A9D" w:themeColor="accent5"/>
          <w:sz w:val="18"/>
          <w:szCs w:val="18"/>
          <w:lang w:val="es-ES" w:eastAsia="es-ES"/>
        </w:rPr>
        <w:t xml:space="preserve"> </w:t>
      </w:r>
      <w:proofErr w:type="spellStart"/>
      <w:r w:rsidR="00DF6E6E">
        <w:rPr>
          <w:rFonts w:ascii="Arial (Titulos)" w:eastAsia="Times New Roman" w:hAnsi="Arial (Titulos)" w:cs="Calibri"/>
          <w:color w:val="9D9A9D" w:themeColor="accent5"/>
          <w:sz w:val="18"/>
          <w:szCs w:val="18"/>
          <w:lang w:val="es-ES" w:eastAsia="es-ES"/>
        </w:rPr>
        <w:t>Uomo</w:t>
      </w:r>
      <w:proofErr w:type="spellEnd"/>
    </w:p>
    <w:p w14:paraId="75373B23" w14:textId="26433B46" w:rsidR="00847CF4" w:rsidRPr="00847CF4" w:rsidRDefault="00847CF4" w:rsidP="00847CF4">
      <w:pPr>
        <w:rPr>
          <w:lang w:val="es-ES" w:eastAsia="es-ES"/>
        </w:rPr>
      </w:pPr>
      <w:r w:rsidRPr="00847CF4">
        <w:rPr>
          <w:lang w:val="es-ES" w:eastAsia="es-ES"/>
        </w:rPr>
        <w:t>Los veinte primeros países por orden de asistencia</w:t>
      </w:r>
      <w:r w:rsidR="00414EA3">
        <w:rPr>
          <w:lang w:val="es-ES" w:eastAsia="es-ES"/>
        </w:rPr>
        <w:t xml:space="preserve"> (sin Italia)</w:t>
      </w:r>
      <w:r w:rsidRPr="00847CF4">
        <w:rPr>
          <w:lang w:val="es-ES" w:eastAsia="es-ES"/>
        </w:rPr>
        <w:t xml:space="preserve"> fueron: Alemania, Países Bajos, Reino Unido, España, Turquía, Francia, Japón, Estados Unidos, Suiza, Bélgica, Austria, Grecia, China, Corea del Sur, Portugal, Rusia, Polonia, Canadá, Dinamarca y Suecia.</w:t>
      </w:r>
    </w:p>
    <w:p w14:paraId="17CDC445" w14:textId="21AB5A37" w:rsidR="00847CF4" w:rsidRDefault="00847CF4" w:rsidP="00847CF4">
      <w:pPr>
        <w:rPr>
          <w:lang w:val="es-ES" w:eastAsia="es-ES"/>
        </w:rPr>
      </w:pPr>
      <w:r w:rsidRPr="00847CF4">
        <w:rPr>
          <w:lang w:val="es-ES" w:eastAsia="es-ES"/>
        </w:rPr>
        <w:t xml:space="preserve">Todos los principales mercados extranjeros registraron </w:t>
      </w:r>
      <w:r w:rsidR="00414EA3">
        <w:rPr>
          <w:lang w:val="es-ES" w:eastAsia="es-ES"/>
        </w:rPr>
        <w:t xml:space="preserve">un </w:t>
      </w:r>
      <w:r w:rsidRPr="00847CF4">
        <w:rPr>
          <w:lang w:val="es-ES" w:eastAsia="es-ES"/>
        </w:rPr>
        <w:t>crecimiento -con resultados de dos dígitos en Alemania, Francia, Estados Unidos y Bélgica- y cabe destacar la recuperación constante de los principales mercados asiáticos: Japón, Corea del Sur, China</w:t>
      </w:r>
      <w:r w:rsidR="00896776">
        <w:rPr>
          <w:lang w:val="es-ES" w:eastAsia="es-ES"/>
        </w:rPr>
        <w:t xml:space="preserve">, </w:t>
      </w:r>
      <w:r w:rsidRPr="00847CF4">
        <w:rPr>
          <w:lang w:val="es-ES" w:eastAsia="es-ES"/>
        </w:rPr>
        <w:t>Hong Kong, Taiwán, Singapur y otros mercados emergentes</w:t>
      </w:r>
      <w:r w:rsidR="00537A8F">
        <w:rPr>
          <w:lang w:val="es-ES" w:eastAsia="es-ES"/>
        </w:rPr>
        <w:t>, sin alcanzar los niveles previos a la pandemia.</w:t>
      </w:r>
    </w:p>
    <w:p w14:paraId="3392173E" w14:textId="45B0A495" w:rsidR="00896776" w:rsidRDefault="00896776" w:rsidP="00896776">
      <w:pPr>
        <w:pStyle w:val="Descripcin"/>
        <w:keepNext/>
        <w:spacing w:before="240" w:after="0" w:line="276" w:lineRule="auto"/>
        <w:rPr>
          <w:b/>
          <w:bCs/>
          <w:i w:val="0"/>
          <w:iCs w:val="0"/>
          <w:color w:val="9D9A9D" w:themeColor="accent5"/>
          <w:sz w:val="22"/>
          <w:szCs w:val="22"/>
        </w:rPr>
      </w:pPr>
      <w:r>
        <w:rPr>
          <w:b/>
          <w:bCs/>
          <w:i w:val="0"/>
          <w:iCs w:val="0"/>
          <w:color w:val="9D9A9D" w:themeColor="accent5"/>
          <w:sz w:val="22"/>
          <w:szCs w:val="22"/>
        </w:rPr>
        <w:t>GRÁFIC</w:t>
      </w:r>
      <w:r w:rsidR="002E0A06">
        <w:rPr>
          <w:b/>
          <w:bCs/>
          <w:i w:val="0"/>
          <w:iCs w:val="0"/>
          <w:color w:val="9D9A9D" w:themeColor="accent5"/>
          <w:sz w:val="22"/>
          <w:szCs w:val="22"/>
        </w:rPr>
        <w:t>O</w:t>
      </w:r>
      <w:r w:rsidRPr="00232572">
        <w:rPr>
          <w:b/>
          <w:bCs/>
          <w:i w:val="0"/>
          <w:iCs w:val="0"/>
          <w:color w:val="9D9A9D" w:themeColor="accent5"/>
          <w:sz w:val="22"/>
          <w:szCs w:val="22"/>
        </w:rPr>
        <w:t xml:space="preserve"> </w:t>
      </w:r>
      <w:r w:rsidR="001A6E17">
        <w:rPr>
          <w:b/>
          <w:bCs/>
          <w:i w:val="0"/>
          <w:iCs w:val="0"/>
          <w:color w:val="9D9A9D" w:themeColor="accent5"/>
          <w:sz w:val="22"/>
          <w:szCs w:val="22"/>
        </w:rPr>
        <w:t>4</w:t>
      </w:r>
      <w:r w:rsidRPr="00232572">
        <w:rPr>
          <w:b/>
          <w:bCs/>
          <w:i w:val="0"/>
          <w:iCs w:val="0"/>
          <w:color w:val="9D9A9D" w:themeColor="accent5"/>
          <w:sz w:val="22"/>
          <w:szCs w:val="22"/>
        </w:rPr>
        <w:t xml:space="preserve">. </w:t>
      </w:r>
      <w:r>
        <w:rPr>
          <w:b/>
          <w:bCs/>
          <w:i w:val="0"/>
          <w:iCs w:val="0"/>
          <w:color w:val="9D9A9D" w:themeColor="accent5"/>
          <w:sz w:val="22"/>
          <w:szCs w:val="22"/>
        </w:rPr>
        <w:t>VISITANTES</w:t>
      </w:r>
      <w:r w:rsidRPr="00232572">
        <w:rPr>
          <w:b/>
          <w:bCs/>
          <w:i w:val="0"/>
          <w:iCs w:val="0"/>
          <w:color w:val="9D9A9D" w:themeColor="accent5"/>
          <w:sz w:val="22"/>
          <w:szCs w:val="22"/>
        </w:rPr>
        <w:t xml:space="preserve"> SEGÚN CATEGORÍA</w:t>
      </w:r>
    </w:p>
    <w:p w14:paraId="06927EB1" w14:textId="77777777" w:rsidR="00896776" w:rsidRDefault="00896776" w:rsidP="00896776">
      <w:pPr>
        <w:pStyle w:val="Subttuloparatablasygrficos"/>
        <w:keepNext/>
        <w:spacing w:after="0" w:line="276" w:lineRule="auto"/>
      </w:pPr>
      <w:r>
        <w:t>Distribución de los visitantes según categoría</w:t>
      </w:r>
    </w:p>
    <w:p w14:paraId="3D13059F" w14:textId="77777777" w:rsidR="00896776" w:rsidRPr="008765C3" w:rsidRDefault="00896776" w:rsidP="00896776">
      <w:pPr>
        <w:pStyle w:val="Subttuloparatablasygrficos"/>
        <w:spacing w:after="0" w:line="276" w:lineRule="auto"/>
      </w:pPr>
      <w:r>
        <w:rPr>
          <w:noProof/>
          <w:lang w:eastAsia="es-ES_tradnl"/>
        </w:rPr>
        <w:drawing>
          <wp:inline distT="0" distB="0" distL="0" distR="0" wp14:anchorId="22828E98" wp14:editId="0D49583C">
            <wp:extent cx="3562350" cy="22098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510AD0" w14:textId="608956B5" w:rsidR="00896776" w:rsidRPr="00847CF4" w:rsidRDefault="00896776" w:rsidP="00896776">
      <w:pPr>
        <w:pStyle w:val="Piedetablaygrfico"/>
        <w:rPr>
          <w:lang w:val="es-ES" w:eastAsia="es-ES_tradnl"/>
        </w:rPr>
      </w:pPr>
      <w:r>
        <w:rPr>
          <w:lang w:val="es-ES" w:eastAsia="es-ES_tradnl"/>
        </w:rPr>
        <w:t xml:space="preserve">Fuente: Elaboración propia a partir de datos de Pitti </w:t>
      </w:r>
      <w:proofErr w:type="spellStart"/>
      <w:r>
        <w:rPr>
          <w:lang w:val="es-ES" w:eastAsia="es-ES_tradnl"/>
        </w:rPr>
        <w:t>Immagine</w:t>
      </w:r>
      <w:proofErr w:type="spellEnd"/>
      <w:r w:rsidR="00B50B11">
        <w:rPr>
          <w:lang w:val="es-ES" w:eastAsia="es-ES_tradnl"/>
        </w:rPr>
        <w:t xml:space="preserve"> </w:t>
      </w:r>
      <w:proofErr w:type="spellStart"/>
      <w:r w:rsidR="00B50B11">
        <w:rPr>
          <w:lang w:val="es-ES" w:eastAsia="es-ES_tradnl"/>
        </w:rPr>
        <w:t>Uomo</w:t>
      </w:r>
      <w:proofErr w:type="spellEnd"/>
    </w:p>
    <w:p w14:paraId="1D352F67" w14:textId="77777777" w:rsidR="00EE00F7" w:rsidRDefault="00D51602" w:rsidP="00EE00F7">
      <w:pPr>
        <w:pStyle w:val="Ttulo2"/>
      </w:pPr>
      <w:bookmarkStart w:id="28" w:name="_Toc85192084"/>
      <w:bookmarkStart w:id="29" w:name="_Toc86071986"/>
      <w:bookmarkStart w:id="30" w:name="_Toc160620152"/>
      <w:r w:rsidRPr="00DD61FC">
        <w:lastRenderedPageBreak/>
        <w:t>Plano del recinto</w:t>
      </w:r>
      <w:bookmarkEnd w:id="28"/>
      <w:bookmarkEnd w:id="29"/>
      <w:bookmarkEnd w:id="30"/>
    </w:p>
    <w:p w14:paraId="59BA30F9" w14:textId="14188FA2" w:rsidR="00EE00F7" w:rsidRDefault="00EE00F7" w:rsidP="00EE00F7">
      <w:pPr>
        <w:rPr>
          <w:lang w:val="es-ES" w:eastAsia="es-ES"/>
        </w:rPr>
      </w:pPr>
      <w:r>
        <w:rPr>
          <w:lang w:val="es-ES" w:eastAsia="es-ES"/>
        </w:rPr>
        <w:t xml:space="preserve">En esta edición, el recinto ha aumentado ligeramente con la adición de </w:t>
      </w:r>
      <w:r w:rsidR="00F91B1E">
        <w:rPr>
          <w:lang w:val="es-ES" w:eastAsia="es-ES"/>
        </w:rPr>
        <w:t>4 nuevas zonas.</w:t>
      </w:r>
    </w:p>
    <w:p w14:paraId="1A95DA1E" w14:textId="24A6AF3D" w:rsidR="00EE00F7" w:rsidRPr="00EE00F7" w:rsidRDefault="00EE00F7" w:rsidP="00EE00F7">
      <w:pPr>
        <w:pStyle w:val="Descripcin"/>
        <w:rPr>
          <w:b/>
          <w:bCs/>
          <w:i w:val="0"/>
          <w:iCs w:val="0"/>
          <w:color w:val="9D9A9D" w:themeColor="accent5"/>
          <w:sz w:val="22"/>
          <w:szCs w:val="22"/>
          <w:lang w:val="it-IT" w:eastAsia="es-ES"/>
        </w:rPr>
      </w:pPr>
      <w:r w:rsidRPr="00EE00F7">
        <w:rPr>
          <w:b/>
          <w:bCs/>
          <w:i w:val="0"/>
          <w:iCs w:val="0"/>
          <w:color w:val="9D9A9D" w:themeColor="accent5"/>
          <w:sz w:val="22"/>
          <w:szCs w:val="22"/>
          <w:lang w:val="it-IT"/>
        </w:rPr>
        <w:t xml:space="preserve">TABLA </w:t>
      </w:r>
      <w:r w:rsidR="001A6E17">
        <w:rPr>
          <w:b/>
          <w:bCs/>
          <w:i w:val="0"/>
          <w:iCs w:val="0"/>
          <w:color w:val="9D9A9D" w:themeColor="accent5"/>
          <w:sz w:val="22"/>
          <w:szCs w:val="22"/>
          <w:lang w:val="it-IT"/>
        </w:rPr>
        <w:t>6</w:t>
      </w:r>
      <w:r w:rsidRPr="00EE00F7">
        <w:rPr>
          <w:b/>
          <w:bCs/>
          <w:i w:val="0"/>
          <w:iCs w:val="0"/>
          <w:color w:val="9D9A9D" w:themeColor="accent5"/>
          <w:sz w:val="22"/>
          <w:szCs w:val="22"/>
          <w:lang w:val="it-IT"/>
        </w:rPr>
        <w:t>. ESPACIOS DE LA FORTEZZA DA BASSO PARA PITTI IMMAGINE UOMO 1</w:t>
      </w:r>
      <w:r>
        <w:rPr>
          <w:b/>
          <w:bCs/>
          <w:i w:val="0"/>
          <w:iCs w:val="0"/>
          <w:color w:val="9D9A9D" w:themeColor="accent5"/>
          <w:sz w:val="22"/>
          <w:szCs w:val="22"/>
          <w:lang w:val="it-IT"/>
        </w:rPr>
        <w:t>05</w:t>
      </w:r>
    </w:p>
    <w:tbl>
      <w:tblPr>
        <w:tblStyle w:val="Tabladelista2-nfasis1"/>
        <w:tblW w:w="5000" w:type="pct"/>
        <w:tblLook w:val="0620" w:firstRow="1" w:lastRow="0" w:firstColumn="0" w:lastColumn="0" w:noHBand="1" w:noVBand="1"/>
      </w:tblPr>
      <w:tblGrid>
        <w:gridCol w:w="2529"/>
        <w:gridCol w:w="2368"/>
        <w:gridCol w:w="2568"/>
        <w:gridCol w:w="2167"/>
      </w:tblGrid>
      <w:tr w:rsidR="00EE00F7" w14:paraId="1309F41E" w14:textId="2E1E7EAA" w:rsidTr="00F91B1E">
        <w:trPr>
          <w:cnfStyle w:val="100000000000" w:firstRow="1" w:lastRow="0" w:firstColumn="0" w:lastColumn="0" w:oddVBand="0" w:evenVBand="0" w:oddHBand="0" w:evenHBand="0" w:firstRowFirstColumn="0" w:firstRowLastColumn="0" w:lastRowFirstColumn="0" w:lastRowLastColumn="0"/>
          <w:trHeight w:val="373"/>
        </w:trPr>
        <w:tc>
          <w:tcPr>
            <w:tcW w:w="5000" w:type="pct"/>
            <w:gridSpan w:val="4"/>
            <w:tcBorders>
              <w:top w:val="nil"/>
              <w:bottom w:val="single" w:sz="12" w:space="0" w:color="E2231A" w:themeColor="accent1"/>
            </w:tcBorders>
            <w:vAlign w:val="center"/>
          </w:tcPr>
          <w:p w14:paraId="62EE1360" w14:textId="26D3B55E" w:rsidR="00EE00F7" w:rsidRDefault="00EE00F7" w:rsidP="00EE00F7">
            <w:pPr>
              <w:pStyle w:val="Rango1Tablas"/>
              <w:jc w:val="center"/>
            </w:pPr>
            <w:r>
              <w:t>PITTI IMMAGINE UOMO</w:t>
            </w:r>
          </w:p>
        </w:tc>
      </w:tr>
      <w:tr w:rsidR="00EE00F7" w:rsidRPr="004B06BC" w14:paraId="0F10426B" w14:textId="7C3042C1" w:rsidTr="00F91B1E">
        <w:trPr>
          <w:trHeight w:val="373"/>
        </w:trPr>
        <w:tc>
          <w:tcPr>
            <w:tcW w:w="1313" w:type="pct"/>
            <w:vAlign w:val="center"/>
          </w:tcPr>
          <w:p w14:paraId="7FE6E326" w14:textId="77777777" w:rsidR="00EE00F7" w:rsidRPr="004B06BC" w:rsidRDefault="00EE00F7" w:rsidP="005C1094">
            <w:pPr>
              <w:pStyle w:val="DatosTabla"/>
            </w:pPr>
            <w:proofErr w:type="spellStart"/>
            <w:r w:rsidRPr="004B06BC">
              <w:rPr>
                <w:rFonts w:ascii="Arial" w:eastAsia="Times New Roman" w:hAnsi="Arial" w:cs="Arial"/>
                <w:color w:val="000000"/>
                <w:szCs w:val="18"/>
                <w:lang w:val="es-ES" w:eastAsia="es-ES"/>
              </w:rPr>
              <w:t>Salla</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delle</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Nazioni</w:t>
            </w:r>
            <w:proofErr w:type="spellEnd"/>
          </w:p>
        </w:tc>
        <w:tc>
          <w:tcPr>
            <w:tcW w:w="1229" w:type="pct"/>
            <w:vAlign w:val="center"/>
          </w:tcPr>
          <w:p w14:paraId="57A52380" w14:textId="676440D4" w:rsidR="00EE00F7" w:rsidRPr="004B06BC" w:rsidRDefault="00F91B1E" w:rsidP="005C1094">
            <w:pPr>
              <w:pStyle w:val="DatosTabla"/>
            </w:pPr>
            <w:proofErr w:type="spellStart"/>
            <w:r>
              <w:rPr>
                <w:rFonts w:ascii="Arial" w:eastAsia="Times New Roman" w:hAnsi="Arial" w:cs="Arial"/>
                <w:color w:val="000000"/>
                <w:szCs w:val="18"/>
                <w:lang w:val="es-ES" w:eastAsia="es-ES"/>
              </w:rPr>
              <w:t>Cortile</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Lorenesi</w:t>
            </w:r>
            <w:proofErr w:type="spellEnd"/>
            <w:r w:rsidR="00EE00F7" w:rsidRPr="004B06BC">
              <w:rPr>
                <w:rFonts w:ascii="Arial" w:eastAsia="Times New Roman" w:hAnsi="Arial" w:cs="Arial"/>
                <w:color w:val="000000"/>
                <w:szCs w:val="18"/>
                <w:lang w:val="es-ES" w:eastAsia="es-ES"/>
              </w:rPr>
              <w:t xml:space="preserve"> </w:t>
            </w:r>
          </w:p>
        </w:tc>
        <w:tc>
          <w:tcPr>
            <w:tcW w:w="1333" w:type="pct"/>
            <w:vAlign w:val="center"/>
          </w:tcPr>
          <w:p w14:paraId="754FBCF0" w14:textId="6810F914" w:rsidR="00EE00F7" w:rsidRPr="004B06BC" w:rsidRDefault="00EE00F7" w:rsidP="005C1094">
            <w:pPr>
              <w:pStyle w:val="DatosTabla"/>
              <w:rPr>
                <w:rFonts w:ascii="Arial" w:eastAsia="Times New Roman" w:hAnsi="Arial" w:cs="Arial"/>
                <w:color w:val="000000"/>
                <w:szCs w:val="18"/>
                <w:lang w:val="es-ES" w:eastAsia="es-ES"/>
              </w:rPr>
            </w:pPr>
            <w:r w:rsidRPr="004B06BC">
              <w:rPr>
                <w:rFonts w:ascii="Arial" w:eastAsia="Times New Roman" w:hAnsi="Arial" w:cs="Arial"/>
                <w:color w:val="000000"/>
                <w:szCs w:val="18"/>
                <w:lang w:val="es-ES" w:eastAsia="es-ES"/>
              </w:rPr>
              <w:t>Teatrino Lorenese</w:t>
            </w:r>
          </w:p>
        </w:tc>
        <w:tc>
          <w:tcPr>
            <w:tcW w:w="1125" w:type="pct"/>
            <w:vAlign w:val="center"/>
          </w:tcPr>
          <w:p w14:paraId="627DEFFB" w14:textId="4BA940B2" w:rsidR="00EE00F7" w:rsidRPr="004B06BC" w:rsidRDefault="00F91B1E" w:rsidP="00F91B1E">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Magazzino</w:t>
            </w:r>
            <w:proofErr w:type="spellEnd"/>
            <w:r>
              <w:rPr>
                <w:rFonts w:ascii="Arial" w:eastAsia="Times New Roman" w:hAnsi="Arial" w:cs="Arial"/>
                <w:color w:val="000000"/>
                <w:szCs w:val="18"/>
                <w:lang w:val="es-ES" w:eastAsia="es-ES"/>
              </w:rPr>
              <w:t xml:space="preserve"> 07</w:t>
            </w:r>
          </w:p>
        </w:tc>
      </w:tr>
      <w:tr w:rsidR="00EE00F7" w:rsidRPr="004B06BC" w14:paraId="26ABFFB1" w14:textId="68C96D56" w:rsidTr="00F91B1E">
        <w:trPr>
          <w:trHeight w:val="373"/>
        </w:trPr>
        <w:tc>
          <w:tcPr>
            <w:tcW w:w="1313" w:type="pct"/>
            <w:vAlign w:val="center"/>
          </w:tcPr>
          <w:p w14:paraId="7DD0C6D4" w14:textId="77777777" w:rsidR="00EE00F7" w:rsidRPr="004B06BC" w:rsidRDefault="00EE00F7" w:rsidP="005C1094">
            <w:pPr>
              <w:pStyle w:val="DatosTabla"/>
              <w:rPr>
                <w:rFonts w:ascii="Arial" w:eastAsia="Times New Roman" w:hAnsi="Arial" w:cs="Arial"/>
                <w:color w:val="000000"/>
                <w:szCs w:val="18"/>
                <w:lang w:val="es-ES" w:eastAsia="es-ES"/>
              </w:rPr>
            </w:pPr>
            <w:r w:rsidRPr="004B06BC">
              <w:rPr>
                <w:rFonts w:ascii="Arial" w:eastAsia="Times New Roman" w:hAnsi="Arial" w:cs="Arial"/>
                <w:color w:val="000000"/>
                <w:szCs w:val="18"/>
                <w:lang w:val="es-ES" w:eastAsia="es-ES"/>
              </w:rPr>
              <w:t xml:space="preserve">Sala </w:t>
            </w:r>
            <w:proofErr w:type="spellStart"/>
            <w:r w:rsidRPr="004B06BC">
              <w:rPr>
                <w:rFonts w:ascii="Arial" w:eastAsia="Times New Roman" w:hAnsi="Arial" w:cs="Arial"/>
                <w:color w:val="000000"/>
                <w:szCs w:val="18"/>
                <w:lang w:val="es-ES" w:eastAsia="es-ES"/>
              </w:rPr>
              <w:t>della</w:t>
            </w:r>
            <w:proofErr w:type="spellEnd"/>
            <w:r w:rsidRPr="004B06BC">
              <w:rPr>
                <w:rFonts w:ascii="Arial" w:eastAsia="Times New Roman" w:hAnsi="Arial" w:cs="Arial"/>
                <w:color w:val="000000"/>
                <w:szCs w:val="18"/>
                <w:lang w:val="es-ES" w:eastAsia="es-ES"/>
              </w:rPr>
              <w:t xml:space="preserve"> Ronda</w:t>
            </w:r>
          </w:p>
        </w:tc>
        <w:tc>
          <w:tcPr>
            <w:tcW w:w="1229" w:type="pct"/>
            <w:vAlign w:val="center"/>
          </w:tcPr>
          <w:p w14:paraId="4D68A98D" w14:textId="48FBEDFE" w:rsidR="00EE00F7" w:rsidRPr="004B06BC" w:rsidRDefault="00F91B1E" w:rsidP="005C1094">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Costruzioni</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Lorenesi</w:t>
            </w:r>
            <w:proofErr w:type="spellEnd"/>
          </w:p>
        </w:tc>
        <w:tc>
          <w:tcPr>
            <w:tcW w:w="1333" w:type="pct"/>
            <w:vAlign w:val="center"/>
          </w:tcPr>
          <w:p w14:paraId="433D6DD9"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Fureria</w:t>
            </w:r>
            <w:proofErr w:type="spellEnd"/>
          </w:p>
        </w:tc>
        <w:tc>
          <w:tcPr>
            <w:tcW w:w="1125" w:type="pct"/>
            <w:vAlign w:val="center"/>
          </w:tcPr>
          <w:p w14:paraId="1274746E" w14:textId="4A255B3C" w:rsidR="00EE00F7" w:rsidRPr="004B06BC" w:rsidRDefault="00F91B1E" w:rsidP="00F91B1E">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Cortile</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dell’Armeria</w:t>
            </w:r>
            <w:proofErr w:type="spellEnd"/>
          </w:p>
        </w:tc>
      </w:tr>
      <w:tr w:rsidR="00EE00F7" w:rsidRPr="004B06BC" w14:paraId="1419BA9B" w14:textId="3CBD3422" w:rsidTr="00F91B1E">
        <w:trPr>
          <w:trHeight w:val="373"/>
        </w:trPr>
        <w:tc>
          <w:tcPr>
            <w:tcW w:w="1313" w:type="pct"/>
            <w:vAlign w:val="center"/>
          </w:tcPr>
          <w:p w14:paraId="2F7CE552"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Rondino</w:t>
            </w:r>
            <w:proofErr w:type="spellEnd"/>
          </w:p>
        </w:tc>
        <w:tc>
          <w:tcPr>
            <w:tcW w:w="1229" w:type="pct"/>
            <w:vAlign w:val="center"/>
          </w:tcPr>
          <w:p w14:paraId="65764138" w14:textId="301781B3" w:rsidR="00EE00F7" w:rsidRPr="004B06BC" w:rsidRDefault="00F91B1E" w:rsidP="005C1094">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Salone</w:t>
            </w:r>
            <w:proofErr w:type="spellEnd"/>
            <w:r>
              <w:rPr>
                <w:rFonts w:ascii="Arial" w:eastAsia="Times New Roman" w:hAnsi="Arial" w:cs="Arial"/>
                <w:color w:val="000000"/>
                <w:szCs w:val="18"/>
                <w:lang w:val="es-ES" w:eastAsia="es-ES"/>
              </w:rPr>
              <w:t xml:space="preserve"> M</w:t>
            </w:r>
          </w:p>
        </w:tc>
        <w:tc>
          <w:tcPr>
            <w:tcW w:w="1333" w:type="pct"/>
            <w:vAlign w:val="center"/>
          </w:tcPr>
          <w:p w14:paraId="04B0F7A9"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Padiglione</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della</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Ghiaia</w:t>
            </w:r>
            <w:proofErr w:type="spellEnd"/>
          </w:p>
        </w:tc>
        <w:tc>
          <w:tcPr>
            <w:tcW w:w="1125" w:type="pct"/>
            <w:vAlign w:val="center"/>
          </w:tcPr>
          <w:p w14:paraId="4185C149" w14:textId="4EC84E77" w:rsidR="00EE00F7" w:rsidRPr="004B06BC" w:rsidRDefault="00F91B1E" w:rsidP="00F91B1E">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Arsenale</w:t>
            </w:r>
            <w:proofErr w:type="spellEnd"/>
          </w:p>
        </w:tc>
      </w:tr>
      <w:tr w:rsidR="00EE00F7" w:rsidRPr="004B06BC" w14:paraId="76CAB3F6" w14:textId="6B5849FC" w:rsidTr="00F91B1E">
        <w:trPr>
          <w:trHeight w:val="373"/>
        </w:trPr>
        <w:tc>
          <w:tcPr>
            <w:tcW w:w="1313" w:type="pct"/>
            <w:vAlign w:val="center"/>
          </w:tcPr>
          <w:p w14:paraId="3A18863B"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Polveriera</w:t>
            </w:r>
            <w:proofErr w:type="spellEnd"/>
          </w:p>
        </w:tc>
        <w:tc>
          <w:tcPr>
            <w:tcW w:w="1229" w:type="pct"/>
            <w:vAlign w:val="center"/>
          </w:tcPr>
          <w:p w14:paraId="59E24891"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Area</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Monumentale</w:t>
            </w:r>
            <w:proofErr w:type="spellEnd"/>
          </w:p>
        </w:tc>
        <w:tc>
          <w:tcPr>
            <w:tcW w:w="1333" w:type="pct"/>
            <w:vAlign w:val="center"/>
          </w:tcPr>
          <w:p w14:paraId="5906D949"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Padiglione</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Cavaniglia</w:t>
            </w:r>
            <w:proofErr w:type="spellEnd"/>
          </w:p>
        </w:tc>
        <w:tc>
          <w:tcPr>
            <w:tcW w:w="1125" w:type="pct"/>
            <w:vAlign w:val="center"/>
          </w:tcPr>
          <w:p w14:paraId="351B2BC1" w14:textId="4D63DE47" w:rsidR="00EE00F7" w:rsidRPr="004B06BC" w:rsidRDefault="00F91B1E" w:rsidP="00F91B1E">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Cortile</w:t>
            </w:r>
            <w:proofErr w:type="spellEnd"/>
            <w:r>
              <w:rPr>
                <w:rFonts w:ascii="Arial" w:eastAsia="Times New Roman" w:hAnsi="Arial" w:cs="Arial"/>
                <w:color w:val="000000"/>
                <w:szCs w:val="18"/>
                <w:lang w:val="es-ES" w:eastAsia="es-ES"/>
              </w:rPr>
              <w:t xml:space="preserve"> del Teatrino</w:t>
            </w:r>
          </w:p>
        </w:tc>
      </w:tr>
      <w:tr w:rsidR="00EE00F7" w:rsidRPr="004B06BC" w14:paraId="686C312B" w14:textId="2A6E6908" w:rsidTr="00F91B1E">
        <w:trPr>
          <w:trHeight w:val="373"/>
        </w:trPr>
        <w:tc>
          <w:tcPr>
            <w:tcW w:w="1313" w:type="pct"/>
            <w:vAlign w:val="center"/>
          </w:tcPr>
          <w:p w14:paraId="5966DA87" w14:textId="4A3B2FE0" w:rsidR="00EE00F7" w:rsidRPr="004B06BC" w:rsidRDefault="00EE00F7" w:rsidP="005C1094">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Cortile</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della</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Polveriera</w:t>
            </w:r>
            <w:proofErr w:type="spellEnd"/>
          </w:p>
        </w:tc>
        <w:tc>
          <w:tcPr>
            <w:tcW w:w="1229" w:type="pct"/>
            <w:vAlign w:val="center"/>
          </w:tcPr>
          <w:p w14:paraId="59DA581D" w14:textId="73321705" w:rsidR="00EE00F7" w:rsidRPr="004B06BC" w:rsidRDefault="00F91B1E" w:rsidP="005C109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 xml:space="preserve">Giardino del </w:t>
            </w:r>
            <w:proofErr w:type="spellStart"/>
            <w:r>
              <w:rPr>
                <w:rFonts w:ascii="Arial" w:eastAsia="Times New Roman" w:hAnsi="Arial" w:cs="Arial"/>
                <w:color w:val="000000"/>
                <w:szCs w:val="18"/>
                <w:lang w:val="es-ES" w:eastAsia="es-ES"/>
              </w:rPr>
              <w:t>Glicine</w:t>
            </w:r>
            <w:proofErr w:type="spellEnd"/>
          </w:p>
        </w:tc>
        <w:tc>
          <w:tcPr>
            <w:tcW w:w="1333" w:type="pct"/>
            <w:vAlign w:val="center"/>
          </w:tcPr>
          <w:p w14:paraId="28734008" w14:textId="77777777" w:rsidR="00EE00F7" w:rsidRPr="004B06BC" w:rsidRDefault="00EE00F7" w:rsidP="005C1094">
            <w:pPr>
              <w:pStyle w:val="DatosTabla"/>
              <w:rPr>
                <w:rFonts w:ascii="Arial" w:eastAsia="Times New Roman" w:hAnsi="Arial" w:cs="Arial"/>
                <w:color w:val="000000"/>
                <w:szCs w:val="18"/>
                <w:lang w:val="es-ES" w:eastAsia="es-ES"/>
              </w:rPr>
            </w:pPr>
            <w:proofErr w:type="spellStart"/>
            <w:r w:rsidRPr="004B06BC">
              <w:rPr>
                <w:rFonts w:ascii="Arial" w:eastAsia="Times New Roman" w:hAnsi="Arial" w:cs="Arial"/>
                <w:color w:val="000000"/>
                <w:szCs w:val="18"/>
                <w:lang w:val="es-ES" w:eastAsia="es-ES"/>
              </w:rPr>
              <w:t>Padiglione</w:t>
            </w:r>
            <w:proofErr w:type="spellEnd"/>
            <w:r w:rsidRPr="004B06BC">
              <w:rPr>
                <w:rFonts w:ascii="Arial" w:eastAsia="Times New Roman" w:hAnsi="Arial" w:cs="Arial"/>
                <w:color w:val="000000"/>
                <w:szCs w:val="18"/>
                <w:lang w:val="es-ES" w:eastAsia="es-ES"/>
              </w:rPr>
              <w:t xml:space="preserve"> </w:t>
            </w:r>
            <w:proofErr w:type="spellStart"/>
            <w:r w:rsidRPr="004B06BC">
              <w:rPr>
                <w:rFonts w:ascii="Arial" w:eastAsia="Times New Roman" w:hAnsi="Arial" w:cs="Arial"/>
                <w:color w:val="000000"/>
                <w:szCs w:val="18"/>
                <w:lang w:val="es-ES" w:eastAsia="es-ES"/>
              </w:rPr>
              <w:t>Centrale</w:t>
            </w:r>
            <w:proofErr w:type="spellEnd"/>
          </w:p>
        </w:tc>
        <w:tc>
          <w:tcPr>
            <w:tcW w:w="1125" w:type="pct"/>
            <w:vAlign w:val="center"/>
          </w:tcPr>
          <w:p w14:paraId="68C01F76" w14:textId="77777777" w:rsidR="00EE00F7" w:rsidRPr="004B06BC" w:rsidRDefault="00EE00F7" w:rsidP="00F91B1E">
            <w:pPr>
              <w:pStyle w:val="DatosTabla"/>
              <w:rPr>
                <w:rFonts w:ascii="Arial" w:eastAsia="Times New Roman" w:hAnsi="Arial" w:cs="Arial"/>
                <w:color w:val="000000"/>
                <w:szCs w:val="18"/>
                <w:lang w:val="es-ES" w:eastAsia="es-ES"/>
              </w:rPr>
            </w:pPr>
          </w:p>
        </w:tc>
      </w:tr>
      <w:tr w:rsidR="00EE00F7" w14:paraId="4BCA37D7" w14:textId="587BFADB" w:rsidTr="00F91B1E">
        <w:trPr>
          <w:trHeight w:val="373"/>
        </w:trPr>
        <w:tc>
          <w:tcPr>
            <w:tcW w:w="1313" w:type="pct"/>
            <w:vAlign w:val="center"/>
          </w:tcPr>
          <w:p w14:paraId="19A73CA7" w14:textId="02C446F4" w:rsidR="00EE00F7" w:rsidRPr="004B06BC" w:rsidRDefault="00F91B1E" w:rsidP="005C1094">
            <w:pPr>
              <w:pStyle w:val="DatosTabla"/>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Sala Alfa</w:t>
            </w:r>
          </w:p>
        </w:tc>
        <w:tc>
          <w:tcPr>
            <w:tcW w:w="1229" w:type="pct"/>
            <w:vAlign w:val="center"/>
          </w:tcPr>
          <w:p w14:paraId="3FCE9A13" w14:textId="0CFD2F6C" w:rsidR="00EE00F7" w:rsidRPr="004B06BC" w:rsidRDefault="00F91B1E" w:rsidP="005C1094">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Piazzale</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delle</w:t>
            </w:r>
            <w:proofErr w:type="spellEnd"/>
            <w:r>
              <w:rPr>
                <w:rFonts w:ascii="Arial" w:eastAsia="Times New Roman" w:hAnsi="Arial" w:cs="Arial"/>
                <w:color w:val="000000"/>
                <w:szCs w:val="18"/>
                <w:lang w:val="es-ES" w:eastAsia="es-ES"/>
              </w:rPr>
              <w:t xml:space="preserve"> </w:t>
            </w:r>
            <w:proofErr w:type="spellStart"/>
            <w:r>
              <w:rPr>
                <w:rFonts w:ascii="Arial" w:eastAsia="Times New Roman" w:hAnsi="Arial" w:cs="Arial"/>
                <w:color w:val="000000"/>
                <w:szCs w:val="18"/>
                <w:lang w:val="es-ES" w:eastAsia="es-ES"/>
              </w:rPr>
              <w:t>Ghiaia</w:t>
            </w:r>
            <w:proofErr w:type="spellEnd"/>
          </w:p>
        </w:tc>
        <w:tc>
          <w:tcPr>
            <w:tcW w:w="1333" w:type="pct"/>
            <w:vAlign w:val="center"/>
          </w:tcPr>
          <w:p w14:paraId="73F9A8B6" w14:textId="7F6DC6AC" w:rsidR="00EE00F7" w:rsidRPr="00D038E5" w:rsidRDefault="00F91B1E" w:rsidP="005C1094">
            <w:pPr>
              <w:pStyle w:val="DatosTabla"/>
              <w:rPr>
                <w:rFonts w:ascii="Arial" w:eastAsia="Times New Roman" w:hAnsi="Arial" w:cs="Arial"/>
                <w:color w:val="000000"/>
                <w:szCs w:val="18"/>
                <w:lang w:val="es-ES" w:eastAsia="es-ES"/>
              </w:rPr>
            </w:pPr>
            <w:proofErr w:type="spellStart"/>
            <w:r>
              <w:rPr>
                <w:rFonts w:ascii="Arial" w:eastAsia="Times New Roman" w:hAnsi="Arial" w:cs="Arial"/>
                <w:color w:val="000000"/>
                <w:szCs w:val="18"/>
                <w:lang w:val="es-ES" w:eastAsia="es-ES"/>
              </w:rPr>
              <w:t>Armeria</w:t>
            </w:r>
            <w:proofErr w:type="spellEnd"/>
          </w:p>
        </w:tc>
        <w:tc>
          <w:tcPr>
            <w:tcW w:w="1125" w:type="pct"/>
            <w:vAlign w:val="center"/>
          </w:tcPr>
          <w:p w14:paraId="27537E99" w14:textId="77777777" w:rsidR="00EE00F7" w:rsidRPr="004B06BC" w:rsidRDefault="00EE00F7" w:rsidP="00F91B1E">
            <w:pPr>
              <w:pStyle w:val="DatosTabla"/>
              <w:rPr>
                <w:rFonts w:ascii="Arial" w:eastAsia="Times New Roman" w:hAnsi="Arial" w:cs="Arial"/>
                <w:color w:val="000000"/>
                <w:szCs w:val="18"/>
                <w:lang w:val="es-ES" w:eastAsia="es-ES"/>
              </w:rPr>
            </w:pPr>
          </w:p>
        </w:tc>
      </w:tr>
    </w:tbl>
    <w:p w14:paraId="2A9A5F00" w14:textId="05807E02" w:rsidR="00EE00F7" w:rsidRDefault="00EE00F7" w:rsidP="00EE00F7">
      <w:pPr>
        <w:spacing w:before="240" w:line="480" w:lineRule="auto"/>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Elaboración propia a partir de datos de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sidRPr="00EA7211">
        <w:rPr>
          <w:rFonts w:ascii="Arial (Titulos)" w:eastAsia="Times New Roman" w:hAnsi="Arial (Titulos)" w:cs="Calibri"/>
          <w:color w:val="9D9A9D" w:themeColor="accent5"/>
          <w:sz w:val="18"/>
          <w:szCs w:val="18"/>
          <w:lang w:val="es-ES" w:eastAsia="es-ES"/>
        </w:rPr>
        <w:t xml:space="preserve"> </w:t>
      </w:r>
      <w:proofErr w:type="spellStart"/>
      <w:r w:rsidR="009C1B19">
        <w:rPr>
          <w:rFonts w:ascii="Arial (Titulos)" w:eastAsia="Times New Roman" w:hAnsi="Arial (Titulos)" w:cs="Calibri"/>
          <w:color w:val="9D9A9D" w:themeColor="accent5"/>
          <w:sz w:val="18"/>
          <w:szCs w:val="18"/>
          <w:lang w:val="es-ES" w:eastAsia="es-ES"/>
        </w:rPr>
        <w:t>Uomo</w:t>
      </w:r>
      <w:proofErr w:type="spellEnd"/>
    </w:p>
    <w:p w14:paraId="7A3AD8C6" w14:textId="299D7919" w:rsidR="00194D01" w:rsidRDefault="00194D01" w:rsidP="00EE00F7">
      <w:pPr>
        <w:rPr>
          <w:lang w:val="es-ES" w:eastAsia="es-ES"/>
        </w:rPr>
      </w:pPr>
      <w:r>
        <w:rPr>
          <w:lang w:val="es-ES" w:eastAsia="es-ES"/>
        </w:rPr>
        <w:t>Aunque haya habido una extensión de la superficie del recinto ferial</w:t>
      </w:r>
      <w:r w:rsidR="009C1B19">
        <w:rPr>
          <w:lang w:val="es-ES" w:eastAsia="es-ES"/>
        </w:rPr>
        <w:t xml:space="preserve"> con respecto a la edición anterior</w:t>
      </w:r>
      <w:r>
        <w:rPr>
          <w:lang w:val="es-ES" w:eastAsia="es-ES"/>
        </w:rPr>
        <w:t xml:space="preserve"> y se haya experimentado un crecimiento tanto </w:t>
      </w:r>
      <w:r w:rsidR="00296857">
        <w:rPr>
          <w:lang w:val="es-ES" w:eastAsia="es-ES"/>
        </w:rPr>
        <w:t xml:space="preserve">en </w:t>
      </w:r>
      <w:r>
        <w:rPr>
          <w:lang w:val="es-ES" w:eastAsia="es-ES"/>
        </w:rPr>
        <w:t xml:space="preserve">visitantes y compradores como </w:t>
      </w:r>
      <w:r w:rsidR="00296857">
        <w:rPr>
          <w:lang w:val="es-ES" w:eastAsia="es-ES"/>
        </w:rPr>
        <w:t>en</w:t>
      </w:r>
      <w:r>
        <w:rPr>
          <w:lang w:val="es-ES" w:eastAsia="es-ES"/>
        </w:rPr>
        <w:t xml:space="preserve"> expositores, como se ha hecho referencia anteriormente, </w:t>
      </w:r>
      <w:r w:rsidR="001A6E17">
        <w:rPr>
          <w:lang w:val="es-ES" w:eastAsia="es-ES"/>
        </w:rPr>
        <w:t xml:space="preserve">ni </w:t>
      </w:r>
      <w:r w:rsidR="00296857">
        <w:rPr>
          <w:lang w:val="es-ES" w:eastAsia="es-ES"/>
        </w:rPr>
        <w:t>las</w:t>
      </w:r>
      <w:r>
        <w:rPr>
          <w:lang w:val="es-ES" w:eastAsia="es-ES"/>
        </w:rPr>
        <w:t xml:space="preserve"> cifras</w:t>
      </w:r>
      <w:r w:rsidR="00296857">
        <w:rPr>
          <w:lang w:val="es-ES" w:eastAsia="es-ES"/>
        </w:rPr>
        <w:t xml:space="preserve"> de afluencia</w:t>
      </w:r>
      <w:r w:rsidR="001A6E17">
        <w:rPr>
          <w:lang w:val="es-ES" w:eastAsia="es-ES"/>
        </w:rPr>
        <w:t xml:space="preserve"> ni las de extensión de superficie ferial</w:t>
      </w:r>
      <w:r>
        <w:rPr>
          <w:lang w:val="es-ES" w:eastAsia="es-ES"/>
        </w:rPr>
        <w:t xml:space="preserve"> alcanzan </w:t>
      </w:r>
      <w:r w:rsidR="001A6E17">
        <w:rPr>
          <w:lang w:val="es-ES" w:eastAsia="es-ES"/>
        </w:rPr>
        <w:t>a</w:t>
      </w:r>
      <w:r w:rsidR="00DF6E6E">
        <w:rPr>
          <w:lang w:val="es-ES" w:eastAsia="es-ES"/>
        </w:rPr>
        <w:t>ú</w:t>
      </w:r>
      <w:r w:rsidR="001A6E17">
        <w:rPr>
          <w:lang w:val="es-ES" w:eastAsia="es-ES"/>
        </w:rPr>
        <w:t xml:space="preserve">n </w:t>
      </w:r>
      <w:r>
        <w:rPr>
          <w:lang w:val="es-ES" w:eastAsia="es-ES"/>
        </w:rPr>
        <w:t>los niveles anteriores a la pandemia.</w:t>
      </w:r>
    </w:p>
    <w:p w14:paraId="55DAEEB0" w14:textId="3A98B793" w:rsidR="00194D01" w:rsidRDefault="00F91B1E" w:rsidP="00EE00F7">
      <w:pPr>
        <w:rPr>
          <w:lang w:val="es-ES" w:eastAsia="es-ES"/>
        </w:rPr>
      </w:pPr>
      <w:r>
        <w:rPr>
          <w:lang w:val="es-ES" w:eastAsia="es-ES"/>
        </w:rPr>
        <w:t>Al abrirse nuevos espacios, se ha posibilitado una distribución más especializada reservando pabellones para colecciones específicas como “NEUDEUTSCH”</w:t>
      </w:r>
      <w:r w:rsidR="00194D01">
        <w:rPr>
          <w:lang w:val="es-ES" w:eastAsia="es-ES"/>
        </w:rPr>
        <w:t xml:space="preserve">, “Vintage </w:t>
      </w:r>
      <w:proofErr w:type="gramStart"/>
      <w:r w:rsidR="00194D01">
        <w:rPr>
          <w:lang w:val="es-ES" w:eastAsia="es-ES"/>
        </w:rPr>
        <w:t>Hub</w:t>
      </w:r>
      <w:proofErr w:type="gramEnd"/>
      <w:r w:rsidR="00194D01">
        <w:rPr>
          <w:lang w:val="es-ES" w:eastAsia="es-ES"/>
        </w:rPr>
        <w:t>”</w:t>
      </w:r>
      <w:r>
        <w:rPr>
          <w:lang w:val="es-ES" w:eastAsia="es-ES"/>
        </w:rPr>
        <w:t xml:space="preserve"> o “</w:t>
      </w:r>
      <w:proofErr w:type="spellStart"/>
      <w:r>
        <w:rPr>
          <w:lang w:val="es-ES" w:eastAsia="es-ES"/>
        </w:rPr>
        <w:t>The</w:t>
      </w:r>
      <w:proofErr w:type="spellEnd"/>
      <w:r>
        <w:rPr>
          <w:lang w:val="es-ES" w:eastAsia="es-ES"/>
        </w:rPr>
        <w:t xml:space="preserve"> </w:t>
      </w:r>
      <w:proofErr w:type="spellStart"/>
      <w:r>
        <w:rPr>
          <w:lang w:val="es-ES" w:eastAsia="es-ES"/>
        </w:rPr>
        <w:t>Scandanavian</w:t>
      </w:r>
      <w:proofErr w:type="spellEnd"/>
      <w:r>
        <w:rPr>
          <w:lang w:val="es-ES" w:eastAsia="es-ES"/>
        </w:rPr>
        <w:t xml:space="preserve"> </w:t>
      </w:r>
      <w:proofErr w:type="spellStart"/>
      <w:r>
        <w:rPr>
          <w:lang w:val="es-ES" w:eastAsia="es-ES"/>
        </w:rPr>
        <w:t>Manifesto</w:t>
      </w:r>
      <w:proofErr w:type="spellEnd"/>
      <w:r>
        <w:rPr>
          <w:lang w:val="es-ES" w:eastAsia="es-ES"/>
        </w:rPr>
        <w:t>”</w:t>
      </w:r>
    </w:p>
    <w:p w14:paraId="311B9752" w14:textId="77777777" w:rsidR="001A6E17" w:rsidRDefault="001A6E17" w:rsidP="00EE00F7">
      <w:pPr>
        <w:rPr>
          <w:lang w:val="es-ES" w:eastAsia="es-ES"/>
        </w:rPr>
      </w:pPr>
    </w:p>
    <w:p w14:paraId="355E0356" w14:textId="77777777" w:rsidR="001A6E17" w:rsidRDefault="001A6E17" w:rsidP="00EE00F7">
      <w:pPr>
        <w:rPr>
          <w:lang w:val="es-ES" w:eastAsia="es-ES"/>
        </w:rPr>
      </w:pPr>
    </w:p>
    <w:p w14:paraId="2EC159B9" w14:textId="77777777" w:rsidR="001A6E17" w:rsidRDefault="001A6E17" w:rsidP="00EE00F7">
      <w:pPr>
        <w:rPr>
          <w:lang w:val="es-ES" w:eastAsia="es-ES"/>
        </w:rPr>
      </w:pPr>
    </w:p>
    <w:p w14:paraId="6099C6D0" w14:textId="77777777" w:rsidR="001A6E17" w:rsidRDefault="001A6E17" w:rsidP="00EE00F7">
      <w:pPr>
        <w:rPr>
          <w:lang w:val="es-ES" w:eastAsia="es-ES"/>
        </w:rPr>
      </w:pPr>
    </w:p>
    <w:p w14:paraId="174A63A1" w14:textId="77777777" w:rsidR="001A6E17" w:rsidRDefault="001A6E17" w:rsidP="00EE00F7">
      <w:pPr>
        <w:rPr>
          <w:lang w:val="es-ES" w:eastAsia="es-ES"/>
        </w:rPr>
      </w:pPr>
    </w:p>
    <w:p w14:paraId="7C38A326" w14:textId="77777777" w:rsidR="001A6E17" w:rsidRDefault="001A6E17" w:rsidP="00EE00F7">
      <w:pPr>
        <w:rPr>
          <w:lang w:val="es-ES" w:eastAsia="es-ES"/>
        </w:rPr>
      </w:pPr>
    </w:p>
    <w:p w14:paraId="3941B3C3" w14:textId="77777777" w:rsidR="001A6E17" w:rsidRDefault="001A6E17" w:rsidP="00EE00F7">
      <w:pPr>
        <w:rPr>
          <w:lang w:val="es-ES" w:eastAsia="es-ES"/>
        </w:rPr>
      </w:pPr>
    </w:p>
    <w:p w14:paraId="6C4F4CA3" w14:textId="77777777" w:rsidR="001A6E17" w:rsidRDefault="001A6E17" w:rsidP="00EE00F7">
      <w:pPr>
        <w:rPr>
          <w:lang w:val="es-ES" w:eastAsia="es-ES"/>
        </w:rPr>
      </w:pPr>
    </w:p>
    <w:p w14:paraId="38773E4D" w14:textId="77777777" w:rsidR="001A6E17" w:rsidRDefault="001A6E17" w:rsidP="00EE00F7">
      <w:pPr>
        <w:rPr>
          <w:lang w:val="es-ES" w:eastAsia="es-ES"/>
        </w:rPr>
      </w:pPr>
    </w:p>
    <w:p w14:paraId="49937FC0" w14:textId="108049D4" w:rsidR="00194D01" w:rsidRDefault="00194D01" w:rsidP="00194D01">
      <w:pPr>
        <w:pStyle w:val="Descripcin"/>
        <w:rPr>
          <w:b/>
          <w:bCs/>
          <w:i w:val="0"/>
          <w:iCs w:val="0"/>
          <w:color w:val="9D9A9D" w:themeColor="accent5"/>
          <w:sz w:val="22"/>
          <w:szCs w:val="22"/>
          <w:lang w:val="it-IT"/>
        </w:rPr>
      </w:pPr>
      <w:r>
        <w:rPr>
          <w:b/>
          <w:bCs/>
          <w:i w:val="0"/>
          <w:iCs w:val="0"/>
          <w:color w:val="9D9A9D" w:themeColor="accent5"/>
          <w:sz w:val="22"/>
          <w:szCs w:val="22"/>
          <w:lang w:val="it-IT"/>
        </w:rPr>
        <w:lastRenderedPageBreak/>
        <w:t xml:space="preserve">IMAGEN </w:t>
      </w:r>
      <w:r w:rsidR="00A91408">
        <w:rPr>
          <w:b/>
          <w:bCs/>
          <w:i w:val="0"/>
          <w:iCs w:val="0"/>
          <w:color w:val="9D9A9D" w:themeColor="accent5"/>
          <w:sz w:val="22"/>
          <w:szCs w:val="22"/>
          <w:lang w:val="it-IT"/>
        </w:rPr>
        <w:t>2</w:t>
      </w:r>
      <w:r w:rsidRPr="00EE00F7">
        <w:rPr>
          <w:b/>
          <w:bCs/>
          <w:i w:val="0"/>
          <w:iCs w:val="0"/>
          <w:color w:val="9D9A9D" w:themeColor="accent5"/>
          <w:sz w:val="22"/>
          <w:szCs w:val="22"/>
          <w:lang w:val="it-IT"/>
        </w:rPr>
        <w:t xml:space="preserve">. </w:t>
      </w:r>
      <w:r>
        <w:rPr>
          <w:b/>
          <w:bCs/>
          <w:i w:val="0"/>
          <w:iCs w:val="0"/>
          <w:color w:val="9D9A9D" w:themeColor="accent5"/>
          <w:sz w:val="22"/>
          <w:szCs w:val="22"/>
          <w:lang w:val="it-IT"/>
        </w:rPr>
        <w:t>PLANO DEL RECINTO</w:t>
      </w:r>
    </w:p>
    <w:p w14:paraId="305AE6EB" w14:textId="39D1EEA4" w:rsidR="00194D01" w:rsidRPr="00194D01" w:rsidRDefault="00194D01" w:rsidP="00194D01">
      <w:pPr>
        <w:rPr>
          <w:lang w:val="it-IT"/>
        </w:rPr>
      </w:pPr>
      <w:r>
        <w:rPr>
          <w:noProof/>
          <w:lang w:val="it-IT"/>
        </w:rPr>
        <w:drawing>
          <wp:inline distT="0" distB="0" distL="0" distR="0" wp14:anchorId="1E65AB56" wp14:editId="19928432">
            <wp:extent cx="6116320" cy="3956685"/>
            <wp:effectExtent l="0" t="0" r="0" b="5715"/>
            <wp:docPr id="537363908"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63908" name="Imagen 2"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116320" cy="3956685"/>
                    </a:xfrm>
                    <a:prstGeom prst="rect">
                      <a:avLst/>
                    </a:prstGeom>
                  </pic:spPr>
                </pic:pic>
              </a:graphicData>
            </a:graphic>
          </wp:inline>
        </w:drawing>
      </w:r>
    </w:p>
    <w:p w14:paraId="65459E71" w14:textId="2FD814E0" w:rsidR="00194D01" w:rsidRDefault="00194D01" w:rsidP="00082FED">
      <w:pPr>
        <w:spacing w:before="240" w:line="480" w:lineRule="auto"/>
        <w:rPr>
          <w:rFonts w:ascii="Arial (Titulos)" w:eastAsia="Times New Roman" w:hAnsi="Arial (Titulos)" w:cs="Calibri"/>
          <w:color w:val="9D9A9D" w:themeColor="accent5"/>
          <w:sz w:val="18"/>
          <w:szCs w:val="18"/>
          <w:lang w:val="es-ES" w:eastAsia="es-ES"/>
        </w:rPr>
      </w:pPr>
      <w:r w:rsidRPr="00EA7211">
        <w:rPr>
          <w:rFonts w:ascii="Arial (Titulos)" w:eastAsia="Times New Roman" w:hAnsi="Arial (Titulos)" w:cs="Calibri"/>
          <w:color w:val="9D9A9D" w:themeColor="accent5"/>
          <w:sz w:val="18"/>
          <w:szCs w:val="18"/>
          <w:lang w:val="es-ES" w:eastAsia="es-ES"/>
        </w:rPr>
        <w:t xml:space="preserve">Fuente: Pitti </w:t>
      </w:r>
      <w:proofErr w:type="spellStart"/>
      <w:r w:rsidRPr="00EA7211">
        <w:rPr>
          <w:rFonts w:ascii="Arial (Titulos)" w:eastAsia="Times New Roman" w:hAnsi="Arial (Titulos)" w:cs="Calibri"/>
          <w:color w:val="9D9A9D" w:themeColor="accent5"/>
          <w:sz w:val="18"/>
          <w:szCs w:val="18"/>
          <w:lang w:val="es-ES" w:eastAsia="es-ES"/>
        </w:rPr>
        <w:t>Immagine</w:t>
      </w:r>
      <w:proofErr w:type="spellEnd"/>
      <w:r w:rsidRPr="00EA7211">
        <w:rPr>
          <w:rFonts w:ascii="Arial (Titulos)" w:eastAsia="Times New Roman" w:hAnsi="Arial (Titulos)" w:cs="Calibri"/>
          <w:color w:val="9D9A9D" w:themeColor="accent5"/>
          <w:sz w:val="18"/>
          <w:szCs w:val="18"/>
          <w:lang w:val="es-ES" w:eastAsia="es-ES"/>
        </w:rPr>
        <w:t xml:space="preserve"> </w:t>
      </w:r>
      <w:proofErr w:type="spellStart"/>
      <w:r w:rsidR="009C1B19">
        <w:rPr>
          <w:rFonts w:ascii="Arial (Titulos)" w:eastAsia="Times New Roman" w:hAnsi="Arial (Titulos)" w:cs="Calibri"/>
          <w:color w:val="9D9A9D" w:themeColor="accent5"/>
          <w:sz w:val="18"/>
          <w:szCs w:val="18"/>
          <w:lang w:val="es-ES" w:eastAsia="es-ES"/>
        </w:rPr>
        <w:t>Uomo</w:t>
      </w:r>
      <w:proofErr w:type="spellEnd"/>
    </w:p>
    <w:p w14:paraId="028F299F" w14:textId="77777777" w:rsidR="00082FED" w:rsidRDefault="00082FED" w:rsidP="00082FED">
      <w:pPr>
        <w:spacing w:before="240" w:line="480" w:lineRule="auto"/>
        <w:rPr>
          <w:rFonts w:ascii="Arial (Titulos)" w:eastAsia="Times New Roman" w:hAnsi="Arial (Titulos)" w:cs="Calibri"/>
          <w:color w:val="9D9A9D" w:themeColor="accent5"/>
          <w:sz w:val="18"/>
          <w:szCs w:val="18"/>
          <w:lang w:val="es-ES" w:eastAsia="es-ES"/>
        </w:rPr>
      </w:pPr>
    </w:p>
    <w:p w14:paraId="2CF77E82" w14:textId="77777777" w:rsidR="00082FED" w:rsidRDefault="00082FED" w:rsidP="00082FED">
      <w:pPr>
        <w:spacing w:before="240" w:line="480" w:lineRule="auto"/>
        <w:rPr>
          <w:rFonts w:ascii="Arial (Titulos)" w:eastAsia="Times New Roman" w:hAnsi="Arial (Titulos)" w:cs="Calibri"/>
          <w:color w:val="9D9A9D" w:themeColor="accent5"/>
          <w:sz w:val="18"/>
          <w:szCs w:val="18"/>
          <w:lang w:val="es-ES" w:eastAsia="es-ES"/>
        </w:rPr>
      </w:pPr>
    </w:p>
    <w:p w14:paraId="4B6DC538" w14:textId="77777777" w:rsidR="00082FED" w:rsidRDefault="00082FED" w:rsidP="00082FED">
      <w:pPr>
        <w:spacing w:before="240" w:line="480" w:lineRule="auto"/>
        <w:rPr>
          <w:rFonts w:ascii="Arial (Titulos)" w:eastAsia="Times New Roman" w:hAnsi="Arial (Titulos)" w:cs="Calibri"/>
          <w:color w:val="9D9A9D" w:themeColor="accent5"/>
          <w:sz w:val="18"/>
          <w:szCs w:val="18"/>
          <w:lang w:val="es-ES" w:eastAsia="es-ES"/>
        </w:rPr>
      </w:pPr>
    </w:p>
    <w:p w14:paraId="559D86E5" w14:textId="77777777" w:rsidR="00082FED" w:rsidRDefault="00082FED" w:rsidP="00082FED">
      <w:pPr>
        <w:spacing w:before="240" w:line="480" w:lineRule="auto"/>
        <w:rPr>
          <w:rFonts w:ascii="Arial (Titulos)" w:eastAsia="Times New Roman" w:hAnsi="Arial (Titulos)" w:cs="Calibri"/>
          <w:color w:val="9D9A9D" w:themeColor="accent5"/>
          <w:sz w:val="18"/>
          <w:szCs w:val="18"/>
          <w:lang w:val="es-ES" w:eastAsia="es-ES"/>
        </w:rPr>
      </w:pPr>
    </w:p>
    <w:p w14:paraId="5FC17F5C" w14:textId="77777777" w:rsidR="009C1B19" w:rsidRDefault="009C1B19" w:rsidP="00082FED">
      <w:pPr>
        <w:spacing w:before="240" w:line="480" w:lineRule="auto"/>
        <w:rPr>
          <w:rFonts w:ascii="Arial (Titulos)" w:eastAsia="Times New Roman" w:hAnsi="Arial (Titulos)" w:cs="Calibri"/>
          <w:color w:val="9D9A9D" w:themeColor="accent5"/>
          <w:sz w:val="18"/>
          <w:szCs w:val="18"/>
          <w:lang w:val="es-ES" w:eastAsia="es-ES"/>
        </w:rPr>
      </w:pPr>
    </w:p>
    <w:p w14:paraId="377412A9" w14:textId="77777777" w:rsidR="009C1B19" w:rsidRPr="00082FED" w:rsidRDefault="009C1B19" w:rsidP="00082FED">
      <w:pPr>
        <w:spacing w:before="240" w:line="480" w:lineRule="auto"/>
        <w:rPr>
          <w:rFonts w:ascii="Arial (Titulos)" w:eastAsia="Times New Roman" w:hAnsi="Arial (Titulos)" w:cs="Calibri"/>
          <w:color w:val="9D9A9D" w:themeColor="accent5"/>
          <w:sz w:val="18"/>
          <w:szCs w:val="18"/>
          <w:lang w:val="es-ES" w:eastAsia="es-ES"/>
        </w:rPr>
      </w:pPr>
    </w:p>
    <w:p w14:paraId="7B6DEB38" w14:textId="77777777" w:rsidR="00082FED" w:rsidRDefault="00082FED" w:rsidP="00EE00F7">
      <w:pPr>
        <w:pStyle w:val="Ttulo2"/>
      </w:pPr>
      <w:bookmarkStart w:id="31" w:name="_Toc160620153"/>
      <w:r>
        <w:lastRenderedPageBreak/>
        <w:t>Secciones de la Feria</w:t>
      </w:r>
      <w:bookmarkEnd w:id="31"/>
    </w:p>
    <w:p w14:paraId="42E5C605" w14:textId="77777777" w:rsidR="00082FED" w:rsidRDefault="00082FED" w:rsidP="00082FED">
      <w:pPr>
        <w:rPr>
          <w:lang w:val="es-ES" w:eastAsia="es-ES"/>
        </w:rPr>
      </w:pPr>
      <w:r>
        <w:rPr>
          <w:lang w:val="es-ES" w:eastAsia="es-ES"/>
        </w:rPr>
        <w:t xml:space="preserve">En esta edición, los </w:t>
      </w:r>
      <w:r w:rsidRPr="00F057C8">
        <w:rPr>
          <w:i/>
          <w:iCs/>
          <w:lang w:val="es-ES" w:eastAsia="es-ES"/>
        </w:rPr>
        <w:t>stands</w:t>
      </w:r>
      <w:r>
        <w:rPr>
          <w:lang w:val="es-ES" w:eastAsia="es-ES"/>
        </w:rPr>
        <w:t xml:space="preserve"> se han agrupado en las secciones que se detallan en la siguiente tabla:</w:t>
      </w:r>
    </w:p>
    <w:p w14:paraId="03EA7F44" w14:textId="193B87EE" w:rsidR="00082FED" w:rsidRPr="009A3939" w:rsidRDefault="00082FED" w:rsidP="00082FED">
      <w:pPr>
        <w:pStyle w:val="Descripcin"/>
        <w:rPr>
          <w:b/>
          <w:bCs/>
          <w:i w:val="0"/>
          <w:iCs w:val="0"/>
          <w:color w:val="9D9A9D" w:themeColor="accent5"/>
          <w:sz w:val="28"/>
          <w:szCs w:val="22"/>
          <w:lang w:val="it-IT" w:eastAsia="es-ES"/>
        </w:rPr>
      </w:pPr>
      <w:r w:rsidRPr="009A3939">
        <w:rPr>
          <w:b/>
          <w:bCs/>
          <w:i w:val="0"/>
          <w:iCs w:val="0"/>
          <w:color w:val="9D9A9D" w:themeColor="accent5"/>
          <w:sz w:val="22"/>
          <w:szCs w:val="22"/>
          <w:lang w:val="it-IT"/>
        </w:rPr>
        <w:t xml:space="preserve">TABLA </w:t>
      </w:r>
      <w:r w:rsidR="001A6E17" w:rsidRPr="00A42B47">
        <w:rPr>
          <w:b/>
          <w:bCs/>
          <w:i w:val="0"/>
          <w:iCs w:val="0"/>
          <w:color w:val="9D9A9D" w:themeColor="accent5"/>
          <w:sz w:val="22"/>
          <w:szCs w:val="22"/>
          <w:lang w:val="it-IT"/>
        </w:rPr>
        <w:t>7</w:t>
      </w:r>
      <w:r w:rsidRPr="009A3939">
        <w:rPr>
          <w:b/>
          <w:bCs/>
          <w:i w:val="0"/>
          <w:iCs w:val="0"/>
          <w:color w:val="9D9A9D" w:themeColor="accent5"/>
          <w:sz w:val="22"/>
          <w:szCs w:val="22"/>
          <w:lang w:val="it-IT"/>
        </w:rPr>
        <w:t xml:space="preserve">. SECCIONES PITTI IMMAGINE </w:t>
      </w:r>
      <w:r>
        <w:rPr>
          <w:b/>
          <w:bCs/>
          <w:i w:val="0"/>
          <w:iCs w:val="0"/>
          <w:color w:val="9D9A9D" w:themeColor="accent5"/>
          <w:sz w:val="22"/>
          <w:szCs w:val="22"/>
          <w:lang w:val="it-IT"/>
        </w:rPr>
        <w:t>UOMO</w:t>
      </w:r>
    </w:p>
    <w:tbl>
      <w:tblPr>
        <w:tblStyle w:val="Tabladelista2-nfasis1"/>
        <w:tblW w:w="9072" w:type="dxa"/>
        <w:tblLook w:val="0620" w:firstRow="1" w:lastRow="0" w:firstColumn="0" w:lastColumn="0" w:noHBand="1" w:noVBand="1"/>
      </w:tblPr>
      <w:tblGrid>
        <w:gridCol w:w="2127"/>
        <w:gridCol w:w="6945"/>
      </w:tblGrid>
      <w:tr w:rsidR="00082FED" w:rsidRPr="00C56803" w14:paraId="61D20B2B" w14:textId="77777777" w:rsidTr="005C1094">
        <w:trPr>
          <w:cnfStyle w:val="100000000000" w:firstRow="1" w:lastRow="0" w:firstColumn="0" w:lastColumn="0" w:oddVBand="0" w:evenVBand="0" w:oddHBand="0" w:evenHBand="0" w:firstRowFirstColumn="0" w:firstRowLastColumn="0" w:lastRowFirstColumn="0" w:lastRowLastColumn="0"/>
          <w:trHeight w:val="379"/>
        </w:trPr>
        <w:tc>
          <w:tcPr>
            <w:tcW w:w="2127" w:type="dxa"/>
            <w:tcBorders>
              <w:top w:val="nil"/>
              <w:bottom w:val="single" w:sz="12" w:space="0" w:color="E2231A" w:themeColor="accent1"/>
            </w:tcBorders>
            <w:vAlign w:val="center"/>
          </w:tcPr>
          <w:p w14:paraId="56211830" w14:textId="77777777" w:rsidR="00082FED" w:rsidRPr="00C56803" w:rsidRDefault="00082FED" w:rsidP="005C1094">
            <w:pPr>
              <w:pStyle w:val="Rango1Tablas"/>
            </w:pPr>
            <w:r>
              <w:t>Sección</w:t>
            </w:r>
          </w:p>
        </w:tc>
        <w:tc>
          <w:tcPr>
            <w:tcW w:w="6945" w:type="dxa"/>
            <w:tcBorders>
              <w:top w:val="nil"/>
              <w:bottom w:val="single" w:sz="12" w:space="0" w:color="E2231A" w:themeColor="accent1"/>
            </w:tcBorders>
            <w:vAlign w:val="center"/>
          </w:tcPr>
          <w:p w14:paraId="4EA9C406" w14:textId="77777777" w:rsidR="00082FED" w:rsidRPr="00C56803" w:rsidRDefault="00082FED" w:rsidP="005C1094">
            <w:pPr>
              <w:pStyle w:val="Rango1Tablas"/>
            </w:pPr>
          </w:p>
        </w:tc>
      </w:tr>
      <w:tr w:rsidR="00082FED" w:rsidRPr="00A32F79" w14:paraId="1D26B65B" w14:textId="77777777" w:rsidTr="005C1094">
        <w:trPr>
          <w:trHeight w:val="567"/>
        </w:trPr>
        <w:tc>
          <w:tcPr>
            <w:tcW w:w="2127" w:type="dxa"/>
            <w:vAlign w:val="center"/>
          </w:tcPr>
          <w:p w14:paraId="52036D87" w14:textId="77777777" w:rsidR="00082FED" w:rsidRPr="00A32F79" w:rsidRDefault="00082FED" w:rsidP="005C1094">
            <w:pPr>
              <w:pStyle w:val="DatosTabla"/>
            </w:pPr>
            <w:proofErr w:type="spellStart"/>
            <w:r>
              <w:t>Fantastic</w:t>
            </w:r>
            <w:proofErr w:type="spellEnd"/>
            <w:r>
              <w:t xml:space="preserve"> </w:t>
            </w:r>
            <w:proofErr w:type="spellStart"/>
            <w:r>
              <w:t>Classic</w:t>
            </w:r>
            <w:proofErr w:type="spellEnd"/>
          </w:p>
        </w:tc>
        <w:tc>
          <w:tcPr>
            <w:tcW w:w="6945" w:type="dxa"/>
            <w:tcBorders>
              <w:top w:val="single" w:sz="4" w:space="0" w:color="E2231A" w:themeColor="accent1"/>
              <w:bottom w:val="single" w:sz="4" w:space="0" w:color="E2231A" w:themeColor="accent1"/>
            </w:tcBorders>
            <w:shd w:val="clear" w:color="auto" w:fill="auto"/>
            <w:vAlign w:val="center"/>
          </w:tcPr>
          <w:p w14:paraId="688DA603" w14:textId="36DA7B3E" w:rsidR="00082FED" w:rsidRPr="00A32F79" w:rsidRDefault="00482A2D" w:rsidP="00A42B47">
            <w:pPr>
              <w:pStyle w:val="DatosTabla"/>
              <w:jc w:val="both"/>
            </w:pPr>
            <w:r w:rsidRPr="00482A2D">
              <w:t xml:space="preserve">Una selección de marcas icónicas del </w:t>
            </w:r>
            <w:proofErr w:type="spellStart"/>
            <w:r w:rsidRPr="00482A2D">
              <w:t>Made</w:t>
            </w:r>
            <w:proofErr w:type="spellEnd"/>
            <w:r w:rsidRPr="00482A2D">
              <w:t xml:space="preserve"> in </w:t>
            </w:r>
            <w:proofErr w:type="spellStart"/>
            <w:r w:rsidRPr="00482A2D">
              <w:t>Italy</w:t>
            </w:r>
            <w:proofErr w:type="spellEnd"/>
            <w:r w:rsidRPr="00482A2D">
              <w:t xml:space="preserve"> y de la más alta expresi</w:t>
            </w:r>
            <w:r>
              <w:t>ón</w:t>
            </w:r>
            <w:r w:rsidRPr="00482A2D">
              <w:t xml:space="preserve"> de la sastrería internacional. Un itinerario en el que las líneas y los códigos del armario clásico se actualizan gracias a una visión innovadora del outfit, que conjuga modelos y combinaciones con </w:t>
            </w:r>
            <w:r>
              <w:t xml:space="preserve">las </w:t>
            </w:r>
            <w:r w:rsidRPr="00482A2D">
              <w:t>necesidades y aspiraciones</w:t>
            </w:r>
            <w:r>
              <w:t xml:space="preserve"> del día a día actual</w:t>
            </w:r>
            <w:r w:rsidRPr="00482A2D">
              <w:t>.</w:t>
            </w:r>
          </w:p>
        </w:tc>
      </w:tr>
      <w:tr w:rsidR="00082FED" w:rsidRPr="00A32F79" w14:paraId="223CDC8A" w14:textId="77777777" w:rsidTr="005C1094">
        <w:trPr>
          <w:trHeight w:val="567"/>
        </w:trPr>
        <w:tc>
          <w:tcPr>
            <w:tcW w:w="2127" w:type="dxa"/>
            <w:vAlign w:val="center"/>
          </w:tcPr>
          <w:p w14:paraId="712E7ECC" w14:textId="77777777" w:rsidR="00082FED" w:rsidRDefault="00082FED" w:rsidP="005C1094">
            <w:pPr>
              <w:pStyle w:val="DatosTabla"/>
            </w:pPr>
            <w:r>
              <w:t xml:space="preserve">Futuro </w:t>
            </w:r>
            <w:proofErr w:type="spellStart"/>
            <w:r>
              <w:t>Maschile</w:t>
            </w:r>
            <w:proofErr w:type="spellEnd"/>
          </w:p>
        </w:tc>
        <w:tc>
          <w:tcPr>
            <w:tcW w:w="6945" w:type="dxa"/>
            <w:tcBorders>
              <w:top w:val="single" w:sz="4" w:space="0" w:color="E2231A" w:themeColor="accent1"/>
              <w:bottom w:val="single" w:sz="4" w:space="0" w:color="E2231A" w:themeColor="accent1"/>
            </w:tcBorders>
            <w:shd w:val="clear" w:color="auto" w:fill="auto"/>
            <w:vAlign w:val="center"/>
          </w:tcPr>
          <w:p w14:paraId="1FC34BBA" w14:textId="647EA04B" w:rsidR="00082FED" w:rsidRDefault="00482A2D" w:rsidP="00A42B47">
            <w:pPr>
              <w:pStyle w:val="DatosTabla"/>
              <w:jc w:val="both"/>
            </w:pPr>
            <w:r>
              <w:t>E</w:t>
            </w:r>
            <w:r w:rsidRPr="00482A2D">
              <w:t xml:space="preserve">stilos de la moda masculina contemporánea más evolucionada. </w:t>
            </w:r>
            <w:r>
              <w:t>E</w:t>
            </w:r>
            <w:r w:rsidRPr="00482A2D">
              <w:t>legancia que va más allá de lo formal -desde prendas exteriores técnicas hasta pantalones a medida, desde accesorios distintivos hasta prendas de punto de lujo</w:t>
            </w:r>
            <w:r>
              <w:t>.</w:t>
            </w:r>
          </w:p>
        </w:tc>
      </w:tr>
      <w:tr w:rsidR="00082FED" w:rsidRPr="00A32F79" w14:paraId="0316923A" w14:textId="77777777" w:rsidTr="005C1094">
        <w:trPr>
          <w:trHeight w:val="567"/>
        </w:trPr>
        <w:tc>
          <w:tcPr>
            <w:tcW w:w="2127" w:type="dxa"/>
            <w:vAlign w:val="center"/>
          </w:tcPr>
          <w:p w14:paraId="13E555EE" w14:textId="77777777" w:rsidR="00082FED" w:rsidRDefault="00082FED" w:rsidP="005C1094">
            <w:pPr>
              <w:pStyle w:val="DatosTabla"/>
            </w:pPr>
            <w:r>
              <w:t xml:space="preserve">Pitti </w:t>
            </w:r>
            <w:proofErr w:type="spellStart"/>
            <w:r>
              <w:t>Pets</w:t>
            </w:r>
            <w:proofErr w:type="spellEnd"/>
          </w:p>
        </w:tc>
        <w:tc>
          <w:tcPr>
            <w:tcW w:w="6945" w:type="dxa"/>
            <w:tcBorders>
              <w:top w:val="single" w:sz="4" w:space="0" w:color="E2231A" w:themeColor="accent1"/>
              <w:bottom w:val="single" w:sz="4" w:space="0" w:color="E2231A" w:themeColor="accent1"/>
            </w:tcBorders>
            <w:shd w:val="clear" w:color="auto" w:fill="auto"/>
            <w:vAlign w:val="center"/>
          </w:tcPr>
          <w:p w14:paraId="601E3CFD" w14:textId="4153494B" w:rsidR="00082FED" w:rsidRDefault="00082FED" w:rsidP="00A42B47">
            <w:pPr>
              <w:pStyle w:val="DatosTabla"/>
              <w:jc w:val="both"/>
            </w:pPr>
            <w:r>
              <w:t xml:space="preserve">Segunda edición del espacio para prendas de vestir, objetos para el hogar, productos y accesorios de </w:t>
            </w:r>
            <w:proofErr w:type="spellStart"/>
            <w:r w:rsidRPr="00812E63">
              <w:rPr>
                <w:i/>
                <w:iCs/>
              </w:rPr>
              <w:t>lifestyle</w:t>
            </w:r>
            <w:proofErr w:type="spellEnd"/>
            <w:r>
              <w:t xml:space="preserve"> pensados para los mejores amigos del ser humano: sus mascotas (perros y gatos).</w:t>
            </w:r>
          </w:p>
        </w:tc>
      </w:tr>
      <w:tr w:rsidR="00082FED" w:rsidRPr="00A32F79" w14:paraId="6E02780B" w14:textId="77777777" w:rsidTr="005C1094">
        <w:trPr>
          <w:trHeight w:val="567"/>
        </w:trPr>
        <w:tc>
          <w:tcPr>
            <w:tcW w:w="2127" w:type="dxa"/>
            <w:vAlign w:val="center"/>
          </w:tcPr>
          <w:p w14:paraId="13F46628" w14:textId="77777777" w:rsidR="00082FED" w:rsidRPr="00A32F79" w:rsidRDefault="00082FED" w:rsidP="005C1094">
            <w:pPr>
              <w:pStyle w:val="DatosTabla"/>
            </w:pPr>
            <w:r>
              <w:rPr>
                <w:noProof/>
                <w:szCs w:val="22"/>
              </w:rPr>
              <w:t>Superstyling</w:t>
            </w:r>
          </w:p>
        </w:tc>
        <w:tc>
          <w:tcPr>
            <w:tcW w:w="6945" w:type="dxa"/>
            <w:tcBorders>
              <w:top w:val="single" w:sz="4" w:space="0" w:color="E2231A" w:themeColor="accent1"/>
              <w:bottom w:val="single" w:sz="4" w:space="0" w:color="E2231A" w:themeColor="accent1"/>
            </w:tcBorders>
            <w:shd w:val="clear" w:color="auto" w:fill="auto"/>
            <w:vAlign w:val="center"/>
          </w:tcPr>
          <w:p w14:paraId="21FFD105" w14:textId="4F2244B3" w:rsidR="00082FED" w:rsidRPr="00482A2D" w:rsidRDefault="00482A2D" w:rsidP="00A42B47">
            <w:pPr>
              <w:pStyle w:val="DatosTabla"/>
              <w:jc w:val="both"/>
              <w:rPr>
                <w:bCs/>
                <w:szCs w:val="22"/>
                <w:lang w:val="es-ES" w:eastAsia="es-ES_tradnl"/>
              </w:rPr>
            </w:pPr>
            <w:r w:rsidRPr="00482A2D">
              <w:rPr>
                <w:bCs/>
                <w:szCs w:val="22"/>
                <w:lang w:val="es-ES" w:eastAsia="es-ES_tradnl"/>
              </w:rPr>
              <w:t>Elecciones estéticas fuera de los esquemas habituales, apoyadas en habilidades de sastrería y una visión en constante transformación, capaz de interceptar nuevas identidades y dar respuesta a las múltiples necesidades expresivas actuales.</w:t>
            </w:r>
            <w:r>
              <w:rPr>
                <w:bCs/>
                <w:szCs w:val="22"/>
                <w:lang w:val="es-ES" w:eastAsia="es-ES_tradnl"/>
              </w:rPr>
              <w:t xml:space="preserve"> Destacan sus diseños </w:t>
            </w:r>
            <w:proofErr w:type="spellStart"/>
            <w:r>
              <w:rPr>
                <w:bCs/>
                <w:i/>
                <w:iCs/>
                <w:szCs w:val="22"/>
                <w:lang w:val="es-ES" w:eastAsia="es-ES_tradnl"/>
              </w:rPr>
              <w:t>genderless</w:t>
            </w:r>
            <w:proofErr w:type="spellEnd"/>
            <w:r>
              <w:rPr>
                <w:bCs/>
                <w:i/>
                <w:iCs/>
                <w:szCs w:val="22"/>
                <w:lang w:val="es-ES" w:eastAsia="es-ES_tradnl"/>
              </w:rPr>
              <w:t>.</w:t>
            </w:r>
          </w:p>
        </w:tc>
      </w:tr>
      <w:tr w:rsidR="00082FED" w:rsidRPr="00A32F79" w14:paraId="4EC6E549" w14:textId="77777777" w:rsidTr="005C1094">
        <w:trPr>
          <w:trHeight w:val="567"/>
        </w:trPr>
        <w:tc>
          <w:tcPr>
            <w:tcW w:w="2127" w:type="dxa"/>
            <w:vAlign w:val="center"/>
          </w:tcPr>
          <w:p w14:paraId="6FC425EB" w14:textId="77777777" w:rsidR="00082FED" w:rsidRDefault="00082FED" w:rsidP="005C1094">
            <w:pPr>
              <w:pStyle w:val="DatosTabla"/>
            </w:pPr>
            <w:r>
              <w:t>I GO OUT</w:t>
            </w:r>
          </w:p>
        </w:tc>
        <w:tc>
          <w:tcPr>
            <w:tcW w:w="6945" w:type="dxa"/>
            <w:tcBorders>
              <w:top w:val="single" w:sz="4" w:space="0" w:color="E2231A" w:themeColor="accent1"/>
              <w:bottom w:val="single" w:sz="4" w:space="0" w:color="E2231A" w:themeColor="accent1"/>
            </w:tcBorders>
            <w:shd w:val="clear" w:color="auto" w:fill="auto"/>
            <w:vAlign w:val="center"/>
          </w:tcPr>
          <w:p w14:paraId="52EFA62D" w14:textId="4B881440" w:rsidR="00082FED" w:rsidRDefault="00482A2D" w:rsidP="00A42B47">
            <w:pPr>
              <w:pStyle w:val="DatosTabla"/>
              <w:jc w:val="both"/>
            </w:pPr>
            <w:r w:rsidRPr="00482A2D">
              <w:t>Productos innovadores que combinan estilo y rendimiento, funcionalidad y ambición de diseño, así como objetos que fusionan una filosofía respetuosa con el medio ambiente y una creatividad que mira a los viajes y la fotografía.</w:t>
            </w:r>
          </w:p>
        </w:tc>
      </w:tr>
      <w:tr w:rsidR="00482A2D" w:rsidRPr="00A32F79" w14:paraId="0A3D8115" w14:textId="77777777" w:rsidTr="005C1094">
        <w:trPr>
          <w:trHeight w:val="567"/>
        </w:trPr>
        <w:tc>
          <w:tcPr>
            <w:tcW w:w="2127" w:type="dxa"/>
            <w:vAlign w:val="center"/>
          </w:tcPr>
          <w:p w14:paraId="05C97376" w14:textId="2D5B1BF9" w:rsidR="00482A2D" w:rsidRDefault="00482A2D" w:rsidP="005C1094">
            <w:pPr>
              <w:pStyle w:val="DatosTabla"/>
            </w:pPr>
            <w:proofErr w:type="spellStart"/>
            <w:r>
              <w:t>Scandinavian</w:t>
            </w:r>
            <w:proofErr w:type="spellEnd"/>
            <w:r>
              <w:t xml:space="preserve"> </w:t>
            </w:r>
            <w:proofErr w:type="spellStart"/>
            <w:r>
              <w:t>Manifesto</w:t>
            </w:r>
            <w:proofErr w:type="spellEnd"/>
          </w:p>
        </w:tc>
        <w:tc>
          <w:tcPr>
            <w:tcW w:w="6945" w:type="dxa"/>
            <w:tcBorders>
              <w:top w:val="single" w:sz="4" w:space="0" w:color="E2231A" w:themeColor="accent1"/>
              <w:bottom w:val="single" w:sz="4" w:space="0" w:color="E2231A" w:themeColor="accent1"/>
            </w:tcBorders>
            <w:shd w:val="clear" w:color="auto" w:fill="auto"/>
            <w:vAlign w:val="center"/>
          </w:tcPr>
          <w:p w14:paraId="1C5F2C91" w14:textId="73695141" w:rsidR="00482A2D" w:rsidRDefault="00482A2D" w:rsidP="00A42B47">
            <w:pPr>
              <w:pStyle w:val="DatosTabla"/>
              <w:jc w:val="both"/>
            </w:pPr>
            <w:r>
              <w:t xml:space="preserve">Selección de colecciones diseñadas por marcas de referencia y prometedores diseñadores de moda de Dinamarca, Suecia y Noruega. </w:t>
            </w:r>
          </w:p>
        </w:tc>
      </w:tr>
      <w:tr w:rsidR="00482A2D" w:rsidRPr="00A32F79" w14:paraId="47ABA47C" w14:textId="77777777" w:rsidTr="005C1094">
        <w:trPr>
          <w:trHeight w:val="567"/>
        </w:trPr>
        <w:tc>
          <w:tcPr>
            <w:tcW w:w="2127" w:type="dxa"/>
            <w:vAlign w:val="center"/>
          </w:tcPr>
          <w:p w14:paraId="748DC443" w14:textId="1DBCEF70" w:rsidR="00482A2D" w:rsidRDefault="00482A2D" w:rsidP="005C1094">
            <w:pPr>
              <w:pStyle w:val="DatosTabla"/>
            </w:pPr>
            <w:r>
              <w:rPr>
                <w:noProof/>
                <w:szCs w:val="22"/>
              </w:rPr>
              <w:t>Dynamic Attitude</w:t>
            </w:r>
          </w:p>
        </w:tc>
        <w:tc>
          <w:tcPr>
            <w:tcW w:w="6945" w:type="dxa"/>
            <w:tcBorders>
              <w:top w:val="single" w:sz="4" w:space="0" w:color="E2231A" w:themeColor="accent1"/>
              <w:bottom w:val="single" w:sz="4" w:space="0" w:color="E2231A" w:themeColor="accent1"/>
            </w:tcBorders>
            <w:shd w:val="clear" w:color="auto" w:fill="auto"/>
            <w:vAlign w:val="center"/>
          </w:tcPr>
          <w:p w14:paraId="7DAF4309" w14:textId="7EEA0E2C" w:rsidR="00482A2D" w:rsidRDefault="00482A2D" w:rsidP="00A42B47">
            <w:pPr>
              <w:pStyle w:val="DatosTabla"/>
              <w:jc w:val="both"/>
            </w:pPr>
            <w:r>
              <w:t>M</w:t>
            </w:r>
            <w:r w:rsidRPr="00482A2D">
              <w:t xml:space="preserve">arcas simbólicas, capaces de fusionar en sus colecciones prendas absolutamente contemporáneas entre el sport y el </w:t>
            </w:r>
            <w:proofErr w:type="spellStart"/>
            <w:r w:rsidRPr="00482A2D">
              <w:t>streetwear</w:t>
            </w:r>
            <w:proofErr w:type="spellEnd"/>
            <w:r w:rsidRPr="00482A2D">
              <w:t>.</w:t>
            </w:r>
          </w:p>
        </w:tc>
      </w:tr>
      <w:tr w:rsidR="00482A2D" w:rsidRPr="00A32F79" w14:paraId="5CB57F69" w14:textId="77777777" w:rsidTr="005C1094">
        <w:trPr>
          <w:trHeight w:val="567"/>
        </w:trPr>
        <w:tc>
          <w:tcPr>
            <w:tcW w:w="2127" w:type="dxa"/>
            <w:vAlign w:val="center"/>
          </w:tcPr>
          <w:p w14:paraId="1ED1F866" w14:textId="3D983C4A" w:rsidR="00482A2D" w:rsidRPr="00A32F79" w:rsidRDefault="00482A2D" w:rsidP="005C1094">
            <w:pPr>
              <w:pStyle w:val="DatosTabla"/>
            </w:pPr>
            <w:r>
              <w:rPr>
                <w:noProof/>
                <w:szCs w:val="22"/>
              </w:rPr>
              <w:t>Vintage Hub</w:t>
            </w:r>
          </w:p>
        </w:tc>
        <w:tc>
          <w:tcPr>
            <w:tcW w:w="6945" w:type="dxa"/>
            <w:tcBorders>
              <w:top w:val="single" w:sz="4" w:space="0" w:color="E2231A" w:themeColor="accent1"/>
              <w:bottom w:val="single" w:sz="4" w:space="0" w:color="E2231A" w:themeColor="accent1"/>
            </w:tcBorders>
            <w:shd w:val="clear" w:color="auto" w:fill="auto"/>
            <w:vAlign w:val="center"/>
          </w:tcPr>
          <w:p w14:paraId="7833223D" w14:textId="03DDE770" w:rsidR="00482A2D" w:rsidRPr="00A32F79" w:rsidRDefault="00482A2D" w:rsidP="00A42B47">
            <w:pPr>
              <w:pStyle w:val="DatosTabla"/>
              <w:jc w:val="both"/>
            </w:pPr>
            <w:r>
              <w:rPr>
                <w:bCs/>
                <w:szCs w:val="22"/>
                <w:lang w:val="es-ES" w:eastAsia="es-ES_tradnl"/>
              </w:rPr>
              <w:t xml:space="preserve">Cuidada selección de productos vintage dedicados principalmente al mundo de la moda masculina. </w:t>
            </w:r>
          </w:p>
        </w:tc>
      </w:tr>
      <w:tr w:rsidR="00BE2F18" w:rsidRPr="00A32F79" w14:paraId="5A700453" w14:textId="77777777" w:rsidTr="005C1094">
        <w:trPr>
          <w:trHeight w:val="567"/>
        </w:trPr>
        <w:tc>
          <w:tcPr>
            <w:tcW w:w="2127" w:type="dxa"/>
            <w:vAlign w:val="center"/>
          </w:tcPr>
          <w:p w14:paraId="501C8C89" w14:textId="38FD3313" w:rsidR="00BE2F18" w:rsidRDefault="00BE2F18" w:rsidP="005C1094">
            <w:pPr>
              <w:pStyle w:val="DatosTabla"/>
              <w:rPr>
                <w:noProof/>
                <w:szCs w:val="22"/>
              </w:rPr>
            </w:pPr>
            <w:r>
              <w:rPr>
                <w:noProof/>
                <w:szCs w:val="22"/>
              </w:rPr>
              <w:t>Destacables</w:t>
            </w:r>
          </w:p>
        </w:tc>
        <w:tc>
          <w:tcPr>
            <w:tcW w:w="6945" w:type="dxa"/>
            <w:tcBorders>
              <w:top w:val="single" w:sz="4" w:space="0" w:color="E2231A" w:themeColor="accent1"/>
              <w:bottom w:val="single" w:sz="4" w:space="0" w:color="E2231A" w:themeColor="accent1"/>
            </w:tcBorders>
            <w:shd w:val="clear" w:color="auto" w:fill="auto"/>
            <w:vAlign w:val="center"/>
          </w:tcPr>
          <w:p w14:paraId="72484AF1" w14:textId="1D7ABA25" w:rsidR="00BE2F18" w:rsidRDefault="00BE2F18" w:rsidP="00A42B47">
            <w:pPr>
              <w:pStyle w:val="DatosTabla"/>
              <w:jc w:val="both"/>
              <w:rPr>
                <w:bCs/>
                <w:szCs w:val="22"/>
                <w:lang w:val="es-ES" w:eastAsia="es-ES_tradnl"/>
              </w:rPr>
            </w:pPr>
            <w:r>
              <w:rPr>
                <w:bCs/>
                <w:szCs w:val="22"/>
                <w:lang w:val="es-ES" w:eastAsia="es-ES_tradnl"/>
              </w:rPr>
              <w:t xml:space="preserve">NEUDEUTSCH (Colección alemana), </w:t>
            </w:r>
            <w:proofErr w:type="spellStart"/>
            <w:r>
              <w:rPr>
                <w:bCs/>
                <w:szCs w:val="22"/>
                <w:lang w:val="es-ES" w:eastAsia="es-ES_tradnl"/>
              </w:rPr>
              <w:t>Japan</w:t>
            </w:r>
            <w:proofErr w:type="spellEnd"/>
            <w:r>
              <w:rPr>
                <w:bCs/>
                <w:szCs w:val="22"/>
                <w:lang w:val="es-ES" w:eastAsia="es-ES_tradnl"/>
              </w:rPr>
              <w:t xml:space="preserve"> </w:t>
            </w:r>
            <w:proofErr w:type="spellStart"/>
            <w:r>
              <w:rPr>
                <w:bCs/>
                <w:szCs w:val="22"/>
                <w:lang w:val="es-ES" w:eastAsia="es-ES_tradnl"/>
              </w:rPr>
              <w:t>Leather</w:t>
            </w:r>
            <w:proofErr w:type="spellEnd"/>
            <w:r>
              <w:rPr>
                <w:bCs/>
                <w:szCs w:val="22"/>
                <w:lang w:val="es-ES" w:eastAsia="es-ES_tradnl"/>
              </w:rPr>
              <w:t xml:space="preserve"> Showroom y Pitti </w:t>
            </w:r>
            <w:proofErr w:type="spellStart"/>
            <w:r>
              <w:rPr>
                <w:bCs/>
                <w:szCs w:val="22"/>
                <w:lang w:val="es-ES" w:eastAsia="es-ES_tradnl"/>
              </w:rPr>
              <w:t>Mags</w:t>
            </w:r>
            <w:proofErr w:type="spellEnd"/>
            <w:r>
              <w:rPr>
                <w:bCs/>
                <w:szCs w:val="22"/>
                <w:lang w:val="es-ES" w:eastAsia="es-ES_tradnl"/>
              </w:rPr>
              <w:t xml:space="preserve"> en </w:t>
            </w:r>
            <w:proofErr w:type="spellStart"/>
            <w:r>
              <w:rPr>
                <w:bCs/>
                <w:szCs w:val="22"/>
                <w:lang w:val="es-ES" w:eastAsia="es-ES_tradnl"/>
              </w:rPr>
              <w:t>Superstyling</w:t>
            </w:r>
            <w:proofErr w:type="spellEnd"/>
            <w:r>
              <w:rPr>
                <w:bCs/>
                <w:szCs w:val="22"/>
                <w:lang w:val="es-ES" w:eastAsia="es-ES_tradnl"/>
              </w:rPr>
              <w:t xml:space="preserve">. </w:t>
            </w:r>
          </w:p>
        </w:tc>
      </w:tr>
    </w:tbl>
    <w:p w14:paraId="688FFAFD" w14:textId="18DFB2B0" w:rsidR="00082FED" w:rsidRDefault="00082FED" w:rsidP="00082FED">
      <w:pPr>
        <w:pStyle w:val="Piedetablaygrfico"/>
        <w:spacing w:after="240"/>
      </w:pPr>
      <w:r>
        <w:t xml:space="preserve">Fuente: Elaboración propia en base a datos de Pitti </w:t>
      </w:r>
      <w:proofErr w:type="spellStart"/>
      <w:r>
        <w:t>Immagine</w:t>
      </w:r>
      <w:proofErr w:type="spellEnd"/>
      <w:r w:rsidR="009C1B19">
        <w:t xml:space="preserve"> </w:t>
      </w:r>
      <w:proofErr w:type="spellStart"/>
      <w:r w:rsidR="009C1B19">
        <w:t>Uomo</w:t>
      </w:r>
      <w:proofErr w:type="spellEnd"/>
    </w:p>
    <w:p w14:paraId="2BBB2B43" w14:textId="77777777" w:rsidR="00082FED" w:rsidRPr="00E33D26" w:rsidRDefault="00082FED" w:rsidP="00082FED">
      <w:pPr>
        <w:pStyle w:val="Ttulo2"/>
      </w:pPr>
      <w:bookmarkStart w:id="32" w:name="_Toc126673688"/>
      <w:bookmarkStart w:id="33" w:name="_Toc160620154"/>
      <w:r w:rsidRPr="00E33D26">
        <w:t xml:space="preserve">Pitti </w:t>
      </w:r>
      <w:proofErr w:type="spellStart"/>
      <w:r w:rsidRPr="00E33D26">
        <w:t>Connect</w:t>
      </w:r>
      <w:bookmarkEnd w:id="32"/>
      <w:bookmarkEnd w:id="33"/>
      <w:proofErr w:type="spellEnd"/>
    </w:p>
    <w:p w14:paraId="467764C2" w14:textId="45A5D09E" w:rsidR="00082FED" w:rsidRDefault="00082FED" w:rsidP="00082FED">
      <w:pPr>
        <w:rPr>
          <w:lang w:eastAsia="es-ES_tradnl"/>
        </w:rPr>
      </w:pPr>
      <w:r>
        <w:rPr>
          <w:lang w:eastAsia="es-ES_tradnl"/>
        </w:rPr>
        <w:t xml:space="preserve">Desde la edición de junio de 2021 de Pitti </w:t>
      </w:r>
      <w:proofErr w:type="spellStart"/>
      <w:r>
        <w:rPr>
          <w:lang w:eastAsia="es-ES_tradnl"/>
        </w:rPr>
        <w:t>Immagine</w:t>
      </w:r>
      <w:proofErr w:type="spellEnd"/>
      <w:r w:rsidR="002E0A06">
        <w:rPr>
          <w:lang w:eastAsia="es-ES_tradnl"/>
        </w:rPr>
        <w:t xml:space="preserve"> </w:t>
      </w:r>
      <w:proofErr w:type="spellStart"/>
      <w:r w:rsidR="002E0A06">
        <w:rPr>
          <w:lang w:eastAsia="es-ES_tradnl"/>
        </w:rPr>
        <w:t>Uomo</w:t>
      </w:r>
      <w:proofErr w:type="spellEnd"/>
      <w:r>
        <w:rPr>
          <w:lang w:eastAsia="es-ES_tradnl"/>
        </w:rPr>
        <w:t xml:space="preserve">, es posible acceder al contenido digital de la Feria a través de la plataforma Pitti </w:t>
      </w:r>
      <w:proofErr w:type="spellStart"/>
      <w:r>
        <w:rPr>
          <w:lang w:eastAsia="es-ES_tradnl"/>
        </w:rPr>
        <w:t>Connect</w:t>
      </w:r>
      <w:proofErr w:type="spellEnd"/>
      <w:r>
        <w:rPr>
          <w:lang w:eastAsia="es-ES_tradnl"/>
        </w:rPr>
        <w:t xml:space="preserve">. El propósito es ofrecer un nuevo canal de contenido y crear un escenario virtual, en línea con el </w:t>
      </w:r>
      <w:proofErr w:type="spellStart"/>
      <w:proofErr w:type="gramStart"/>
      <w:r w:rsidRPr="00104517">
        <w:rPr>
          <w:i/>
          <w:iCs/>
          <w:lang w:eastAsia="es-ES_tradnl"/>
        </w:rPr>
        <w:t>look</w:t>
      </w:r>
      <w:proofErr w:type="gramEnd"/>
      <w:r w:rsidRPr="00104517">
        <w:rPr>
          <w:i/>
          <w:iCs/>
          <w:lang w:eastAsia="es-ES_tradnl"/>
        </w:rPr>
        <w:t>&amp;feel</w:t>
      </w:r>
      <w:proofErr w:type="spellEnd"/>
      <w:r>
        <w:rPr>
          <w:lang w:eastAsia="es-ES_tradnl"/>
        </w:rPr>
        <w:t xml:space="preserve"> y los valores que caracterizan a la Feria: calidad, diseño y espíritu contemporáneo. </w:t>
      </w:r>
    </w:p>
    <w:p w14:paraId="6D6141E3" w14:textId="77777777" w:rsidR="00082FED" w:rsidRDefault="00082FED" w:rsidP="00082FED">
      <w:pPr>
        <w:rPr>
          <w:lang w:eastAsia="es-ES_tradnl"/>
        </w:rPr>
      </w:pPr>
      <w:r>
        <w:rPr>
          <w:lang w:eastAsia="es-ES_tradnl"/>
        </w:rPr>
        <w:t xml:space="preserve">Pitti </w:t>
      </w:r>
      <w:proofErr w:type="spellStart"/>
      <w:r>
        <w:rPr>
          <w:lang w:eastAsia="es-ES_tradnl"/>
        </w:rPr>
        <w:t>Connect</w:t>
      </w:r>
      <w:proofErr w:type="spellEnd"/>
      <w:r>
        <w:rPr>
          <w:lang w:eastAsia="es-ES_tradnl"/>
        </w:rPr>
        <w:t xml:space="preserve"> se convierte en el universo en el que confluyen la experiencia física con la digital y sirve como punto de contacto para compradores, empresas y periodistas para crear nuevas relaciones. Funciona como </w:t>
      </w:r>
      <w:r w:rsidRPr="00B65C58">
        <w:rPr>
          <w:i/>
          <w:iCs/>
          <w:lang w:eastAsia="es-ES_tradnl"/>
        </w:rPr>
        <w:t>showroom</w:t>
      </w:r>
      <w:r>
        <w:rPr>
          <w:lang w:eastAsia="es-ES_tradnl"/>
        </w:rPr>
        <w:t xml:space="preserve"> virtual y permite acceder a aquellos que no pudiesen asistir en directo al </w:t>
      </w:r>
      <w:r w:rsidRPr="00B65C58">
        <w:rPr>
          <w:i/>
          <w:iCs/>
          <w:lang w:eastAsia="es-ES_tradnl"/>
        </w:rPr>
        <w:t>stand</w:t>
      </w:r>
      <w:r>
        <w:rPr>
          <w:lang w:eastAsia="es-ES_tradnl"/>
        </w:rPr>
        <w:t xml:space="preserve">, así como organizar citas y acceder a los informes de la Feria en tiempo real. </w:t>
      </w:r>
    </w:p>
    <w:p w14:paraId="729CD716" w14:textId="77777777" w:rsidR="00082FED" w:rsidRDefault="00082FED" w:rsidP="00082FED">
      <w:pPr>
        <w:rPr>
          <w:lang w:eastAsia="es-ES_tradnl"/>
        </w:rPr>
      </w:pPr>
      <w:r>
        <w:rPr>
          <w:lang w:eastAsia="es-ES_tradnl"/>
        </w:rPr>
        <w:lastRenderedPageBreak/>
        <w:t xml:space="preserve">Es una herramienta de </w:t>
      </w:r>
      <w:proofErr w:type="spellStart"/>
      <w:r w:rsidRPr="00E33D26">
        <w:rPr>
          <w:i/>
          <w:iCs/>
          <w:lang w:eastAsia="es-ES_tradnl"/>
        </w:rPr>
        <w:t>networking</w:t>
      </w:r>
      <w:proofErr w:type="spellEnd"/>
      <w:r>
        <w:rPr>
          <w:lang w:eastAsia="es-ES_tradnl"/>
        </w:rPr>
        <w:t xml:space="preserve"> y negocios que anticipa e integra la experiencia de las ferias físicas, permitiendo a los expositores aumentar su visibilidad, comunicar eficazmente marcas y colecciones (con fotos, vídeos, </w:t>
      </w:r>
      <w:proofErr w:type="spellStart"/>
      <w:r w:rsidRPr="00E33D26">
        <w:rPr>
          <w:i/>
          <w:iCs/>
          <w:lang w:eastAsia="es-ES_tradnl"/>
        </w:rPr>
        <w:t>moodboards</w:t>
      </w:r>
      <w:proofErr w:type="spellEnd"/>
      <w:r>
        <w:rPr>
          <w:lang w:eastAsia="es-ES_tradnl"/>
        </w:rPr>
        <w:t>, dossiers de prensa y un catálogo digital accesible por compradores autorizados), activar contactos comerciales, programar reuniones en videochat y controlar su rendimiento online (visitas a páginas, solicitudes de compradores y periodistas, gestión de bases de datos de contactos).</w:t>
      </w:r>
    </w:p>
    <w:p w14:paraId="1A58E49A" w14:textId="4C54F737" w:rsidR="005C52F5" w:rsidRDefault="00082FED" w:rsidP="00082FED">
      <w:pPr>
        <w:rPr>
          <w:lang w:eastAsia="es-ES_tradnl"/>
        </w:rPr>
      </w:pPr>
      <w:r w:rsidRPr="00E33D26">
        <w:rPr>
          <w:lang w:eastAsia="es-ES_tradnl"/>
        </w:rPr>
        <w:t>Además, el acceso al contenido que publica cada marca se puede segmentar y hacer accesible, según sea más conveniente, (1) a todo el público de forma gratuita, (2) a compradores y prensa previamente registrada, o (3) si es contenido con acceso expresamente autorizado por la empresa. De esta forma, funciona como complemento al propio stand para ampliar la información con contenido adicional.</w:t>
      </w:r>
      <w:r w:rsidR="005C52F5">
        <w:rPr>
          <w:noProof/>
          <w:lang w:eastAsia="es-ES_tradnl"/>
        </w:rPr>
        <w:br w:type="page"/>
      </w:r>
    </w:p>
    <w:p w14:paraId="7CEAA5CF" w14:textId="77777777" w:rsidR="009A3E6C" w:rsidRDefault="009A3E6C" w:rsidP="009A3E6C">
      <w:pPr>
        <w:pStyle w:val="Ttulo1"/>
      </w:pPr>
      <w:bookmarkStart w:id="34" w:name="_Toc126673689"/>
      <w:bookmarkStart w:id="35" w:name="_Toc160620155"/>
      <w:r>
        <w:lastRenderedPageBreak/>
        <w:t>Tendencias y novedades presentadas</w:t>
      </w:r>
      <w:bookmarkEnd w:id="34"/>
      <w:bookmarkEnd w:id="35"/>
    </w:p>
    <w:p w14:paraId="50B80693" w14:textId="631DC95F" w:rsidR="00E6485E" w:rsidRDefault="00810696" w:rsidP="009A3E6C">
      <w:pPr>
        <w:rPr>
          <w:lang w:val="es-ES"/>
        </w:rPr>
      </w:pPr>
      <w:r w:rsidRPr="0094019F">
        <w:rPr>
          <w:lang w:val="es-ES"/>
        </w:rPr>
        <w:t xml:space="preserve">Pitti </w:t>
      </w:r>
      <w:proofErr w:type="spellStart"/>
      <w:r w:rsidRPr="0094019F">
        <w:rPr>
          <w:lang w:val="es-ES"/>
        </w:rPr>
        <w:t>Immagine</w:t>
      </w:r>
      <w:proofErr w:type="spellEnd"/>
      <w:r w:rsidRPr="0094019F">
        <w:rPr>
          <w:lang w:val="es-ES"/>
        </w:rPr>
        <w:t xml:space="preserve"> </w:t>
      </w:r>
      <w:proofErr w:type="spellStart"/>
      <w:r w:rsidRPr="0094019F">
        <w:rPr>
          <w:lang w:val="es-ES"/>
        </w:rPr>
        <w:t>Uomo</w:t>
      </w:r>
      <w:proofErr w:type="spellEnd"/>
      <w:r w:rsidRPr="0094019F">
        <w:rPr>
          <w:lang w:val="es-ES"/>
        </w:rPr>
        <w:t xml:space="preserve"> marca el inicio de la temporada de moda </w:t>
      </w:r>
      <w:r>
        <w:rPr>
          <w:lang w:val="es-ES"/>
        </w:rPr>
        <w:t>masculina en Europa y es, por tanto, el primer escaparate de las principales tendencias del año. Tras los desfiles en sus eventos homónimos en Milán y París, se comienzan a dilucidar retales de lo que será la moda</w:t>
      </w:r>
      <w:r w:rsidR="00AD32FE">
        <w:rPr>
          <w:lang w:val="es-ES"/>
        </w:rPr>
        <w:t xml:space="preserve"> masculina en la temporada otoño-invierno 2024/2025. Debido a que el sector se está viendo azotado por la incertidumbre y la tensión derivada de los conflictos bélicos en Ucrania y Oriente Medio</w:t>
      </w:r>
      <w:r w:rsidR="002E0A06">
        <w:rPr>
          <w:lang w:val="es-ES"/>
        </w:rPr>
        <w:t>, así como por la</w:t>
      </w:r>
      <w:r w:rsidR="00AD32FE">
        <w:rPr>
          <w:lang w:val="es-ES"/>
        </w:rPr>
        <w:t xml:space="preserve"> inestabilidad económica </w:t>
      </w:r>
      <w:r w:rsidR="002E0A06">
        <w:rPr>
          <w:lang w:val="es-ES"/>
        </w:rPr>
        <w:t xml:space="preserve">derivada de </w:t>
      </w:r>
      <w:r w:rsidR="00AD32FE">
        <w:rPr>
          <w:lang w:val="es-ES"/>
        </w:rPr>
        <w:t>la inflación, los diseñadores han decidido optar por una línea continuista en la que la discreci</w:t>
      </w:r>
      <w:r w:rsidR="00E758EE">
        <w:rPr>
          <w:lang w:val="es-ES"/>
        </w:rPr>
        <w:t xml:space="preserve">ón y las prendas más relajadas se mantengan al centro de la escena. </w:t>
      </w:r>
    </w:p>
    <w:p w14:paraId="6B7D7AD7" w14:textId="59142E4D" w:rsidR="009A3E6C" w:rsidRPr="00E6485E" w:rsidRDefault="00E758EE" w:rsidP="009A3E6C">
      <w:pPr>
        <w:rPr>
          <w:lang w:val="es-ES"/>
        </w:rPr>
      </w:pPr>
      <w:r>
        <w:rPr>
          <w:lang w:val="es-ES"/>
        </w:rPr>
        <w:t>Sin embargo, no puede haber crecimiento sin novedades y, para este año, irrumpen con fuerza las prendas deportivas.</w:t>
      </w:r>
      <w:r w:rsidR="00E6485E">
        <w:rPr>
          <w:lang w:val="es-ES"/>
        </w:rPr>
        <w:t xml:space="preserve"> </w:t>
      </w:r>
      <w:r w:rsidR="009A3E6C">
        <w:t xml:space="preserve">Las marcas y empresas seleccionadas por la organización de la Feria coinciden en </w:t>
      </w:r>
      <w:r w:rsidR="00E6485E">
        <w:t xml:space="preserve">la creación de </w:t>
      </w:r>
      <w:r w:rsidR="009A3E6C">
        <w:t>prendas polivalentes e indispensables, con atención a</w:t>
      </w:r>
      <w:r>
        <w:t xml:space="preserve"> un</w:t>
      </w:r>
      <w:r w:rsidR="009A3E6C">
        <w:t xml:space="preserve"> diseño</w:t>
      </w:r>
      <w:r>
        <w:t xml:space="preserve"> minimalista y funcional.</w:t>
      </w:r>
    </w:p>
    <w:p w14:paraId="4584E116" w14:textId="6ABE28BC" w:rsidR="00E758EE" w:rsidRDefault="00E758EE" w:rsidP="009A3E6C">
      <w:r>
        <w:t>Se propone desde las pasarelas la vuelta a tejidos más naturales como el vaquero de algodón</w:t>
      </w:r>
      <w:r w:rsidR="00E6485E">
        <w:t xml:space="preserve"> índigo</w:t>
      </w:r>
      <w:r>
        <w:t xml:space="preserve">, aunque en formatos menos esperables como el traje; </w:t>
      </w:r>
      <w:r w:rsidR="009C1B19">
        <w:t xml:space="preserve">como </w:t>
      </w:r>
      <w:r>
        <w:t>la lana, en parka</w:t>
      </w:r>
      <w:r w:rsidR="009C1B19">
        <w:t>s</w:t>
      </w:r>
      <w:r>
        <w:t>; y</w:t>
      </w:r>
      <w:r w:rsidR="009C1B19">
        <w:t xml:space="preserve"> como</w:t>
      </w:r>
      <w:r>
        <w:t xml:space="preserve"> el terciopelo.</w:t>
      </w:r>
    </w:p>
    <w:p w14:paraId="47DE6A03" w14:textId="3C1018C2" w:rsidR="009A3E6C" w:rsidRDefault="009A3E6C" w:rsidP="009A3E6C">
      <w:bookmarkStart w:id="36" w:name="_Hlk126759564"/>
      <w:r>
        <w:t>El mercado de la moda masculina se podría segmentar durante esta temporada en</w:t>
      </w:r>
      <w:r w:rsidR="00E758EE">
        <w:t xml:space="preserve"> tres </w:t>
      </w:r>
      <w:r>
        <w:t>tipos de clientes</w:t>
      </w:r>
      <w:r w:rsidR="009C1B19">
        <w:t xml:space="preserve">: los que eligen los diseños más </w:t>
      </w:r>
      <w:r w:rsidR="00E758EE">
        <w:t xml:space="preserve">clásicos y sobrios y </w:t>
      </w:r>
      <w:r w:rsidR="009C1B19">
        <w:t xml:space="preserve">los que optan por </w:t>
      </w:r>
      <w:r w:rsidR="00E758EE">
        <w:t xml:space="preserve">elementos futuristas con volúmenes que rompan con la </w:t>
      </w:r>
      <w:r w:rsidR="00E6485E">
        <w:t>apariencia</w:t>
      </w:r>
      <w:r w:rsidR="00E758EE">
        <w:t xml:space="preserve"> anterior. </w:t>
      </w:r>
      <w:r w:rsidR="009C1B19">
        <w:t xml:space="preserve">El tercer tipo de </w:t>
      </w:r>
      <w:r w:rsidR="00E758EE">
        <w:t>cliente</w:t>
      </w:r>
      <w:r w:rsidR="009C1B19">
        <w:t xml:space="preserve"> final será aquél</w:t>
      </w:r>
      <w:r w:rsidR="00E758EE">
        <w:t xml:space="preserve"> que se encuentre confrontado por ambas estéticas.</w:t>
      </w:r>
      <w:r>
        <w:t xml:space="preserve"> En consecuencia, las propuestas de las marcas oscilan </w:t>
      </w:r>
      <w:r w:rsidR="00E758EE">
        <w:t>entre</w:t>
      </w:r>
      <w:r w:rsidR="00E6485E">
        <w:t xml:space="preserve"> trajes clásicos con accesorios llamativos, </w:t>
      </w:r>
      <w:r>
        <w:t>combinaciones más deportivas y tecnológicas, prendas de estilo vintage</w:t>
      </w:r>
      <w:r w:rsidR="00CD6725">
        <w:t>, formas abultadas y complementos de otra época, como los sombreros.</w:t>
      </w:r>
      <w:r>
        <w:t xml:space="preserve"> </w:t>
      </w:r>
    </w:p>
    <w:bookmarkEnd w:id="36"/>
    <w:p w14:paraId="073E6A29" w14:textId="74622CEF" w:rsidR="009A3E6C" w:rsidRDefault="009A3E6C" w:rsidP="009A3E6C">
      <w:r>
        <w:t xml:space="preserve">Los colores presentados para la temporada </w:t>
      </w:r>
      <w:r w:rsidRPr="003227E1">
        <w:t>otoño/invierno</w:t>
      </w:r>
      <w:r>
        <w:t xml:space="preserve"> 202</w:t>
      </w:r>
      <w:r w:rsidR="009C1B19">
        <w:t>4</w:t>
      </w:r>
      <w:r>
        <w:t>/202</w:t>
      </w:r>
      <w:r w:rsidR="009C1B19">
        <w:t>5</w:t>
      </w:r>
      <w:r>
        <w:t xml:space="preserve"> por los expositores son fundamentalmente los colores básicos para el hombre, predominando </w:t>
      </w:r>
      <w:r w:rsidR="00CD6725">
        <w:t xml:space="preserve">la paleta de otoño dispuesta tono sobre tono. Acompaña también a esta tendencia el gusto por el azul debido al crecimiento del </w:t>
      </w:r>
      <w:proofErr w:type="gramStart"/>
      <w:r w:rsidR="00CD6725" w:rsidRPr="00CD6725">
        <w:rPr>
          <w:i/>
          <w:iCs/>
        </w:rPr>
        <w:t>denim</w:t>
      </w:r>
      <w:proofErr w:type="gramEnd"/>
      <w:r w:rsidR="00CD6725">
        <w:t>.</w:t>
      </w:r>
    </w:p>
    <w:p w14:paraId="007B5F78" w14:textId="77777777" w:rsidR="009A3E6C" w:rsidRDefault="009A3E6C" w:rsidP="009A3E6C"/>
    <w:p w14:paraId="09603D10" w14:textId="77777777" w:rsidR="003F732C" w:rsidRDefault="003F732C" w:rsidP="009A3E6C"/>
    <w:p w14:paraId="65E8B90C" w14:textId="77777777" w:rsidR="003F732C" w:rsidRDefault="003F732C" w:rsidP="009A3E6C"/>
    <w:p w14:paraId="180A3764" w14:textId="77777777" w:rsidR="009A3E6C" w:rsidRPr="003F732C" w:rsidRDefault="009A3E6C" w:rsidP="009A3E6C">
      <w:pPr>
        <w:pStyle w:val="Ttulo2"/>
      </w:pPr>
      <w:bookmarkStart w:id="37" w:name="_Toc126673690"/>
      <w:bookmarkStart w:id="38" w:name="_Toc160620156"/>
      <w:r w:rsidRPr="003F732C">
        <w:lastRenderedPageBreak/>
        <w:t>Tendencias presentadas en moda masculina</w:t>
      </w:r>
      <w:bookmarkEnd w:id="37"/>
      <w:bookmarkEnd w:id="38"/>
    </w:p>
    <w:p w14:paraId="4B687BA6" w14:textId="77777777" w:rsidR="00EC71A1" w:rsidRPr="003F732C" w:rsidRDefault="00E6485E" w:rsidP="00922246">
      <w:pPr>
        <w:pStyle w:val="Prrafodelista"/>
        <w:numPr>
          <w:ilvl w:val="0"/>
          <w:numId w:val="2"/>
        </w:numPr>
        <w:rPr>
          <w:b/>
          <w:bCs/>
          <w:i/>
          <w:iCs/>
        </w:rPr>
      </w:pPr>
      <w:proofErr w:type="gramStart"/>
      <w:r w:rsidRPr="003F732C">
        <w:rPr>
          <w:b/>
          <w:bCs/>
          <w:i/>
          <w:iCs/>
        </w:rPr>
        <w:t>Look</w:t>
      </w:r>
      <w:proofErr w:type="gramEnd"/>
      <w:r w:rsidRPr="003F732C">
        <w:rPr>
          <w:b/>
          <w:bCs/>
          <w:i/>
          <w:iCs/>
        </w:rPr>
        <w:t xml:space="preserve"> de “abuelo”</w:t>
      </w:r>
      <w:r w:rsidR="009A3E6C" w:rsidRPr="003F732C">
        <w:rPr>
          <w:b/>
          <w:bCs/>
          <w:i/>
          <w:iCs/>
        </w:rPr>
        <w:t xml:space="preserve"> </w:t>
      </w:r>
    </w:p>
    <w:p w14:paraId="507AB261" w14:textId="2A36AF9F" w:rsidR="00CC24B1" w:rsidRPr="003F732C" w:rsidRDefault="00EC71A1" w:rsidP="00EC71A1">
      <w:pPr>
        <w:rPr>
          <w:b/>
          <w:bCs/>
          <w:i/>
          <w:iCs/>
          <w:lang w:eastAsia="es-ES_tradnl"/>
        </w:rPr>
      </w:pPr>
      <w:r w:rsidRPr="003F732C">
        <w:rPr>
          <w:lang w:val="es-ES" w:eastAsia="es-ES"/>
        </w:rPr>
        <w:t>El uso de elementos estéticos y prendas como cardigane</w:t>
      </w:r>
      <w:r w:rsidR="00B23803" w:rsidRPr="003F732C">
        <w:rPr>
          <w:lang w:val="es-ES" w:eastAsia="es-ES"/>
        </w:rPr>
        <w:t xml:space="preserve">s y suéteres, que recuerdan a las vestimentas de nuestros abuelos, han sido </w:t>
      </w:r>
      <w:proofErr w:type="spellStart"/>
      <w:r w:rsidR="00B23803" w:rsidRPr="003F732C">
        <w:rPr>
          <w:i/>
          <w:iCs/>
          <w:lang w:val="es-ES" w:eastAsia="es-ES"/>
        </w:rPr>
        <w:t>motifs</w:t>
      </w:r>
      <w:proofErr w:type="spellEnd"/>
      <w:r w:rsidR="00B23803" w:rsidRPr="003F732C">
        <w:rPr>
          <w:lang w:val="es-ES" w:eastAsia="es-ES"/>
        </w:rPr>
        <w:t xml:space="preserve"> recurrentes en todas las pasarelas, y no sólo eso, </w:t>
      </w:r>
      <w:r w:rsidR="00E941B5" w:rsidRPr="003F732C">
        <w:rPr>
          <w:noProof/>
          <w:lang w:eastAsia="es-ES_tradnl"/>
        </w:rPr>
        <w:drawing>
          <wp:anchor distT="0" distB="0" distL="114300" distR="114300" simplePos="0" relativeHeight="251673600" behindDoc="1" locked="0" layoutInCell="1" allowOverlap="1" wp14:anchorId="3402AC73" wp14:editId="2F92FE1F">
            <wp:simplePos x="0" y="0"/>
            <wp:positionH relativeFrom="margin">
              <wp:align>right</wp:align>
            </wp:positionH>
            <wp:positionV relativeFrom="paragraph">
              <wp:posOffset>0</wp:posOffset>
            </wp:positionV>
            <wp:extent cx="1968500" cy="2952750"/>
            <wp:effectExtent l="0" t="0" r="0" b="0"/>
            <wp:wrapTight wrapText="bothSides">
              <wp:wrapPolygon edited="0">
                <wp:start x="0" y="0"/>
                <wp:lineTo x="0" y="21461"/>
                <wp:lineTo x="21321" y="21461"/>
                <wp:lineTo x="21321" y="0"/>
                <wp:lineTo x="0" y="0"/>
              </wp:wrapPolygon>
            </wp:wrapTight>
            <wp:docPr id="1364296843" name="Imagen 1" descr="Imagen que contiene persona, interior,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6843" name="Imagen 1" descr="Imagen que contiene persona, interior, hombre, parad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8500" cy="2952750"/>
                    </a:xfrm>
                    <a:prstGeom prst="rect">
                      <a:avLst/>
                    </a:prstGeom>
                  </pic:spPr>
                </pic:pic>
              </a:graphicData>
            </a:graphic>
            <wp14:sizeRelH relativeFrom="margin">
              <wp14:pctWidth>0</wp14:pctWidth>
            </wp14:sizeRelH>
            <wp14:sizeRelV relativeFrom="margin">
              <wp14:pctHeight>0</wp14:pctHeight>
            </wp14:sizeRelV>
          </wp:anchor>
        </w:drawing>
      </w:r>
      <w:r w:rsidR="00B23803" w:rsidRPr="003F732C">
        <w:rPr>
          <w:lang w:val="es-ES" w:eastAsia="es-ES"/>
        </w:rPr>
        <w:t>sino que han sido los estilos más buscados en internet de cara a preparar el armario para la próxima temporada. Se habla de una estética más extravagante y ecléctica, con una excentricidad proveniente de la sobriedad de las prendas en sí. Se esperan prendas como las anteriormente mencionadas, chaquetas o blazers y artículos personalizados.</w:t>
      </w:r>
      <w:r w:rsidR="009A3E6C" w:rsidRPr="003F732C">
        <w:rPr>
          <w:lang w:val="es-ES" w:eastAsia="es-ES"/>
        </w:rPr>
        <w:t xml:space="preserve"> </w:t>
      </w:r>
    </w:p>
    <w:p w14:paraId="4E37C075" w14:textId="7F6F26F3" w:rsidR="009A3E6C" w:rsidRPr="009A3CD2" w:rsidRDefault="006F24A6" w:rsidP="00922246">
      <w:pPr>
        <w:pStyle w:val="Prrafodelista"/>
        <w:numPr>
          <w:ilvl w:val="0"/>
          <w:numId w:val="2"/>
        </w:numPr>
        <w:rPr>
          <w:b/>
          <w:bCs/>
          <w:i/>
          <w:iCs/>
        </w:rPr>
      </w:pPr>
      <w:r w:rsidRPr="009A3CD2">
        <w:rPr>
          <w:b/>
          <w:bCs/>
          <w:i/>
          <w:iCs/>
        </w:rPr>
        <w:t>S</w:t>
      </w:r>
      <w:r w:rsidR="009A3E6C" w:rsidRPr="009A3CD2">
        <w:rPr>
          <w:b/>
          <w:bCs/>
          <w:i/>
          <w:iCs/>
        </w:rPr>
        <w:t>astrería para el otoño/invierno 2</w:t>
      </w:r>
      <w:r w:rsidRPr="009A3CD2">
        <w:rPr>
          <w:b/>
          <w:bCs/>
          <w:i/>
          <w:iCs/>
        </w:rPr>
        <w:t>4</w:t>
      </w:r>
      <w:r w:rsidR="009A3E6C" w:rsidRPr="009A3CD2">
        <w:rPr>
          <w:b/>
          <w:bCs/>
          <w:i/>
          <w:iCs/>
        </w:rPr>
        <w:t>/2</w:t>
      </w:r>
      <w:r w:rsidRPr="009A3CD2">
        <w:rPr>
          <w:b/>
          <w:bCs/>
          <w:i/>
          <w:iCs/>
        </w:rPr>
        <w:t>5: un juego de tejidos</w:t>
      </w:r>
    </w:p>
    <w:p w14:paraId="4D48F834" w14:textId="0F482D0F" w:rsidR="009A3E6C" w:rsidRPr="00E941B5" w:rsidRDefault="003F732C" w:rsidP="009A3E6C">
      <w:pPr>
        <w:rPr>
          <w:lang w:eastAsia="es-ES_tradnl"/>
        </w:rPr>
      </w:pPr>
      <w:r w:rsidRPr="003F732C">
        <w:rPr>
          <w:noProof/>
          <w:lang w:eastAsia="es-ES_tradnl"/>
        </w:rPr>
        <mc:AlternateContent>
          <mc:Choice Requires="wps">
            <w:drawing>
              <wp:anchor distT="0" distB="0" distL="114300" distR="114300" simplePos="0" relativeHeight="251674624" behindDoc="0" locked="0" layoutInCell="1" allowOverlap="1" wp14:anchorId="2AEDC213" wp14:editId="5054FDE3">
                <wp:simplePos x="0" y="0"/>
                <wp:positionH relativeFrom="column">
                  <wp:posOffset>4137660</wp:posOffset>
                </wp:positionH>
                <wp:positionV relativeFrom="paragraph">
                  <wp:posOffset>760730</wp:posOffset>
                </wp:positionV>
                <wp:extent cx="2524125" cy="266700"/>
                <wp:effectExtent l="0" t="0" r="0" b="0"/>
                <wp:wrapSquare wrapText="bothSides"/>
                <wp:docPr id="1434473103" name="Rectángulo 2"/>
                <wp:cNvGraphicFramePr/>
                <a:graphic xmlns:a="http://schemas.openxmlformats.org/drawingml/2006/main">
                  <a:graphicData uri="http://schemas.microsoft.com/office/word/2010/wordprocessingShape">
                    <wps:wsp>
                      <wps:cNvSpPr/>
                      <wps:spPr>
                        <a:xfrm>
                          <a:off x="0" y="0"/>
                          <a:ext cx="2524125" cy="2667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490E5A08" w14:textId="05B58E14" w:rsidR="00E941B5" w:rsidRPr="00E941B5" w:rsidRDefault="00E941B5" w:rsidP="00E941B5">
                            <w:pPr>
                              <w:pStyle w:val="Descripcin"/>
                              <w:rPr>
                                <w:lang w:val="it-IT"/>
                              </w:rPr>
                            </w:pPr>
                            <w:r w:rsidRPr="00E941B5">
                              <w:t>Imagen 1: P</w:t>
                            </w:r>
                            <w:r w:rsidRPr="00E941B5">
                              <w:rPr>
                                <w:lang w:val="it-IT"/>
                              </w:rPr>
                              <w:t>itti</w:t>
                            </w:r>
                            <w:r w:rsidRPr="009C1B19">
                              <w:rPr>
                                <w:lang w:val="es-ES"/>
                              </w:rPr>
                              <w:t xml:space="preserve"> </w:t>
                            </w:r>
                            <w:r w:rsidRPr="00E941B5">
                              <w:rPr>
                                <w:lang w:val="it-IT"/>
                              </w:rPr>
                              <w:t>Immagine</w:t>
                            </w:r>
                            <w:r w:rsidR="009C1B19">
                              <w:rPr>
                                <w:lang w:val="it-IT"/>
                              </w:rPr>
                              <w:t xml:space="preserve"> Uomo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DC213" id="Rectángulo 2" o:spid="_x0000_s1029" style="position:absolute;left:0;text-align:left;margin-left:325.8pt;margin-top:59.9pt;width:198.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" filled="f" stroked="f">
                <v:textbox>
                  <w:txbxContent>
                    <w:p w14:paraId="490E5A08" w14:textId="05B58E14" w:rsidR="00E941B5" w:rsidRPr="00E941B5" w:rsidRDefault="00E941B5" w:rsidP="00E941B5">
                      <w:pPr>
                        <w:pStyle w:val="Descripcin"/>
                        <w:rPr>
                          <w:lang w:val="it-IT"/>
                        </w:rPr>
                      </w:pPr>
                      <w:r w:rsidRPr="00E941B5">
                        <w:t>Imagen 1: P</w:t>
                      </w:r>
                      <w:r w:rsidRPr="00E941B5">
                        <w:rPr>
                          <w:lang w:val="it-IT"/>
                        </w:rPr>
                        <w:t>itti</w:t>
                      </w:r>
                      <w:r w:rsidRPr="009C1B19">
                        <w:rPr>
                          <w:lang w:val="es-ES"/>
                        </w:rPr>
                        <w:t xml:space="preserve"> </w:t>
                      </w:r>
                      <w:r w:rsidRPr="00E941B5">
                        <w:rPr>
                          <w:lang w:val="it-IT"/>
                        </w:rPr>
                        <w:t>Immagine</w:t>
                      </w:r>
                      <w:r w:rsidR="009C1B19">
                        <w:rPr>
                          <w:lang w:val="it-IT"/>
                        </w:rPr>
                        <w:t xml:space="preserve"> Uomo</w:t>
                      </w:r>
                    </w:p>
                  </w:txbxContent>
                </v:textbox>
                <w10:wrap type="square"/>
              </v:rect>
            </w:pict>
          </mc:Fallback>
        </mc:AlternateContent>
      </w:r>
      <w:r w:rsidRPr="003F732C">
        <w:rPr>
          <w:noProof/>
          <w:lang w:eastAsia="es-ES_tradnl"/>
        </w:rPr>
        <w:drawing>
          <wp:anchor distT="0" distB="0" distL="114300" distR="114300" simplePos="0" relativeHeight="251675648" behindDoc="0" locked="0" layoutInCell="1" allowOverlap="1" wp14:anchorId="5C601FCE" wp14:editId="2D56DCDC">
            <wp:simplePos x="0" y="0"/>
            <wp:positionH relativeFrom="margin">
              <wp:align>left</wp:align>
            </wp:positionH>
            <wp:positionV relativeFrom="paragraph">
              <wp:posOffset>1598930</wp:posOffset>
            </wp:positionV>
            <wp:extent cx="1962150" cy="2943860"/>
            <wp:effectExtent l="0" t="0" r="0" b="8890"/>
            <wp:wrapThrough wrapText="bothSides">
              <wp:wrapPolygon edited="0">
                <wp:start x="0" y="0"/>
                <wp:lineTo x="0" y="21525"/>
                <wp:lineTo x="21390" y="21525"/>
                <wp:lineTo x="21390" y="0"/>
                <wp:lineTo x="0" y="0"/>
              </wp:wrapPolygon>
            </wp:wrapThrough>
            <wp:docPr id="1436205556" name="Imagen 3" descr="Hombre caminando con un paraguas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05556" name="Imagen 3" descr="Hombre caminando con un paraguas en la calle&#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2150" cy="2943860"/>
                    </a:xfrm>
                    <a:prstGeom prst="rect">
                      <a:avLst/>
                    </a:prstGeom>
                  </pic:spPr>
                </pic:pic>
              </a:graphicData>
            </a:graphic>
            <wp14:sizeRelH relativeFrom="margin">
              <wp14:pctWidth>0</wp14:pctWidth>
            </wp14:sizeRelH>
            <wp14:sizeRelV relativeFrom="margin">
              <wp14:pctHeight>0</wp14:pctHeight>
            </wp14:sizeRelV>
          </wp:anchor>
        </w:drawing>
      </w:r>
      <w:r w:rsidR="00AE3D24" w:rsidRPr="003F732C">
        <w:rPr>
          <w:lang w:eastAsia="es-ES_tradnl"/>
        </w:rPr>
        <w:t xml:space="preserve">El estilo impuesto en Pitti </w:t>
      </w:r>
      <w:proofErr w:type="spellStart"/>
      <w:r w:rsidR="002E0A06">
        <w:rPr>
          <w:lang w:eastAsia="es-ES_tradnl"/>
        </w:rPr>
        <w:t>Immagine</w:t>
      </w:r>
      <w:proofErr w:type="spellEnd"/>
      <w:r w:rsidR="002E0A06">
        <w:rPr>
          <w:lang w:eastAsia="es-ES_tradnl"/>
        </w:rPr>
        <w:t xml:space="preserve"> </w:t>
      </w:r>
      <w:proofErr w:type="spellStart"/>
      <w:r w:rsidR="002E0A06">
        <w:rPr>
          <w:lang w:eastAsia="es-ES_tradnl"/>
        </w:rPr>
        <w:t>Uomo</w:t>
      </w:r>
      <w:proofErr w:type="spellEnd"/>
      <w:r w:rsidR="002E0A06">
        <w:rPr>
          <w:lang w:eastAsia="es-ES_tradnl"/>
        </w:rPr>
        <w:t xml:space="preserve"> </w:t>
      </w:r>
      <w:r w:rsidR="00AE3D24" w:rsidRPr="003F732C">
        <w:rPr>
          <w:lang w:eastAsia="es-ES_tradnl"/>
        </w:rPr>
        <w:t xml:space="preserve">siempre va acompañado de la corrección y la delicadeza para definir lo que supone la idea de traje para el público. Pero es también cierto que el que define las líneas sabe mejor que nadie cómo saltarlas. Precisamente, esto es lo que se hace patente la Feria, ya que es escenario de las revoluciones sartoriales más atrevidas. Este año se han visto, más que en ningún otro año, la </w:t>
      </w:r>
      <w:r w:rsidR="00E941B5" w:rsidRPr="003F732C">
        <w:rPr>
          <w:lang w:eastAsia="es-ES_tradnl"/>
        </w:rPr>
        <w:t xml:space="preserve">toma de conciencia sobre los tejidos naturales y los colores de la paleta tierra. El traje, además, viene acompañado sea de complementos que vuelven a la escena como los sombreros o los chaquetones largos, exponiendo </w:t>
      </w:r>
      <w:r w:rsidR="009A3CD2">
        <w:rPr>
          <w:lang w:eastAsia="es-ES_tradnl"/>
        </w:rPr>
        <w:t>u</w:t>
      </w:r>
      <w:r w:rsidR="00E941B5" w:rsidRPr="003F732C">
        <w:rPr>
          <w:lang w:eastAsia="es-ES_tradnl"/>
        </w:rPr>
        <w:t>n tradicionalismo ilustrado por la luz del 2024.</w:t>
      </w:r>
      <w:r w:rsidR="009A3E6C" w:rsidRPr="003F732C">
        <w:rPr>
          <w:lang w:eastAsia="es-ES_tradnl"/>
        </w:rPr>
        <w:t xml:space="preserve"> </w:t>
      </w:r>
    </w:p>
    <w:p w14:paraId="0366D203" w14:textId="76318039" w:rsidR="009A3E6C" w:rsidRPr="009A3CD2" w:rsidRDefault="009A3CD2" w:rsidP="00922246">
      <w:pPr>
        <w:pStyle w:val="Prrafodelista"/>
        <w:numPr>
          <w:ilvl w:val="0"/>
          <w:numId w:val="2"/>
        </w:numPr>
        <w:rPr>
          <w:b/>
          <w:bCs/>
          <w:i/>
          <w:iCs/>
        </w:rPr>
      </w:pPr>
      <w:r>
        <w:rPr>
          <w:b/>
          <w:bCs/>
          <w:i/>
          <w:iCs/>
        </w:rPr>
        <w:t>La sostenibilidad como sistema motriz de la innovación</w:t>
      </w:r>
    </w:p>
    <w:p w14:paraId="165F9260" w14:textId="5EF540D6" w:rsidR="009A3E6C" w:rsidRDefault="009C1B19" w:rsidP="00CC24B1">
      <w:pPr>
        <w:rPr>
          <w:lang w:eastAsia="es-ES_tradnl"/>
        </w:rPr>
      </w:pPr>
      <w:r w:rsidRPr="003F732C">
        <w:rPr>
          <w:noProof/>
          <w:lang w:eastAsia="es-ES_tradnl"/>
        </w:rPr>
        <mc:AlternateContent>
          <mc:Choice Requires="wps">
            <w:drawing>
              <wp:anchor distT="0" distB="0" distL="114300" distR="114300" simplePos="0" relativeHeight="251678720" behindDoc="0" locked="0" layoutInCell="1" allowOverlap="1" wp14:anchorId="3D3F881D" wp14:editId="01C527EA">
                <wp:simplePos x="0" y="0"/>
                <wp:positionH relativeFrom="margin">
                  <wp:align>left</wp:align>
                </wp:positionH>
                <wp:positionV relativeFrom="paragraph">
                  <wp:posOffset>2165350</wp:posOffset>
                </wp:positionV>
                <wp:extent cx="2524125" cy="266700"/>
                <wp:effectExtent l="0" t="0" r="0" b="0"/>
                <wp:wrapSquare wrapText="bothSides"/>
                <wp:docPr id="1312816620" name="Rectángulo 2"/>
                <wp:cNvGraphicFramePr/>
                <a:graphic xmlns:a="http://schemas.openxmlformats.org/drawingml/2006/main">
                  <a:graphicData uri="http://schemas.microsoft.com/office/word/2010/wordprocessingShape">
                    <wps:wsp>
                      <wps:cNvSpPr/>
                      <wps:spPr>
                        <a:xfrm>
                          <a:off x="0" y="0"/>
                          <a:ext cx="2524125" cy="26670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3FED361E" w14:textId="1C818139" w:rsidR="009C1B19" w:rsidRPr="00E941B5" w:rsidRDefault="009C1B19" w:rsidP="009C1B19">
                            <w:pPr>
                              <w:pStyle w:val="Descripcin"/>
                              <w:rPr>
                                <w:lang w:val="it-IT"/>
                              </w:rPr>
                            </w:pPr>
                            <w:r w:rsidRPr="00E941B5">
                              <w:t xml:space="preserve">Imagen </w:t>
                            </w:r>
                            <w:r>
                              <w:t>2</w:t>
                            </w:r>
                            <w:r w:rsidRPr="00E941B5">
                              <w:t>: P</w:t>
                            </w:r>
                            <w:r w:rsidRPr="00E941B5">
                              <w:rPr>
                                <w:lang w:val="it-IT"/>
                              </w:rPr>
                              <w:t>itti</w:t>
                            </w:r>
                            <w:r w:rsidRPr="009C1B19">
                              <w:rPr>
                                <w:lang w:val="es-ES"/>
                              </w:rPr>
                              <w:t xml:space="preserve"> </w:t>
                            </w:r>
                            <w:r w:rsidRPr="00E941B5">
                              <w:rPr>
                                <w:lang w:val="it-IT"/>
                              </w:rPr>
                              <w:t>Immagine</w:t>
                            </w:r>
                            <w:r>
                              <w:rPr>
                                <w:lang w:val="it-IT"/>
                              </w:rPr>
                              <w:t xml:space="preserve"> Uomo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F881D" id="_x0000_s1030" style="position:absolute;left:0;text-align:left;margin-left:0;margin-top:170.5pt;width:198.75pt;height:21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" filled="f" stroked="f">
                <v:textbox>
                  <w:txbxContent>
                    <w:p w14:paraId="3FED361E" w14:textId="1C818139" w:rsidR="009C1B19" w:rsidRPr="00E941B5" w:rsidRDefault="009C1B19" w:rsidP="009C1B19">
                      <w:pPr>
                        <w:pStyle w:val="Descripcin"/>
                        <w:rPr>
                          <w:lang w:val="it-IT"/>
                        </w:rPr>
                      </w:pPr>
                      <w:r w:rsidRPr="00E941B5">
                        <w:t xml:space="preserve">Imagen </w:t>
                      </w:r>
                      <w:r>
                        <w:t>2</w:t>
                      </w:r>
                      <w:r w:rsidRPr="00E941B5">
                        <w:t>: P</w:t>
                      </w:r>
                      <w:r w:rsidRPr="00E941B5">
                        <w:rPr>
                          <w:lang w:val="it-IT"/>
                        </w:rPr>
                        <w:t>itti</w:t>
                      </w:r>
                      <w:r w:rsidRPr="009C1B19">
                        <w:rPr>
                          <w:lang w:val="es-ES"/>
                        </w:rPr>
                        <w:t xml:space="preserve"> </w:t>
                      </w:r>
                      <w:r w:rsidRPr="00E941B5">
                        <w:rPr>
                          <w:lang w:val="it-IT"/>
                        </w:rPr>
                        <w:t>Immagine</w:t>
                      </w:r>
                      <w:r>
                        <w:rPr>
                          <w:lang w:val="it-IT"/>
                        </w:rPr>
                        <w:t xml:space="preserve"> Uomo</w:t>
                      </w:r>
                    </w:p>
                  </w:txbxContent>
                </v:textbox>
                <w10:wrap type="square" anchorx="margin"/>
              </v:rect>
            </w:pict>
          </mc:Fallback>
        </mc:AlternateContent>
      </w:r>
      <w:r w:rsidR="003F732C" w:rsidRPr="003F732C">
        <w:rPr>
          <w:lang w:eastAsia="es-ES_tradnl"/>
        </w:rPr>
        <w:t xml:space="preserve">En respuesta a </w:t>
      </w:r>
      <w:r w:rsidR="003F732C">
        <w:rPr>
          <w:lang w:eastAsia="es-ES_tradnl"/>
        </w:rPr>
        <w:t>los</w:t>
      </w:r>
      <w:r w:rsidR="003F732C" w:rsidRPr="003F732C">
        <w:rPr>
          <w:lang w:eastAsia="es-ES_tradnl"/>
        </w:rPr>
        <w:t xml:space="preserve"> desafíos</w:t>
      </w:r>
      <w:r w:rsidR="003F732C">
        <w:rPr>
          <w:lang w:eastAsia="es-ES_tradnl"/>
        </w:rPr>
        <w:t xml:space="preserve"> de la moda actual</w:t>
      </w:r>
      <w:r w:rsidR="003F732C" w:rsidRPr="003F732C">
        <w:rPr>
          <w:lang w:eastAsia="es-ES_tradnl"/>
        </w:rPr>
        <w:t>,</w:t>
      </w:r>
      <w:r w:rsidR="003F732C">
        <w:rPr>
          <w:lang w:eastAsia="es-ES_tradnl"/>
        </w:rPr>
        <w:t xml:space="preserve"> como los ciclos de consumo rápido</w:t>
      </w:r>
      <w:r w:rsidR="009A3CD2">
        <w:rPr>
          <w:lang w:eastAsia="es-ES_tradnl"/>
        </w:rPr>
        <w:t xml:space="preserve"> y</w:t>
      </w:r>
      <w:r w:rsidR="003F732C">
        <w:rPr>
          <w:lang w:eastAsia="es-ES_tradnl"/>
        </w:rPr>
        <w:t xml:space="preserve"> la sostenibilidad de un modelo de producción injusto con prácticas de cuestionable moralidad,</w:t>
      </w:r>
      <w:r w:rsidR="003F732C" w:rsidRPr="003F732C">
        <w:rPr>
          <w:lang w:eastAsia="es-ES_tradnl"/>
        </w:rPr>
        <w:t xml:space="preserve"> hay un creciente movimiento hacia la moda sostenible, que busca adoptar prácticas más éticas y respetuosas con el medio ambiente. Esto incluye el uso de materiales orgánicos o reciclados, la adopción de prácticas de producción éticas, y la promoción de modelos de negocio circulares como el alquiler y la reventa de ropa. </w:t>
      </w:r>
      <w:r w:rsidR="003F732C">
        <w:rPr>
          <w:lang w:eastAsia="es-ES_tradnl"/>
        </w:rPr>
        <w:t>Por otro lado, e</w:t>
      </w:r>
      <w:r w:rsidR="003F732C" w:rsidRPr="003F732C">
        <w:rPr>
          <w:lang w:eastAsia="es-ES_tradnl"/>
        </w:rPr>
        <w:t xml:space="preserve">l papel del consumidor es fundamental en este cambio, ya que la demanda de opciones de moda más sostenibles puede impulsar a toda la industria hacia prácticas más responsables y respetuosas con el </w:t>
      </w:r>
      <w:r w:rsidR="003F732C">
        <w:rPr>
          <w:lang w:eastAsia="es-ES_tradnl"/>
        </w:rPr>
        <w:t>medio ambiente.</w:t>
      </w:r>
    </w:p>
    <w:p w14:paraId="1C9ECBF3" w14:textId="25D1DEA6" w:rsidR="001C0B22" w:rsidRDefault="001C0B22" w:rsidP="001C0B22">
      <w:pPr>
        <w:pStyle w:val="Ttulo2"/>
      </w:pPr>
      <w:bookmarkStart w:id="39" w:name="_Toc160620157"/>
      <w:r>
        <w:lastRenderedPageBreak/>
        <w:t>El sector de la</w:t>
      </w:r>
      <w:r w:rsidRPr="00E3003E">
        <w:t xml:space="preserve"> moda m</w:t>
      </w:r>
      <w:r>
        <w:t>asculina en Italia</w:t>
      </w:r>
      <w:bookmarkEnd w:id="39"/>
    </w:p>
    <w:p w14:paraId="78557B9E" w14:textId="4B4E6778" w:rsidR="001C0B22" w:rsidRPr="006378C2" w:rsidRDefault="001C0B22" w:rsidP="001C0B22">
      <w:pPr>
        <w:pStyle w:val="Ttulo3"/>
      </w:pPr>
      <w:bookmarkStart w:id="40" w:name="_Toc126673692"/>
      <w:bookmarkStart w:id="41" w:name="_Toc160620158"/>
      <w:r w:rsidRPr="006378C2">
        <w:t xml:space="preserve">Balance preliminar </w:t>
      </w:r>
      <w:r>
        <w:t>de</w:t>
      </w:r>
      <w:r w:rsidRPr="006378C2">
        <w:t xml:space="preserve"> </w:t>
      </w:r>
      <w:r>
        <w:t xml:space="preserve">la moda masculina en Italia en </w:t>
      </w:r>
      <w:r w:rsidRPr="006378C2">
        <w:t>202</w:t>
      </w:r>
      <w:bookmarkEnd w:id="40"/>
      <w:r w:rsidR="007243CB">
        <w:t>3</w:t>
      </w:r>
      <w:bookmarkEnd w:id="41"/>
    </w:p>
    <w:p w14:paraId="5339D840" w14:textId="03E618C4" w:rsidR="000B409D" w:rsidRDefault="000B409D" w:rsidP="000519D7">
      <w:r>
        <w:t xml:space="preserve">Tras el fuerte repunte </w:t>
      </w:r>
      <w:r w:rsidR="00626103">
        <w:t>experimentado debido a la recuperación del sector después de la pandemia</w:t>
      </w:r>
      <w:r>
        <w:t xml:space="preserve">, 2023 se perfila para la moda masculina, así como para el textil-confección en su conjunto, </w:t>
      </w:r>
      <w:r w:rsidR="00626103">
        <w:t xml:space="preserve">como </w:t>
      </w:r>
      <w:r>
        <w:t>un año de crecimiento decididamente más moderado. Una dinámica comprensible</w:t>
      </w:r>
      <w:r w:rsidR="00626103">
        <w:t xml:space="preserve"> y esperable</w:t>
      </w:r>
      <w:r>
        <w:t xml:space="preserve">, </w:t>
      </w:r>
      <w:r w:rsidR="00626103">
        <w:t>debida principalmente a</w:t>
      </w:r>
      <w:r w:rsidR="002E0A06">
        <w:t xml:space="preserve"> los efectos de la </w:t>
      </w:r>
      <w:r w:rsidR="00626103">
        <w:t xml:space="preserve">inflación y los conflictos en Ucrania y Oriente Medio. </w:t>
      </w:r>
    </w:p>
    <w:p w14:paraId="48E19416" w14:textId="0D8F2EA4" w:rsidR="000B409D" w:rsidRDefault="000B409D" w:rsidP="000519D7">
      <w:r>
        <w:t xml:space="preserve">Según las estimaciones elaboradas por el </w:t>
      </w:r>
      <w:r w:rsidR="00626103">
        <w:t>Centro de Estudios</w:t>
      </w:r>
      <w:r>
        <w:t xml:space="preserve"> d</w:t>
      </w:r>
      <w:r w:rsidR="00626103">
        <w:t>e</w:t>
      </w:r>
      <w:r>
        <w:t xml:space="preserve"> </w:t>
      </w:r>
      <w:proofErr w:type="spellStart"/>
      <w:r>
        <w:t>Confindustria</w:t>
      </w:r>
      <w:proofErr w:type="spellEnd"/>
      <w:r>
        <w:t xml:space="preserve"> Moda</w:t>
      </w:r>
      <w:r w:rsidR="00626103">
        <w:t xml:space="preserve">, </w:t>
      </w:r>
      <w:r w:rsidR="009C1B19">
        <w:t xml:space="preserve">se espera que </w:t>
      </w:r>
      <w:r>
        <w:t>la moda masculina italiana</w:t>
      </w:r>
      <w:r w:rsidR="005E7177">
        <w:rPr>
          <w:rStyle w:val="Refdenotaalpie"/>
        </w:rPr>
        <w:footnoteReference w:id="1"/>
      </w:r>
      <w:r>
        <w:t xml:space="preserve"> finalice 2023 con un </w:t>
      </w:r>
      <w:r w:rsidR="00626103">
        <w:t xml:space="preserve">crecimiento moderado en facturación de </w:t>
      </w:r>
      <w:r>
        <w:t>un +4,9% con respecto al año anterior. En 2023, la facturación de la moda masculina italiana ascendería por tanto a 11.</w:t>
      </w:r>
      <w:r w:rsidR="00626103">
        <w:t>874</w:t>
      </w:r>
      <w:r>
        <w:t xml:space="preserve"> millones de euros, cubriendo así el 18,4% de</w:t>
      </w:r>
      <w:r w:rsidR="00626103">
        <w:t>l total de la facturación del</w:t>
      </w:r>
      <w:r>
        <w:t xml:space="preserve"> textil-confección italian</w:t>
      </w:r>
      <w:r w:rsidR="00626103">
        <w:t>o</w:t>
      </w:r>
      <w:r>
        <w:t xml:space="preserve">. </w:t>
      </w:r>
    </w:p>
    <w:p w14:paraId="432AF80F" w14:textId="05E5B350" w:rsidR="00182B01" w:rsidRPr="0025641A" w:rsidRDefault="00182B01" w:rsidP="00182B01">
      <w:pPr>
        <w:pStyle w:val="Descripcin"/>
        <w:keepNext/>
        <w:spacing w:after="0" w:line="276" w:lineRule="auto"/>
        <w:rPr>
          <w:b/>
          <w:bCs/>
          <w:i w:val="0"/>
          <w:iCs w:val="0"/>
          <w:color w:val="9D9A9D" w:themeColor="accent5"/>
          <w:sz w:val="22"/>
          <w:szCs w:val="22"/>
        </w:rPr>
      </w:pPr>
      <w:r w:rsidRPr="0025641A">
        <w:rPr>
          <w:b/>
          <w:bCs/>
          <w:i w:val="0"/>
          <w:iCs w:val="0"/>
          <w:color w:val="9D9A9D" w:themeColor="accent5"/>
          <w:sz w:val="22"/>
          <w:szCs w:val="22"/>
        </w:rPr>
        <w:t xml:space="preserve">TABLA </w:t>
      </w:r>
      <w:r w:rsidR="001A6E17">
        <w:rPr>
          <w:b/>
          <w:bCs/>
          <w:i w:val="0"/>
          <w:iCs w:val="0"/>
          <w:color w:val="9D9A9D" w:themeColor="accent5"/>
          <w:sz w:val="22"/>
          <w:szCs w:val="22"/>
        </w:rPr>
        <w:t>8</w:t>
      </w:r>
      <w:r w:rsidRPr="0025641A">
        <w:rPr>
          <w:b/>
          <w:bCs/>
          <w:i w:val="0"/>
          <w:iCs w:val="0"/>
          <w:color w:val="9D9A9D" w:themeColor="accent5"/>
          <w:sz w:val="22"/>
          <w:szCs w:val="22"/>
        </w:rPr>
        <w:t>. EVOLUCIÓN DE</w:t>
      </w:r>
      <w:r>
        <w:rPr>
          <w:b/>
          <w:bCs/>
          <w:i w:val="0"/>
          <w:iCs w:val="0"/>
          <w:color w:val="9D9A9D" w:themeColor="accent5"/>
          <w:sz w:val="22"/>
          <w:szCs w:val="22"/>
        </w:rPr>
        <w:t xml:space="preserve">L SECTOR DE LA </w:t>
      </w:r>
      <w:r w:rsidRPr="0025641A">
        <w:rPr>
          <w:b/>
          <w:bCs/>
          <w:i w:val="0"/>
          <w:iCs w:val="0"/>
          <w:color w:val="9D9A9D" w:themeColor="accent5"/>
          <w:sz w:val="22"/>
          <w:szCs w:val="22"/>
        </w:rPr>
        <w:t xml:space="preserve">DE MODA </w:t>
      </w:r>
      <w:r>
        <w:rPr>
          <w:b/>
          <w:bCs/>
          <w:i w:val="0"/>
          <w:iCs w:val="0"/>
          <w:color w:val="9D9A9D" w:themeColor="accent5"/>
          <w:sz w:val="22"/>
          <w:szCs w:val="22"/>
        </w:rPr>
        <w:t>MASCULINA</w:t>
      </w:r>
      <w:r w:rsidRPr="0025641A">
        <w:rPr>
          <w:b/>
          <w:bCs/>
          <w:i w:val="0"/>
          <w:iCs w:val="0"/>
          <w:color w:val="9D9A9D" w:themeColor="accent5"/>
          <w:sz w:val="22"/>
          <w:szCs w:val="22"/>
        </w:rPr>
        <w:t xml:space="preserve"> EN ITALIA</w:t>
      </w:r>
    </w:p>
    <w:p w14:paraId="627B2AC5" w14:textId="16ABA1C6" w:rsidR="00182B01" w:rsidRPr="00226743" w:rsidRDefault="00182B01" w:rsidP="00182B01">
      <w:pPr>
        <w:pStyle w:val="Subttuloparatablasygrficos"/>
        <w:keepNext/>
        <w:spacing w:line="276" w:lineRule="auto"/>
        <w:jc w:val="both"/>
        <w:rPr>
          <w:sz w:val="20"/>
          <w:szCs w:val="22"/>
          <w:lang w:val="es-ES"/>
        </w:rPr>
      </w:pPr>
      <w:bookmarkStart w:id="42" w:name="_Hlk77074159"/>
      <w:bookmarkStart w:id="43" w:name="_Hlk77074144"/>
      <w:r w:rsidRPr="002514EA">
        <w:rPr>
          <w:sz w:val="20"/>
          <w:szCs w:val="22"/>
          <w:lang w:val="es-ES"/>
        </w:rPr>
        <w:t>Datos en millones de euros</w:t>
      </w:r>
      <w:bookmarkEnd w:id="42"/>
      <w:bookmarkEnd w:id="43"/>
      <w:r>
        <w:rPr>
          <w:sz w:val="20"/>
          <w:szCs w:val="22"/>
          <w:lang w:val="es-ES"/>
        </w:rPr>
        <w:t>. TV: Tasa de Variación interanual. (</w:t>
      </w:r>
      <w:r w:rsidRPr="00226743">
        <w:rPr>
          <w:sz w:val="20"/>
          <w:szCs w:val="22"/>
          <w:lang w:val="es-ES"/>
        </w:rPr>
        <w:t>*</w:t>
      </w:r>
      <w:r>
        <w:rPr>
          <w:sz w:val="20"/>
          <w:szCs w:val="22"/>
          <w:lang w:val="es-ES"/>
        </w:rPr>
        <w:t xml:space="preserve">) </w:t>
      </w:r>
      <w:r w:rsidRPr="00226743">
        <w:rPr>
          <w:sz w:val="20"/>
          <w:szCs w:val="22"/>
          <w:lang w:val="es-ES"/>
        </w:rPr>
        <w:t>Los valores de 202</w:t>
      </w:r>
      <w:r>
        <w:rPr>
          <w:sz w:val="20"/>
          <w:szCs w:val="22"/>
          <w:lang w:val="es-ES"/>
        </w:rPr>
        <w:t>3</w:t>
      </w:r>
      <w:r w:rsidRPr="00226743">
        <w:rPr>
          <w:sz w:val="20"/>
          <w:szCs w:val="22"/>
          <w:lang w:val="es-ES"/>
        </w:rPr>
        <w:t xml:space="preserve"> son estimacione</w:t>
      </w:r>
      <w:r>
        <w:rPr>
          <w:sz w:val="20"/>
          <w:szCs w:val="22"/>
          <w:lang w:val="es-ES"/>
        </w:rPr>
        <w:t>s</w:t>
      </w:r>
    </w:p>
    <w:tbl>
      <w:tblPr>
        <w:tblStyle w:val="Tabladelista2-nfasis1"/>
        <w:tblpPr w:leftFromText="141" w:rightFromText="141" w:vertAnchor="text" w:tblpY="1"/>
        <w:tblOverlap w:val="never"/>
        <w:tblW w:w="9632" w:type="dxa"/>
        <w:tblLook w:val="0620" w:firstRow="1" w:lastRow="0" w:firstColumn="0" w:lastColumn="0" w:noHBand="1" w:noVBand="1"/>
      </w:tblPr>
      <w:tblGrid>
        <w:gridCol w:w="2708"/>
        <w:gridCol w:w="992"/>
        <w:gridCol w:w="992"/>
        <w:gridCol w:w="1000"/>
        <w:gridCol w:w="992"/>
        <w:gridCol w:w="992"/>
        <w:gridCol w:w="1000"/>
        <w:gridCol w:w="956"/>
      </w:tblGrid>
      <w:tr w:rsidR="00182B01" w14:paraId="20431B8E" w14:textId="74347DF4" w:rsidTr="00182B01">
        <w:trPr>
          <w:cnfStyle w:val="100000000000" w:firstRow="1" w:lastRow="0" w:firstColumn="0" w:lastColumn="0" w:oddVBand="0" w:evenVBand="0" w:oddHBand="0" w:evenHBand="0" w:firstRowFirstColumn="0" w:firstRowLastColumn="0" w:lastRowFirstColumn="0" w:lastRowLastColumn="0"/>
          <w:trHeight w:val="379"/>
        </w:trPr>
        <w:tc>
          <w:tcPr>
            <w:tcW w:w="2708" w:type="dxa"/>
            <w:tcBorders>
              <w:top w:val="nil"/>
              <w:bottom w:val="single" w:sz="12" w:space="0" w:color="E2231A" w:themeColor="accent1"/>
            </w:tcBorders>
            <w:vAlign w:val="center"/>
          </w:tcPr>
          <w:p w14:paraId="2A24A0CF" w14:textId="77777777" w:rsidR="00182B01" w:rsidRPr="00C56803" w:rsidRDefault="00182B01" w:rsidP="00182B01">
            <w:pPr>
              <w:pStyle w:val="Rango1Tablas"/>
            </w:pPr>
          </w:p>
        </w:tc>
        <w:tc>
          <w:tcPr>
            <w:tcW w:w="992" w:type="dxa"/>
            <w:tcBorders>
              <w:top w:val="nil"/>
              <w:bottom w:val="single" w:sz="12" w:space="0" w:color="E2231A" w:themeColor="accent1"/>
            </w:tcBorders>
            <w:vAlign w:val="center"/>
          </w:tcPr>
          <w:p w14:paraId="5A39E57D" w14:textId="77777777" w:rsidR="00182B01" w:rsidRPr="00C56803" w:rsidRDefault="00182B01" w:rsidP="00182B01">
            <w:pPr>
              <w:pStyle w:val="Rango1Tablas"/>
            </w:pPr>
            <w:r>
              <w:t>2017</w:t>
            </w:r>
          </w:p>
        </w:tc>
        <w:tc>
          <w:tcPr>
            <w:tcW w:w="992" w:type="dxa"/>
            <w:tcBorders>
              <w:top w:val="nil"/>
              <w:bottom w:val="single" w:sz="12" w:space="0" w:color="E2231A" w:themeColor="accent1"/>
            </w:tcBorders>
            <w:vAlign w:val="center"/>
          </w:tcPr>
          <w:p w14:paraId="7A25C067" w14:textId="77777777" w:rsidR="00182B01" w:rsidRPr="00C56803" w:rsidRDefault="00182B01" w:rsidP="00182B01">
            <w:pPr>
              <w:pStyle w:val="Rango1Tablas"/>
            </w:pPr>
            <w:r>
              <w:t>2018</w:t>
            </w:r>
          </w:p>
        </w:tc>
        <w:tc>
          <w:tcPr>
            <w:tcW w:w="1000" w:type="dxa"/>
            <w:tcBorders>
              <w:top w:val="nil"/>
              <w:bottom w:val="single" w:sz="12" w:space="0" w:color="E2231A" w:themeColor="accent1"/>
            </w:tcBorders>
            <w:vAlign w:val="center"/>
          </w:tcPr>
          <w:p w14:paraId="15532103" w14:textId="77777777" w:rsidR="00182B01" w:rsidRDefault="00182B01" w:rsidP="00182B01">
            <w:pPr>
              <w:pStyle w:val="Rango1Tablas"/>
            </w:pPr>
            <w:r>
              <w:t>2019</w:t>
            </w:r>
          </w:p>
        </w:tc>
        <w:tc>
          <w:tcPr>
            <w:tcW w:w="992" w:type="dxa"/>
            <w:tcBorders>
              <w:top w:val="nil"/>
              <w:bottom w:val="single" w:sz="12" w:space="0" w:color="E2231A" w:themeColor="accent1"/>
            </w:tcBorders>
            <w:vAlign w:val="center"/>
          </w:tcPr>
          <w:p w14:paraId="312631A7" w14:textId="77777777" w:rsidR="00182B01" w:rsidRDefault="00182B01" w:rsidP="00182B01">
            <w:pPr>
              <w:pStyle w:val="Rango1Tablas"/>
            </w:pPr>
            <w:r>
              <w:t>2020</w:t>
            </w:r>
          </w:p>
        </w:tc>
        <w:tc>
          <w:tcPr>
            <w:tcW w:w="992" w:type="dxa"/>
            <w:tcBorders>
              <w:top w:val="nil"/>
              <w:bottom w:val="single" w:sz="12" w:space="0" w:color="E2231A" w:themeColor="accent1"/>
            </w:tcBorders>
            <w:vAlign w:val="center"/>
          </w:tcPr>
          <w:p w14:paraId="214BAB09" w14:textId="77777777" w:rsidR="00182B01" w:rsidRPr="00C56803" w:rsidRDefault="00182B01" w:rsidP="00182B01">
            <w:pPr>
              <w:pStyle w:val="Rango1Tablas"/>
            </w:pPr>
            <w:r>
              <w:t>2021</w:t>
            </w:r>
          </w:p>
        </w:tc>
        <w:tc>
          <w:tcPr>
            <w:tcW w:w="1000" w:type="dxa"/>
            <w:tcBorders>
              <w:top w:val="nil"/>
              <w:bottom w:val="single" w:sz="12" w:space="0" w:color="E2231A" w:themeColor="accent1"/>
            </w:tcBorders>
            <w:vAlign w:val="center"/>
          </w:tcPr>
          <w:p w14:paraId="6EED4A2A" w14:textId="26507543" w:rsidR="00182B01" w:rsidRDefault="00182B01" w:rsidP="00182B01">
            <w:pPr>
              <w:pStyle w:val="Rango1Tablas"/>
            </w:pPr>
            <w:r>
              <w:t>2022</w:t>
            </w:r>
          </w:p>
        </w:tc>
        <w:tc>
          <w:tcPr>
            <w:tcW w:w="956" w:type="dxa"/>
            <w:tcBorders>
              <w:top w:val="nil"/>
              <w:bottom w:val="single" w:sz="12" w:space="0" w:color="E2231A" w:themeColor="accent1"/>
            </w:tcBorders>
            <w:vAlign w:val="center"/>
          </w:tcPr>
          <w:p w14:paraId="1CD0F56D" w14:textId="77AF48DA" w:rsidR="00182B01" w:rsidRDefault="00182B01" w:rsidP="00182B01">
            <w:pPr>
              <w:pStyle w:val="Rango1Tablas"/>
            </w:pPr>
            <w:r>
              <w:t>2023*</w:t>
            </w:r>
          </w:p>
        </w:tc>
      </w:tr>
      <w:tr w:rsidR="00182B01" w:rsidRPr="00555DD6" w14:paraId="3FF161F4" w14:textId="17640CC6"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4984D873" w14:textId="77777777" w:rsidR="00182B01" w:rsidRPr="003E4F53" w:rsidRDefault="00182B01" w:rsidP="00182B01">
            <w:pPr>
              <w:pStyle w:val="DatosTabla"/>
              <w:rPr>
                <w:b/>
                <w:color w:val="auto"/>
                <w:szCs w:val="18"/>
              </w:rPr>
            </w:pPr>
            <w:r w:rsidRPr="003E4F53">
              <w:rPr>
                <w:rFonts w:eastAsia="Times New Roman" w:cs="Times New Roman"/>
                <w:b/>
                <w:color w:val="auto"/>
                <w:szCs w:val="18"/>
              </w:rPr>
              <w:t>Facturación</w:t>
            </w:r>
          </w:p>
        </w:tc>
        <w:tc>
          <w:tcPr>
            <w:tcW w:w="992" w:type="dxa"/>
            <w:vAlign w:val="center"/>
          </w:tcPr>
          <w:p w14:paraId="087080A8" w14:textId="77777777" w:rsidR="00182B01" w:rsidRPr="003E4F53" w:rsidRDefault="00182B01" w:rsidP="00182B01">
            <w:pPr>
              <w:pStyle w:val="DatosTabla"/>
              <w:rPr>
                <w:b/>
                <w:color w:val="auto"/>
                <w:szCs w:val="18"/>
              </w:rPr>
            </w:pPr>
            <w:r w:rsidRPr="003E4F53">
              <w:rPr>
                <w:rStyle w:val="Referenciasutil"/>
                <w:b/>
                <w:color w:val="auto"/>
              </w:rPr>
              <w:t>9.291</w:t>
            </w:r>
          </w:p>
        </w:tc>
        <w:tc>
          <w:tcPr>
            <w:tcW w:w="992" w:type="dxa"/>
            <w:vAlign w:val="center"/>
          </w:tcPr>
          <w:p w14:paraId="5F046E71" w14:textId="77777777" w:rsidR="00182B01" w:rsidRPr="003E4F53" w:rsidRDefault="00182B01" w:rsidP="00182B01">
            <w:pPr>
              <w:pStyle w:val="DatosTabla"/>
              <w:rPr>
                <w:b/>
                <w:color w:val="auto"/>
                <w:szCs w:val="18"/>
              </w:rPr>
            </w:pPr>
            <w:r w:rsidRPr="003E4F53">
              <w:rPr>
                <w:rStyle w:val="Referenciasutil"/>
                <w:b/>
                <w:color w:val="auto"/>
              </w:rPr>
              <w:t>9.515</w:t>
            </w:r>
          </w:p>
        </w:tc>
        <w:tc>
          <w:tcPr>
            <w:tcW w:w="1000" w:type="dxa"/>
            <w:vAlign w:val="center"/>
          </w:tcPr>
          <w:p w14:paraId="480DD4D8" w14:textId="77777777" w:rsidR="00182B01" w:rsidRPr="003E4F53" w:rsidRDefault="00182B01" w:rsidP="00182B01">
            <w:pPr>
              <w:pStyle w:val="DatosTabla"/>
              <w:rPr>
                <w:rStyle w:val="Referenciasutil"/>
                <w:b/>
                <w:color w:val="auto"/>
              </w:rPr>
            </w:pPr>
            <w:r w:rsidRPr="003E4F53">
              <w:rPr>
                <w:rStyle w:val="Referenciasutil"/>
                <w:b/>
                <w:color w:val="auto"/>
              </w:rPr>
              <w:t>10.147</w:t>
            </w:r>
          </w:p>
        </w:tc>
        <w:tc>
          <w:tcPr>
            <w:tcW w:w="992" w:type="dxa"/>
            <w:vAlign w:val="center"/>
          </w:tcPr>
          <w:p w14:paraId="55AB3C9B" w14:textId="77777777" w:rsidR="00182B01" w:rsidRPr="003E4F53" w:rsidRDefault="00182B01" w:rsidP="00182B01">
            <w:pPr>
              <w:pStyle w:val="DatosTabla"/>
              <w:rPr>
                <w:rStyle w:val="Referenciasutil"/>
                <w:b/>
                <w:color w:val="auto"/>
              </w:rPr>
            </w:pPr>
            <w:r w:rsidRPr="003E4F53">
              <w:rPr>
                <w:rStyle w:val="Referenciasutil"/>
                <w:b/>
                <w:color w:val="auto"/>
              </w:rPr>
              <w:t>8.169</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2540F3DB" w14:textId="77777777" w:rsidR="00182B01" w:rsidRPr="003E4F53" w:rsidRDefault="00182B01" w:rsidP="00182B01">
            <w:pPr>
              <w:pStyle w:val="DatosTabla"/>
              <w:rPr>
                <w:b/>
                <w:color w:val="auto"/>
                <w:szCs w:val="18"/>
              </w:rPr>
            </w:pPr>
            <w:r>
              <w:rPr>
                <w:b/>
                <w:color w:val="auto"/>
                <w:szCs w:val="18"/>
              </w:rPr>
              <w:t>9.410</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47D7E177" w14:textId="3178A316" w:rsidR="00182B01" w:rsidRPr="003E4F53" w:rsidRDefault="00182B01" w:rsidP="00182B01">
            <w:pPr>
              <w:pStyle w:val="DatosTabla"/>
              <w:rPr>
                <w:b/>
                <w:color w:val="auto"/>
                <w:szCs w:val="18"/>
              </w:rPr>
            </w:pPr>
            <w:r>
              <w:rPr>
                <w:b/>
                <w:color w:val="auto"/>
                <w:szCs w:val="18"/>
              </w:rPr>
              <w:t>11.316</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744AC7EA" w14:textId="4BA8D06B" w:rsidR="00182B01" w:rsidRDefault="00182B01" w:rsidP="00182B01">
            <w:pPr>
              <w:pStyle w:val="DatosTabla"/>
              <w:rPr>
                <w:b/>
                <w:color w:val="auto"/>
                <w:szCs w:val="18"/>
              </w:rPr>
            </w:pPr>
            <w:r>
              <w:rPr>
                <w:b/>
                <w:color w:val="auto"/>
                <w:szCs w:val="18"/>
              </w:rPr>
              <w:t>11.873</w:t>
            </w:r>
          </w:p>
        </w:tc>
      </w:tr>
      <w:tr w:rsidR="00182B01" w14:paraId="3F53BD0A" w14:textId="73E460DA"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2A47B1AC" w14:textId="77777777" w:rsidR="00182B01" w:rsidRPr="003E4F53" w:rsidRDefault="00182B01" w:rsidP="00182B01">
            <w:pPr>
              <w:pStyle w:val="DatosTabla"/>
              <w:rPr>
                <w:color w:val="auto"/>
                <w:szCs w:val="18"/>
              </w:rPr>
            </w:pPr>
            <w:r w:rsidRPr="003E4F53">
              <w:rPr>
                <w:rFonts w:eastAsia="Times New Roman" w:cs="Times New Roman"/>
                <w:color w:val="auto"/>
                <w:szCs w:val="18"/>
              </w:rPr>
              <w:t>TV (%)</w:t>
            </w:r>
          </w:p>
        </w:tc>
        <w:tc>
          <w:tcPr>
            <w:tcW w:w="992" w:type="dxa"/>
            <w:vAlign w:val="center"/>
          </w:tcPr>
          <w:p w14:paraId="1B77D9C5" w14:textId="77777777" w:rsidR="00182B01" w:rsidRPr="003E4F53" w:rsidRDefault="00182B01" w:rsidP="00182B01">
            <w:pPr>
              <w:pStyle w:val="DatosTabla"/>
              <w:rPr>
                <w:color w:val="auto"/>
                <w:szCs w:val="18"/>
              </w:rPr>
            </w:pPr>
            <w:r>
              <w:rPr>
                <w:rStyle w:val="Referenciasutil"/>
                <w:color w:val="auto"/>
              </w:rPr>
              <w:t>+</w:t>
            </w:r>
            <w:r w:rsidRPr="003E4F53">
              <w:rPr>
                <w:rStyle w:val="Referenciasutil"/>
                <w:color w:val="auto"/>
              </w:rPr>
              <w:t>3,4</w:t>
            </w:r>
          </w:p>
        </w:tc>
        <w:tc>
          <w:tcPr>
            <w:tcW w:w="992" w:type="dxa"/>
            <w:vAlign w:val="center"/>
          </w:tcPr>
          <w:p w14:paraId="5FEA1C94" w14:textId="77777777" w:rsidR="00182B01" w:rsidRPr="003E4F53" w:rsidRDefault="00182B01" w:rsidP="00182B01">
            <w:pPr>
              <w:pStyle w:val="DatosTabla"/>
              <w:rPr>
                <w:color w:val="auto"/>
                <w:szCs w:val="18"/>
              </w:rPr>
            </w:pPr>
            <w:r>
              <w:rPr>
                <w:rStyle w:val="Referenciasutil"/>
                <w:color w:val="auto"/>
              </w:rPr>
              <w:t>+</w:t>
            </w:r>
            <w:r w:rsidRPr="003E4F53">
              <w:rPr>
                <w:rStyle w:val="Referenciasutil"/>
                <w:color w:val="auto"/>
              </w:rPr>
              <w:t>2,4</w:t>
            </w:r>
          </w:p>
        </w:tc>
        <w:tc>
          <w:tcPr>
            <w:tcW w:w="1000" w:type="dxa"/>
            <w:vAlign w:val="center"/>
          </w:tcPr>
          <w:p w14:paraId="33573494" w14:textId="77777777" w:rsidR="00182B01" w:rsidRPr="003E4F53" w:rsidRDefault="00182B01" w:rsidP="00182B01">
            <w:pPr>
              <w:pStyle w:val="DatosTabla"/>
              <w:rPr>
                <w:rStyle w:val="Referenciasutil"/>
                <w:color w:val="auto"/>
              </w:rPr>
            </w:pPr>
            <w:r>
              <w:rPr>
                <w:rStyle w:val="Referenciasutil"/>
                <w:color w:val="auto"/>
              </w:rPr>
              <w:t>+</w:t>
            </w:r>
            <w:r w:rsidRPr="003E4F53">
              <w:rPr>
                <w:rStyle w:val="Referenciasutil"/>
                <w:color w:val="auto"/>
              </w:rPr>
              <w:t>6,6</w:t>
            </w:r>
          </w:p>
        </w:tc>
        <w:tc>
          <w:tcPr>
            <w:tcW w:w="992" w:type="dxa"/>
            <w:vAlign w:val="center"/>
          </w:tcPr>
          <w:p w14:paraId="3388F14D" w14:textId="77777777" w:rsidR="00182B01" w:rsidRPr="003E4F53" w:rsidRDefault="00182B01" w:rsidP="00182B01">
            <w:pPr>
              <w:pStyle w:val="DatosTabla"/>
              <w:rPr>
                <w:rStyle w:val="Referenciasutil"/>
                <w:color w:val="auto"/>
              </w:rPr>
            </w:pPr>
            <w:r w:rsidRPr="003E4F53">
              <w:rPr>
                <w:rStyle w:val="Referenciasutil"/>
                <w:color w:val="auto"/>
              </w:rPr>
              <w:t>-19,5</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279DE127" w14:textId="77777777" w:rsidR="00182B01" w:rsidRPr="003E4F53" w:rsidRDefault="00182B01" w:rsidP="00182B01">
            <w:pPr>
              <w:pStyle w:val="DatosTabla"/>
              <w:rPr>
                <w:color w:val="auto"/>
                <w:szCs w:val="18"/>
              </w:rPr>
            </w:pPr>
            <w:r>
              <w:rPr>
                <w:color w:val="auto"/>
                <w:szCs w:val="18"/>
              </w:rPr>
              <w:t>+</w:t>
            </w:r>
            <w:r w:rsidRPr="003E4F53">
              <w:rPr>
                <w:color w:val="auto"/>
                <w:szCs w:val="18"/>
              </w:rPr>
              <w:t>1</w:t>
            </w:r>
            <w:r>
              <w:rPr>
                <w:color w:val="auto"/>
                <w:szCs w:val="18"/>
              </w:rPr>
              <w:t>5</w:t>
            </w:r>
            <w:r w:rsidRPr="003E4F53">
              <w:rPr>
                <w:color w:val="auto"/>
                <w:szCs w:val="18"/>
              </w:rPr>
              <w:t>,</w:t>
            </w:r>
            <w:r>
              <w:rPr>
                <w:color w:val="auto"/>
                <w:szCs w:val="18"/>
              </w:rPr>
              <w:t>2</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6ED36843" w14:textId="2C588839" w:rsidR="00182B01" w:rsidRPr="003E4F53" w:rsidRDefault="00182B01" w:rsidP="00182B01">
            <w:pPr>
              <w:pStyle w:val="DatosTabla"/>
              <w:rPr>
                <w:color w:val="auto"/>
                <w:szCs w:val="18"/>
              </w:rPr>
            </w:pPr>
            <w:r>
              <w:rPr>
                <w:color w:val="auto"/>
                <w:szCs w:val="18"/>
              </w:rPr>
              <w:t>+20,4</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1B648D59" w14:textId="63353DCA" w:rsidR="00182B01" w:rsidRDefault="00182B01" w:rsidP="00182B01">
            <w:pPr>
              <w:pStyle w:val="DatosTabla"/>
              <w:rPr>
                <w:color w:val="auto"/>
                <w:szCs w:val="18"/>
              </w:rPr>
            </w:pPr>
            <w:r>
              <w:rPr>
                <w:color w:val="auto"/>
                <w:szCs w:val="18"/>
              </w:rPr>
              <w:t>+4,9</w:t>
            </w:r>
          </w:p>
        </w:tc>
      </w:tr>
      <w:tr w:rsidR="00182B01" w:rsidRPr="00555DD6" w14:paraId="20B8B729" w14:textId="16278D60"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102E28F2" w14:textId="77777777" w:rsidR="00182B01" w:rsidRPr="003E4F53" w:rsidRDefault="00182B01" w:rsidP="00182B01">
            <w:pPr>
              <w:pStyle w:val="DatosTabla"/>
              <w:rPr>
                <w:b/>
                <w:color w:val="auto"/>
                <w:szCs w:val="18"/>
              </w:rPr>
            </w:pPr>
            <w:r w:rsidRPr="003E4F53">
              <w:rPr>
                <w:rFonts w:eastAsia="Times New Roman" w:cs="Times New Roman"/>
                <w:b/>
                <w:color w:val="auto"/>
                <w:szCs w:val="18"/>
              </w:rPr>
              <w:t>Exportación</w:t>
            </w:r>
          </w:p>
        </w:tc>
        <w:tc>
          <w:tcPr>
            <w:tcW w:w="992" w:type="dxa"/>
            <w:vAlign w:val="center"/>
          </w:tcPr>
          <w:p w14:paraId="55E57E7D" w14:textId="77777777" w:rsidR="00182B01" w:rsidRPr="003E4F53" w:rsidRDefault="00182B01" w:rsidP="00182B01">
            <w:pPr>
              <w:pStyle w:val="DatosTabla"/>
              <w:rPr>
                <w:b/>
                <w:color w:val="auto"/>
                <w:szCs w:val="18"/>
              </w:rPr>
            </w:pPr>
            <w:r w:rsidRPr="003E4F53">
              <w:rPr>
                <w:rStyle w:val="Referenciasutil"/>
                <w:b/>
                <w:color w:val="auto"/>
              </w:rPr>
              <w:t>6.100</w:t>
            </w:r>
          </w:p>
        </w:tc>
        <w:tc>
          <w:tcPr>
            <w:tcW w:w="992" w:type="dxa"/>
            <w:vAlign w:val="center"/>
          </w:tcPr>
          <w:p w14:paraId="6032728D" w14:textId="77777777" w:rsidR="00182B01" w:rsidRPr="003E4F53" w:rsidRDefault="00182B01" w:rsidP="00182B01">
            <w:pPr>
              <w:pStyle w:val="DatosTabla"/>
              <w:rPr>
                <w:b/>
                <w:color w:val="auto"/>
                <w:szCs w:val="18"/>
              </w:rPr>
            </w:pPr>
            <w:r w:rsidRPr="003E4F53">
              <w:rPr>
                <w:rStyle w:val="Referenciasutil"/>
                <w:b/>
                <w:color w:val="auto"/>
              </w:rPr>
              <w:t>6.396</w:t>
            </w:r>
          </w:p>
        </w:tc>
        <w:tc>
          <w:tcPr>
            <w:tcW w:w="1000" w:type="dxa"/>
            <w:vAlign w:val="center"/>
          </w:tcPr>
          <w:p w14:paraId="0A616FB5" w14:textId="77777777" w:rsidR="00182B01" w:rsidRPr="003E4F53" w:rsidRDefault="00182B01" w:rsidP="00182B01">
            <w:pPr>
              <w:pStyle w:val="DatosTabla"/>
              <w:rPr>
                <w:rStyle w:val="Referenciasutil"/>
                <w:b/>
                <w:color w:val="auto"/>
              </w:rPr>
            </w:pPr>
            <w:r w:rsidRPr="003E4F53">
              <w:rPr>
                <w:rStyle w:val="Referenciasutil"/>
                <w:b/>
                <w:color w:val="auto"/>
              </w:rPr>
              <w:t>7.029</w:t>
            </w:r>
          </w:p>
        </w:tc>
        <w:tc>
          <w:tcPr>
            <w:tcW w:w="992" w:type="dxa"/>
            <w:vAlign w:val="center"/>
          </w:tcPr>
          <w:p w14:paraId="5707161E" w14:textId="77777777" w:rsidR="00182B01" w:rsidRPr="003E4F53" w:rsidRDefault="00182B01" w:rsidP="00182B01">
            <w:pPr>
              <w:pStyle w:val="DatosTabla"/>
              <w:rPr>
                <w:rStyle w:val="Referenciasutil"/>
                <w:b/>
                <w:color w:val="auto"/>
              </w:rPr>
            </w:pPr>
            <w:r w:rsidRPr="003E4F53">
              <w:rPr>
                <w:rStyle w:val="Referenciasutil"/>
                <w:b/>
                <w:color w:val="auto"/>
              </w:rPr>
              <w:t>5.858</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45E872E9" w14:textId="77777777" w:rsidR="00182B01" w:rsidRPr="003E4F53" w:rsidRDefault="00182B01" w:rsidP="00182B01">
            <w:pPr>
              <w:pStyle w:val="DatosTabla"/>
              <w:rPr>
                <w:b/>
                <w:color w:val="auto"/>
                <w:szCs w:val="18"/>
              </w:rPr>
            </w:pPr>
            <w:r w:rsidRPr="003E4F53">
              <w:rPr>
                <w:b/>
                <w:color w:val="auto"/>
                <w:szCs w:val="18"/>
              </w:rPr>
              <w:t>6.</w:t>
            </w:r>
            <w:r>
              <w:rPr>
                <w:b/>
                <w:color w:val="auto"/>
                <w:szCs w:val="18"/>
              </w:rPr>
              <w:t>641</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018D31B6" w14:textId="12526B91" w:rsidR="00182B01" w:rsidRPr="003E4F53" w:rsidRDefault="00182B01" w:rsidP="00182B01">
            <w:pPr>
              <w:pStyle w:val="DatosTabla"/>
              <w:rPr>
                <w:b/>
                <w:color w:val="auto"/>
                <w:szCs w:val="18"/>
              </w:rPr>
            </w:pPr>
            <w:r>
              <w:rPr>
                <w:b/>
                <w:color w:val="auto"/>
                <w:szCs w:val="18"/>
              </w:rPr>
              <w:t>8.286</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06674C22" w14:textId="27B1ECBD" w:rsidR="00182B01" w:rsidRDefault="00182B01" w:rsidP="00182B01">
            <w:pPr>
              <w:pStyle w:val="DatosTabla"/>
              <w:rPr>
                <w:b/>
                <w:color w:val="auto"/>
                <w:szCs w:val="18"/>
              </w:rPr>
            </w:pPr>
            <w:r>
              <w:rPr>
                <w:b/>
                <w:color w:val="auto"/>
                <w:szCs w:val="18"/>
              </w:rPr>
              <w:t>8.748</w:t>
            </w:r>
          </w:p>
        </w:tc>
      </w:tr>
      <w:tr w:rsidR="00182B01" w14:paraId="3657A91B" w14:textId="43E066EE"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69576188" w14:textId="77777777" w:rsidR="00182B01" w:rsidRPr="003E4F53" w:rsidRDefault="00182B01" w:rsidP="00182B01">
            <w:pPr>
              <w:pStyle w:val="DatosTabla"/>
              <w:rPr>
                <w:color w:val="auto"/>
                <w:szCs w:val="18"/>
              </w:rPr>
            </w:pPr>
            <w:r w:rsidRPr="003E4F53">
              <w:rPr>
                <w:rFonts w:eastAsia="Times New Roman" w:cs="Times New Roman"/>
                <w:color w:val="auto"/>
                <w:szCs w:val="18"/>
              </w:rPr>
              <w:t>TV (%)</w:t>
            </w:r>
          </w:p>
        </w:tc>
        <w:tc>
          <w:tcPr>
            <w:tcW w:w="992" w:type="dxa"/>
            <w:vAlign w:val="center"/>
          </w:tcPr>
          <w:p w14:paraId="5845883E" w14:textId="77777777" w:rsidR="00182B01" w:rsidRPr="003E4F53" w:rsidRDefault="00182B01" w:rsidP="00182B01">
            <w:pPr>
              <w:pStyle w:val="DatosTabla"/>
              <w:rPr>
                <w:color w:val="auto"/>
                <w:szCs w:val="18"/>
              </w:rPr>
            </w:pPr>
            <w:r>
              <w:rPr>
                <w:rStyle w:val="Referenciasutil"/>
                <w:color w:val="auto"/>
              </w:rPr>
              <w:t>+</w:t>
            </w:r>
            <w:r w:rsidRPr="003E4F53">
              <w:rPr>
                <w:rStyle w:val="Referenciasutil"/>
                <w:color w:val="auto"/>
              </w:rPr>
              <w:t>5,2</w:t>
            </w:r>
          </w:p>
        </w:tc>
        <w:tc>
          <w:tcPr>
            <w:tcW w:w="992" w:type="dxa"/>
            <w:vAlign w:val="center"/>
          </w:tcPr>
          <w:p w14:paraId="7E888EFB" w14:textId="77777777" w:rsidR="00182B01" w:rsidRPr="003E4F53" w:rsidRDefault="00182B01" w:rsidP="00182B01">
            <w:pPr>
              <w:pStyle w:val="DatosTabla"/>
              <w:rPr>
                <w:color w:val="auto"/>
                <w:szCs w:val="18"/>
              </w:rPr>
            </w:pPr>
            <w:r>
              <w:rPr>
                <w:rStyle w:val="Referenciasutil"/>
                <w:color w:val="auto"/>
              </w:rPr>
              <w:t>+</w:t>
            </w:r>
            <w:r w:rsidRPr="003E4F53">
              <w:rPr>
                <w:rStyle w:val="Referenciasutil"/>
                <w:color w:val="auto"/>
              </w:rPr>
              <w:t>4,9</w:t>
            </w:r>
          </w:p>
        </w:tc>
        <w:tc>
          <w:tcPr>
            <w:tcW w:w="1000" w:type="dxa"/>
            <w:vAlign w:val="center"/>
          </w:tcPr>
          <w:p w14:paraId="57E238EE" w14:textId="77777777" w:rsidR="00182B01" w:rsidRPr="003E4F53" w:rsidRDefault="00182B01" w:rsidP="00182B01">
            <w:pPr>
              <w:pStyle w:val="DatosTabla"/>
              <w:rPr>
                <w:rStyle w:val="Referenciasutil"/>
                <w:color w:val="auto"/>
              </w:rPr>
            </w:pPr>
            <w:r>
              <w:rPr>
                <w:rStyle w:val="Referenciasutil"/>
                <w:color w:val="auto"/>
              </w:rPr>
              <w:t>+</w:t>
            </w:r>
            <w:r w:rsidRPr="003E4F53">
              <w:rPr>
                <w:rStyle w:val="Referenciasutil"/>
                <w:color w:val="auto"/>
              </w:rPr>
              <w:t>9,9</w:t>
            </w:r>
          </w:p>
        </w:tc>
        <w:tc>
          <w:tcPr>
            <w:tcW w:w="992" w:type="dxa"/>
            <w:vAlign w:val="center"/>
          </w:tcPr>
          <w:p w14:paraId="1CAEE525" w14:textId="77777777" w:rsidR="00182B01" w:rsidRPr="003E4F53" w:rsidRDefault="00182B01" w:rsidP="00182B01">
            <w:pPr>
              <w:pStyle w:val="DatosTabla"/>
              <w:rPr>
                <w:rStyle w:val="Referenciasutil"/>
                <w:color w:val="auto"/>
              </w:rPr>
            </w:pPr>
            <w:r w:rsidRPr="003E4F53">
              <w:rPr>
                <w:rStyle w:val="Referenciasutil"/>
                <w:color w:val="auto"/>
              </w:rPr>
              <w:t>-16,7</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7C997861" w14:textId="77777777" w:rsidR="00182B01" w:rsidRPr="003E4F53" w:rsidRDefault="00182B01" w:rsidP="00182B01">
            <w:pPr>
              <w:pStyle w:val="DatosTabla"/>
              <w:rPr>
                <w:color w:val="auto"/>
                <w:szCs w:val="18"/>
              </w:rPr>
            </w:pPr>
            <w:r>
              <w:rPr>
                <w:color w:val="auto"/>
                <w:szCs w:val="18"/>
              </w:rPr>
              <w:t>+13,4</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26AC2D6E" w14:textId="4AFE3B83" w:rsidR="00182B01" w:rsidRPr="003E4F53" w:rsidRDefault="00182B01" w:rsidP="00182B01">
            <w:pPr>
              <w:pStyle w:val="DatosTabla"/>
              <w:rPr>
                <w:color w:val="auto"/>
                <w:szCs w:val="18"/>
              </w:rPr>
            </w:pPr>
            <w:r>
              <w:rPr>
                <w:color w:val="auto"/>
                <w:szCs w:val="18"/>
              </w:rPr>
              <w:t>+24,8</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12D9833E" w14:textId="15357628" w:rsidR="00182B01" w:rsidRDefault="00182B01" w:rsidP="00182B01">
            <w:pPr>
              <w:pStyle w:val="DatosTabla"/>
              <w:rPr>
                <w:color w:val="auto"/>
                <w:szCs w:val="18"/>
              </w:rPr>
            </w:pPr>
            <w:r>
              <w:rPr>
                <w:color w:val="auto"/>
                <w:szCs w:val="18"/>
              </w:rPr>
              <w:t>+5,6</w:t>
            </w:r>
          </w:p>
        </w:tc>
      </w:tr>
      <w:tr w:rsidR="00182B01" w:rsidRPr="00555DD6" w14:paraId="73605295" w14:textId="3D8C9FA4"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5BFF49F9" w14:textId="77777777" w:rsidR="00182B01" w:rsidRPr="003E4F53" w:rsidRDefault="00182B01" w:rsidP="00182B01">
            <w:pPr>
              <w:pStyle w:val="DatosTabla"/>
              <w:rPr>
                <w:b/>
                <w:color w:val="auto"/>
                <w:szCs w:val="18"/>
              </w:rPr>
            </w:pPr>
            <w:r w:rsidRPr="003E4F53">
              <w:rPr>
                <w:rFonts w:eastAsia="Times New Roman" w:cs="Times New Roman"/>
                <w:b/>
                <w:color w:val="auto"/>
                <w:szCs w:val="18"/>
              </w:rPr>
              <w:t>Importación</w:t>
            </w:r>
          </w:p>
        </w:tc>
        <w:tc>
          <w:tcPr>
            <w:tcW w:w="992" w:type="dxa"/>
            <w:vAlign w:val="center"/>
          </w:tcPr>
          <w:p w14:paraId="6BC5B523" w14:textId="77777777" w:rsidR="00182B01" w:rsidRPr="003E4F53" w:rsidRDefault="00182B01" w:rsidP="00182B01">
            <w:pPr>
              <w:pStyle w:val="DatosTabla"/>
              <w:rPr>
                <w:b/>
                <w:color w:val="auto"/>
                <w:szCs w:val="18"/>
              </w:rPr>
            </w:pPr>
            <w:r w:rsidRPr="003E4F53">
              <w:rPr>
                <w:rStyle w:val="Referenciasutil"/>
                <w:b/>
                <w:color w:val="auto"/>
              </w:rPr>
              <w:t>3.977</w:t>
            </w:r>
          </w:p>
        </w:tc>
        <w:tc>
          <w:tcPr>
            <w:tcW w:w="992" w:type="dxa"/>
            <w:vAlign w:val="center"/>
          </w:tcPr>
          <w:p w14:paraId="1AC2FE32" w14:textId="77777777" w:rsidR="00182B01" w:rsidRPr="003E4F53" w:rsidRDefault="00182B01" w:rsidP="00182B01">
            <w:pPr>
              <w:pStyle w:val="DatosTabla"/>
              <w:rPr>
                <w:b/>
                <w:color w:val="auto"/>
                <w:szCs w:val="18"/>
              </w:rPr>
            </w:pPr>
            <w:r w:rsidRPr="003E4F53">
              <w:rPr>
                <w:rStyle w:val="Referenciasutil"/>
                <w:b/>
                <w:color w:val="auto"/>
              </w:rPr>
              <w:t>4.317</w:t>
            </w:r>
          </w:p>
        </w:tc>
        <w:tc>
          <w:tcPr>
            <w:tcW w:w="1000" w:type="dxa"/>
            <w:vAlign w:val="center"/>
          </w:tcPr>
          <w:p w14:paraId="459E8F04" w14:textId="77777777" w:rsidR="00182B01" w:rsidRPr="003E4F53" w:rsidRDefault="00182B01" w:rsidP="00182B01">
            <w:pPr>
              <w:pStyle w:val="DatosTabla"/>
              <w:rPr>
                <w:rStyle w:val="Referenciasutil"/>
                <w:b/>
                <w:color w:val="auto"/>
              </w:rPr>
            </w:pPr>
            <w:r w:rsidRPr="003E4F53">
              <w:rPr>
                <w:rStyle w:val="Referenciasutil"/>
                <w:b/>
                <w:color w:val="auto"/>
              </w:rPr>
              <w:t>4.652</w:t>
            </w:r>
          </w:p>
        </w:tc>
        <w:tc>
          <w:tcPr>
            <w:tcW w:w="992" w:type="dxa"/>
            <w:vAlign w:val="center"/>
          </w:tcPr>
          <w:p w14:paraId="6EE177E6" w14:textId="77777777" w:rsidR="00182B01" w:rsidRPr="003E4F53" w:rsidRDefault="00182B01" w:rsidP="00182B01">
            <w:pPr>
              <w:pStyle w:val="DatosTabla"/>
              <w:rPr>
                <w:rStyle w:val="Referenciasutil"/>
                <w:b/>
                <w:color w:val="auto"/>
              </w:rPr>
            </w:pPr>
            <w:r w:rsidRPr="003E4F53">
              <w:rPr>
                <w:rStyle w:val="Referenciasutil"/>
                <w:b/>
                <w:color w:val="auto"/>
              </w:rPr>
              <w:t>3.711</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5AC19E86" w14:textId="77777777" w:rsidR="00182B01" w:rsidRPr="003E4F53" w:rsidRDefault="00182B01" w:rsidP="00182B01">
            <w:pPr>
              <w:pStyle w:val="DatosTabla"/>
              <w:rPr>
                <w:b/>
                <w:color w:val="auto"/>
                <w:szCs w:val="18"/>
              </w:rPr>
            </w:pPr>
            <w:r w:rsidRPr="003E4F53">
              <w:rPr>
                <w:b/>
                <w:color w:val="auto"/>
                <w:szCs w:val="18"/>
              </w:rPr>
              <w:t>3.</w:t>
            </w:r>
            <w:r>
              <w:rPr>
                <w:b/>
                <w:color w:val="auto"/>
                <w:szCs w:val="18"/>
              </w:rPr>
              <w:t>994</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50EB7124" w14:textId="63093098" w:rsidR="00182B01" w:rsidRPr="003E4F53" w:rsidRDefault="00182B01" w:rsidP="00182B01">
            <w:pPr>
              <w:pStyle w:val="DatosTabla"/>
              <w:rPr>
                <w:b/>
                <w:color w:val="auto"/>
                <w:szCs w:val="18"/>
              </w:rPr>
            </w:pPr>
            <w:r>
              <w:rPr>
                <w:b/>
                <w:color w:val="auto"/>
                <w:szCs w:val="18"/>
              </w:rPr>
              <w:t>5.763</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56D5204E" w14:textId="310976EB" w:rsidR="00182B01" w:rsidRDefault="00182B01" w:rsidP="00182B01">
            <w:pPr>
              <w:pStyle w:val="DatosTabla"/>
              <w:rPr>
                <w:b/>
                <w:color w:val="auto"/>
                <w:szCs w:val="18"/>
              </w:rPr>
            </w:pPr>
            <w:r>
              <w:rPr>
                <w:b/>
                <w:color w:val="auto"/>
                <w:szCs w:val="18"/>
              </w:rPr>
              <w:t>5.936</w:t>
            </w:r>
          </w:p>
        </w:tc>
      </w:tr>
      <w:tr w:rsidR="00182B01" w14:paraId="0ABC6F62" w14:textId="49454659"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514D1C88" w14:textId="77777777" w:rsidR="00182B01" w:rsidRPr="003E4F53" w:rsidRDefault="00182B01" w:rsidP="00182B01">
            <w:pPr>
              <w:pStyle w:val="DatosTabla"/>
              <w:rPr>
                <w:color w:val="auto"/>
                <w:szCs w:val="18"/>
              </w:rPr>
            </w:pPr>
            <w:r w:rsidRPr="003E4F53">
              <w:rPr>
                <w:rFonts w:eastAsia="Times New Roman" w:cs="Times New Roman"/>
                <w:color w:val="auto"/>
                <w:szCs w:val="18"/>
              </w:rPr>
              <w:t>TV (%)</w:t>
            </w:r>
          </w:p>
        </w:tc>
        <w:tc>
          <w:tcPr>
            <w:tcW w:w="992" w:type="dxa"/>
            <w:vAlign w:val="center"/>
          </w:tcPr>
          <w:p w14:paraId="164C77BB" w14:textId="77777777" w:rsidR="00182B01" w:rsidRPr="003E4F53" w:rsidRDefault="00182B01" w:rsidP="00182B01">
            <w:pPr>
              <w:pStyle w:val="DatosTabla"/>
              <w:rPr>
                <w:color w:val="auto"/>
                <w:szCs w:val="18"/>
              </w:rPr>
            </w:pPr>
            <w:r w:rsidRPr="003E4F53">
              <w:rPr>
                <w:rStyle w:val="Referenciasutil"/>
                <w:color w:val="auto"/>
              </w:rPr>
              <w:t>-0,8</w:t>
            </w:r>
          </w:p>
        </w:tc>
        <w:tc>
          <w:tcPr>
            <w:tcW w:w="992" w:type="dxa"/>
            <w:vAlign w:val="center"/>
          </w:tcPr>
          <w:p w14:paraId="0E9A111C" w14:textId="77777777" w:rsidR="00182B01" w:rsidRPr="003E4F53" w:rsidRDefault="00182B01" w:rsidP="00182B01">
            <w:pPr>
              <w:pStyle w:val="DatosTabla"/>
              <w:rPr>
                <w:color w:val="auto"/>
                <w:szCs w:val="18"/>
              </w:rPr>
            </w:pPr>
            <w:r>
              <w:rPr>
                <w:rStyle w:val="Referenciasutil"/>
                <w:color w:val="auto"/>
              </w:rPr>
              <w:t>+</w:t>
            </w:r>
            <w:r w:rsidRPr="003E4F53">
              <w:rPr>
                <w:rStyle w:val="Referenciasutil"/>
                <w:color w:val="auto"/>
              </w:rPr>
              <w:t>8,6</w:t>
            </w:r>
          </w:p>
        </w:tc>
        <w:tc>
          <w:tcPr>
            <w:tcW w:w="1000" w:type="dxa"/>
            <w:vAlign w:val="center"/>
          </w:tcPr>
          <w:p w14:paraId="478F2049" w14:textId="77777777" w:rsidR="00182B01" w:rsidRPr="003E4F53" w:rsidRDefault="00182B01" w:rsidP="00182B01">
            <w:pPr>
              <w:pStyle w:val="DatosTabla"/>
              <w:rPr>
                <w:rStyle w:val="Referenciasutil"/>
                <w:color w:val="auto"/>
              </w:rPr>
            </w:pPr>
            <w:r>
              <w:rPr>
                <w:rStyle w:val="Referenciasutil"/>
                <w:color w:val="auto"/>
              </w:rPr>
              <w:t>+</w:t>
            </w:r>
            <w:r w:rsidRPr="003E4F53">
              <w:rPr>
                <w:rStyle w:val="Referenciasutil"/>
                <w:color w:val="auto"/>
              </w:rPr>
              <w:t>7,8</w:t>
            </w:r>
          </w:p>
        </w:tc>
        <w:tc>
          <w:tcPr>
            <w:tcW w:w="992" w:type="dxa"/>
            <w:vAlign w:val="center"/>
          </w:tcPr>
          <w:p w14:paraId="58D66470" w14:textId="77777777" w:rsidR="00182B01" w:rsidRPr="003E4F53" w:rsidRDefault="00182B01" w:rsidP="00182B01">
            <w:pPr>
              <w:pStyle w:val="DatosTabla"/>
              <w:rPr>
                <w:rStyle w:val="Referenciasutil"/>
                <w:color w:val="auto"/>
              </w:rPr>
            </w:pPr>
            <w:r w:rsidRPr="003E4F53">
              <w:rPr>
                <w:rStyle w:val="Referenciasutil"/>
                <w:color w:val="auto"/>
              </w:rPr>
              <w:t>-20,2</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33D80750" w14:textId="77777777" w:rsidR="00182B01" w:rsidRPr="003E4F53" w:rsidRDefault="00182B01" w:rsidP="00182B01">
            <w:pPr>
              <w:pStyle w:val="DatosTabla"/>
              <w:rPr>
                <w:color w:val="auto"/>
                <w:szCs w:val="18"/>
              </w:rPr>
            </w:pPr>
            <w:r>
              <w:rPr>
                <w:color w:val="auto"/>
                <w:szCs w:val="18"/>
              </w:rPr>
              <w:t>+8,0</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019D4DC0" w14:textId="77777777" w:rsidR="00182B01" w:rsidRPr="003E4F53" w:rsidRDefault="00182B01" w:rsidP="00182B01">
            <w:pPr>
              <w:pStyle w:val="DatosTabla"/>
              <w:rPr>
                <w:color w:val="auto"/>
                <w:szCs w:val="18"/>
              </w:rPr>
            </w:pPr>
            <w:r>
              <w:rPr>
                <w:color w:val="auto"/>
                <w:szCs w:val="18"/>
              </w:rPr>
              <w:t>+44,3</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01A8A166" w14:textId="1ED47787" w:rsidR="00182B01" w:rsidRDefault="00182B01" w:rsidP="00182B01">
            <w:pPr>
              <w:pStyle w:val="DatosTabla"/>
              <w:rPr>
                <w:color w:val="auto"/>
                <w:szCs w:val="18"/>
              </w:rPr>
            </w:pPr>
            <w:r>
              <w:rPr>
                <w:color w:val="auto"/>
                <w:szCs w:val="18"/>
              </w:rPr>
              <w:t>+3,0</w:t>
            </w:r>
          </w:p>
        </w:tc>
      </w:tr>
      <w:tr w:rsidR="00182B01" w:rsidRPr="00555DD6" w14:paraId="06DA0AA8" w14:textId="3D446A18"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7A09B1A8" w14:textId="77777777" w:rsidR="00182B01" w:rsidRPr="003E4F53" w:rsidRDefault="00182B01" w:rsidP="00182B01">
            <w:pPr>
              <w:pStyle w:val="DatosTabla"/>
              <w:rPr>
                <w:b/>
                <w:color w:val="auto"/>
                <w:szCs w:val="18"/>
              </w:rPr>
            </w:pPr>
            <w:r w:rsidRPr="003E4F53">
              <w:rPr>
                <w:rFonts w:eastAsia="Times New Roman" w:cs="Times New Roman"/>
                <w:b/>
                <w:color w:val="auto"/>
                <w:szCs w:val="18"/>
              </w:rPr>
              <w:t>Saldo comercial</w:t>
            </w:r>
          </w:p>
        </w:tc>
        <w:tc>
          <w:tcPr>
            <w:tcW w:w="992" w:type="dxa"/>
            <w:vAlign w:val="center"/>
          </w:tcPr>
          <w:p w14:paraId="60F16211" w14:textId="77777777" w:rsidR="00182B01" w:rsidRPr="003E4F53" w:rsidRDefault="00182B01" w:rsidP="00182B01">
            <w:pPr>
              <w:pStyle w:val="DatosTabla"/>
              <w:rPr>
                <w:b/>
                <w:color w:val="auto"/>
                <w:szCs w:val="18"/>
              </w:rPr>
            </w:pPr>
            <w:r w:rsidRPr="003E4F53">
              <w:rPr>
                <w:rStyle w:val="Referenciasutil"/>
                <w:b/>
                <w:color w:val="auto"/>
              </w:rPr>
              <w:t>2.123</w:t>
            </w:r>
          </w:p>
        </w:tc>
        <w:tc>
          <w:tcPr>
            <w:tcW w:w="992" w:type="dxa"/>
            <w:vAlign w:val="center"/>
          </w:tcPr>
          <w:p w14:paraId="274C1B4A" w14:textId="77777777" w:rsidR="00182B01" w:rsidRPr="003E4F53" w:rsidRDefault="00182B01" w:rsidP="00182B01">
            <w:pPr>
              <w:pStyle w:val="DatosTabla"/>
              <w:rPr>
                <w:b/>
                <w:color w:val="auto"/>
                <w:szCs w:val="18"/>
              </w:rPr>
            </w:pPr>
            <w:r w:rsidRPr="003E4F53">
              <w:rPr>
                <w:rStyle w:val="Referenciasutil"/>
                <w:b/>
                <w:color w:val="auto"/>
              </w:rPr>
              <w:t>2.079</w:t>
            </w:r>
          </w:p>
        </w:tc>
        <w:tc>
          <w:tcPr>
            <w:tcW w:w="1000" w:type="dxa"/>
            <w:vAlign w:val="center"/>
          </w:tcPr>
          <w:p w14:paraId="2DBFBC0D" w14:textId="77777777" w:rsidR="00182B01" w:rsidRPr="003E4F53" w:rsidRDefault="00182B01" w:rsidP="00182B01">
            <w:pPr>
              <w:pStyle w:val="DatosTabla"/>
              <w:rPr>
                <w:rStyle w:val="Referenciasutil"/>
                <w:b/>
                <w:color w:val="auto"/>
              </w:rPr>
            </w:pPr>
            <w:r w:rsidRPr="003E4F53">
              <w:rPr>
                <w:rStyle w:val="Referenciasutil"/>
                <w:b/>
                <w:color w:val="auto"/>
              </w:rPr>
              <w:t>2.377</w:t>
            </w:r>
          </w:p>
        </w:tc>
        <w:tc>
          <w:tcPr>
            <w:tcW w:w="992" w:type="dxa"/>
            <w:vAlign w:val="center"/>
          </w:tcPr>
          <w:p w14:paraId="2F9E1438" w14:textId="77777777" w:rsidR="00182B01" w:rsidRPr="003E4F53" w:rsidRDefault="00182B01" w:rsidP="00182B01">
            <w:pPr>
              <w:pStyle w:val="DatosTabla"/>
              <w:rPr>
                <w:rStyle w:val="Referenciasutil"/>
                <w:b/>
                <w:color w:val="auto"/>
              </w:rPr>
            </w:pPr>
            <w:r w:rsidRPr="003E4F53">
              <w:rPr>
                <w:rStyle w:val="Referenciasutil"/>
                <w:b/>
                <w:color w:val="auto"/>
              </w:rPr>
              <w:t>2.148</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5E7A657C" w14:textId="77777777" w:rsidR="00182B01" w:rsidRPr="003E4F53" w:rsidRDefault="00182B01" w:rsidP="00182B01">
            <w:pPr>
              <w:pStyle w:val="DatosTabla"/>
              <w:rPr>
                <w:b/>
                <w:color w:val="auto"/>
                <w:szCs w:val="18"/>
              </w:rPr>
            </w:pPr>
            <w:r w:rsidRPr="003E4F53">
              <w:rPr>
                <w:b/>
                <w:color w:val="auto"/>
                <w:szCs w:val="18"/>
              </w:rPr>
              <w:t>2.741</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18942848" w14:textId="7C0E77F9" w:rsidR="00182B01" w:rsidRPr="003E4F53" w:rsidRDefault="00182B01" w:rsidP="00182B01">
            <w:pPr>
              <w:pStyle w:val="DatosTabla"/>
              <w:rPr>
                <w:b/>
                <w:color w:val="auto"/>
                <w:szCs w:val="18"/>
              </w:rPr>
            </w:pPr>
            <w:r>
              <w:rPr>
                <w:b/>
                <w:color w:val="auto"/>
                <w:szCs w:val="18"/>
              </w:rPr>
              <w:t>2.523</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04A702B9" w14:textId="2E9A1082" w:rsidR="00182B01" w:rsidRDefault="00182B01" w:rsidP="00182B01">
            <w:pPr>
              <w:pStyle w:val="DatosTabla"/>
              <w:rPr>
                <w:b/>
                <w:color w:val="auto"/>
                <w:szCs w:val="18"/>
              </w:rPr>
            </w:pPr>
            <w:r>
              <w:rPr>
                <w:b/>
                <w:color w:val="auto"/>
                <w:szCs w:val="18"/>
              </w:rPr>
              <w:t>2.812</w:t>
            </w:r>
          </w:p>
        </w:tc>
      </w:tr>
      <w:tr w:rsidR="00182B01" w:rsidRPr="00555DD6" w14:paraId="258B23C3" w14:textId="162036A5"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75D780DB" w14:textId="77777777" w:rsidR="00182B01" w:rsidRPr="003E4F53" w:rsidRDefault="00182B01" w:rsidP="00182B01">
            <w:pPr>
              <w:pStyle w:val="DatosTabla"/>
              <w:rPr>
                <w:b/>
                <w:color w:val="auto"/>
                <w:szCs w:val="18"/>
              </w:rPr>
            </w:pPr>
            <w:r w:rsidRPr="003E4F53">
              <w:rPr>
                <w:rFonts w:eastAsia="Times New Roman" w:cs="Times New Roman"/>
                <w:b/>
                <w:color w:val="auto"/>
                <w:szCs w:val="18"/>
              </w:rPr>
              <w:t>Consumo final</w:t>
            </w:r>
          </w:p>
        </w:tc>
        <w:tc>
          <w:tcPr>
            <w:tcW w:w="992" w:type="dxa"/>
            <w:vAlign w:val="center"/>
          </w:tcPr>
          <w:p w14:paraId="677749BE" w14:textId="77777777" w:rsidR="00182B01" w:rsidRPr="003E4F53" w:rsidRDefault="00182B01" w:rsidP="00182B01">
            <w:pPr>
              <w:pStyle w:val="DatosTabla"/>
              <w:rPr>
                <w:b/>
                <w:color w:val="auto"/>
                <w:szCs w:val="18"/>
              </w:rPr>
            </w:pPr>
            <w:r w:rsidRPr="003E4F53">
              <w:rPr>
                <w:rStyle w:val="Referenciasutil"/>
                <w:b/>
                <w:color w:val="auto"/>
              </w:rPr>
              <w:t>6.890</w:t>
            </w:r>
          </w:p>
        </w:tc>
        <w:tc>
          <w:tcPr>
            <w:tcW w:w="992" w:type="dxa"/>
            <w:vAlign w:val="center"/>
          </w:tcPr>
          <w:p w14:paraId="6654E559" w14:textId="77777777" w:rsidR="00182B01" w:rsidRPr="003E4F53" w:rsidRDefault="00182B01" w:rsidP="00182B01">
            <w:pPr>
              <w:pStyle w:val="DatosTabla"/>
              <w:rPr>
                <w:b/>
                <w:color w:val="auto"/>
                <w:szCs w:val="18"/>
              </w:rPr>
            </w:pPr>
            <w:r w:rsidRPr="003E4F53">
              <w:rPr>
                <w:rStyle w:val="Referenciasutil"/>
                <w:b/>
                <w:color w:val="auto"/>
              </w:rPr>
              <w:t>6.556</w:t>
            </w:r>
          </w:p>
        </w:tc>
        <w:tc>
          <w:tcPr>
            <w:tcW w:w="1000" w:type="dxa"/>
            <w:vAlign w:val="center"/>
          </w:tcPr>
          <w:p w14:paraId="61EF73AD" w14:textId="77777777" w:rsidR="00182B01" w:rsidRPr="003E4F53" w:rsidRDefault="00182B01" w:rsidP="00182B01">
            <w:pPr>
              <w:pStyle w:val="DatosTabla"/>
              <w:rPr>
                <w:rStyle w:val="Referenciasutil"/>
                <w:b/>
                <w:color w:val="auto"/>
              </w:rPr>
            </w:pPr>
            <w:r w:rsidRPr="003E4F53">
              <w:rPr>
                <w:rStyle w:val="Referenciasutil"/>
                <w:b/>
                <w:color w:val="auto"/>
              </w:rPr>
              <w:t>6.285</w:t>
            </w:r>
          </w:p>
        </w:tc>
        <w:tc>
          <w:tcPr>
            <w:tcW w:w="992" w:type="dxa"/>
            <w:vAlign w:val="center"/>
          </w:tcPr>
          <w:p w14:paraId="3A35A6B7" w14:textId="77777777" w:rsidR="00182B01" w:rsidRPr="003E4F53" w:rsidRDefault="00182B01" w:rsidP="00182B01">
            <w:pPr>
              <w:pStyle w:val="DatosTabla"/>
              <w:rPr>
                <w:rStyle w:val="Referenciasutil"/>
                <w:b/>
                <w:color w:val="auto"/>
              </w:rPr>
            </w:pPr>
            <w:r w:rsidRPr="003E4F53">
              <w:rPr>
                <w:rStyle w:val="Referenciasutil"/>
                <w:b/>
                <w:color w:val="auto"/>
              </w:rPr>
              <w:t>4.395</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37497F6A" w14:textId="77777777" w:rsidR="00182B01" w:rsidRPr="003E4F53" w:rsidRDefault="00182B01" w:rsidP="00182B01">
            <w:pPr>
              <w:pStyle w:val="DatosTabla"/>
              <w:rPr>
                <w:b/>
                <w:color w:val="auto"/>
                <w:szCs w:val="18"/>
              </w:rPr>
            </w:pPr>
            <w:r w:rsidRPr="003E4F53">
              <w:rPr>
                <w:b/>
                <w:color w:val="auto"/>
                <w:szCs w:val="18"/>
              </w:rPr>
              <w:t>5.242</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19A9E38C" w14:textId="42A7A549" w:rsidR="00182B01" w:rsidRPr="003E4F53" w:rsidRDefault="00182B01" w:rsidP="00182B01">
            <w:pPr>
              <w:pStyle w:val="DatosTabla"/>
              <w:rPr>
                <w:b/>
                <w:color w:val="auto"/>
                <w:szCs w:val="18"/>
              </w:rPr>
            </w:pPr>
            <w:r>
              <w:rPr>
                <w:b/>
                <w:color w:val="auto"/>
                <w:szCs w:val="18"/>
              </w:rPr>
              <w:t>5.878</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6CDD1DB2" w14:textId="12EC5E1B" w:rsidR="00182B01" w:rsidRDefault="00182B01" w:rsidP="00182B01">
            <w:pPr>
              <w:pStyle w:val="DatosTabla"/>
              <w:rPr>
                <w:b/>
                <w:color w:val="auto"/>
                <w:szCs w:val="18"/>
              </w:rPr>
            </w:pPr>
            <w:r>
              <w:rPr>
                <w:b/>
                <w:color w:val="auto"/>
                <w:szCs w:val="18"/>
              </w:rPr>
              <w:t>5.949</w:t>
            </w:r>
          </w:p>
        </w:tc>
      </w:tr>
      <w:tr w:rsidR="00182B01" w14:paraId="5754F5C1" w14:textId="79C939FC" w:rsidTr="00014BF8">
        <w:trPr>
          <w:trHeight w:val="379"/>
        </w:trPr>
        <w:tc>
          <w:tcPr>
            <w:tcW w:w="2708" w:type="dxa"/>
            <w:tcBorders>
              <w:top w:val="single" w:sz="4" w:space="0" w:color="EF7974" w:themeColor="accent1" w:themeTint="99"/>
              <w:left w:val="nil"/>
              <w:bottom w:val="single" w:sz="4" w:space="0" w:color="EF7974" w:themeColor="accent1" w:themeTint="99"/>
              <w:right w:val="nil"/>
            </w:tcBorders>
            <w:vAlign w:val="center"/>
          </w:tcPr>
          <w:p w14:paraId="65E7C8A1" w14:textId="77777777" w:rsidR="00182B01" w:rsidRPr="003E4F53" w:rsidRDefault="00182B01" w:rsidP="00182B01">
            <w:pPr>
              <w:pStyle w:val="DatosTabla"/>
              <w:rPr>
                <w:color w:val="auto"/>
                <w:szCs w:val="18"/>
              </w:rPr>
            </w:pPr>
            <w:r w:rsidRPr="003E4F53">
              <w:rPr>
                <w:rFonts w:eastAsia="Times New Roman" w:cs="Times New Roman"/>
                <w:color w:val="auto"/>
                <w:szCs w:val="18"/>
              </w:rPr>
              <w:t>TV (%)</w:t>
            </w:r>
          </w:p>
        </w:tc>
        <w:tc>
          <w:tcPr>
            <w:tcW w:w="992" w:type="dxa"/>
            <w:vAlign w:val="center"/>
          </w:tcPr>
          <w:p w14:paraId="0808ABB2" w14:textId="77777777" w:rsidR="00182B01" w:rsidRPr="003E4F53" w:rsidRDefault="00182B01" w:rsidP="00182B01">
            <w:pPr>
              <w:pStyle w:val="DatosTabla"/>
              <w:rPr>
                <w:color w:val="auto"/>
                <w:szCs w:val="18"/>
              </w:rPr>
            </w:pPr>
            <w:r w:rsidRPr="003E4F53">
              <w:rPr>
                <w:rStyle w:val="Referenciasutil"/>
                <w:color w:val="auto"/>
              </w:rPr>
              <w:t>-1,5</w:t>
            </w:r>
          </w:p>
        </w:tc>
        <w:tc>
          <w:tcPr>
            <w:tcW w:w="992" w:type="dxa"/>
            <w:vAlign w:val="center"/>
          </w:tcPr>
          <w:p w14:paraId="4FAF9205" w14:textId="77777777" w:rsidR="00182B01" w:rsidRPr="003E4F53" w:rsidRDefault="00182B01" w:rsidP="00182B01">
            <w:pPr>
              <w:pStyle w:val="DatosTabla"/>
              <w:rPr>
                <w:color w:val="auto"/>
                <w:szCs w:val="18"/>
              </w:rPr>
            </w:pPr>
            <w:r w:rsidRPr="003E4F53">
              <w:rPr>
                <w:rStyle w:val="Referenciasutil"/>
                <w:color w:val="auto"/>
              </w:rPr>
              <w:t>-4,8</w:t>
            </w:r>
          </w:p>
        </w:tc>
        <w:tc>
          <w:tcPr>
            <w:tcW w:w="1000" w:type="dxa"/>
            <w:vAlign w:val="center"/>
          </w:tcPr>
          <w:p w14:paraId="1D81B92A" w14:textId="77777777" w:rsidR="00182B01" w:rsidRPr="003E4F53" w:rsidRDefault="00182B01" w:rsidP="00182B01">
            <w:pPr>
              <w:pStyle w:val="DatosTabla"/>
              <w:rPr>
                <w:rStyle w:val="Referenciasutil"/>
                <w:color w:val="auto"/>
              </w:rPr>
            </w:pPr>
            <w:r w:rsidRPr="003E4F53">
              <w:rPr>
                <w:rStyle w:val="Referenciasutil"/>
                <w:color w:val="auto"/>
              </w:rPr>
              <w:t>-4,1</w:t>
            </w:r>
          </w:p>
        </w:tc>
        <w:tc>
          <w:tcPr>
            <w:tcW w:w="992" w:type="dxa"/>
            <w:vAlign w:val="center"/>
          </w:tcPr>
          <w:p w14:paraId="14A93097" w14:textId="77777777" w:rsidR="00182B01" w:rsidRPr="003E4F53" w:rsidRDefault="00182B01" w:rsidP="00182B01">
            <w:pPr>
              <w:pStyle w:val="DatosTabla"/>
              <w:rPr>
                <w:rStyle w:val="Referenciasutil"/>
                <w:color w:val="auto"/>
              </w:rPr>
            </w:pPr>
            <w:r w:rsidRPr="003E4F53">
              <w:rPr>
                <w:rStyle w:val="Referenciasutil"/>
                <w:color w:val="auto"/>
              </w:rPr>
              <w:t>-30,1</w:t>
            </w:r>
          </w:p>
        </w:tc>
        <w:tc>
          <w:tcPr>
            <w:tcW w:w="992" w:type="dxa"/>
            <w:tcBorders>
              <w:top w:val="single" w:sz="4" w:space="0" w:color="EF7974" w:themeColor="accent1" w:themeTint="99"/>
              <w:left w:val="nil"/>
              <w:bottom w:val="single" w:sz="4" w:space="0" w:color="EF7974" w:themeColor="accent1" w:themeTint="99"/>
              <w:right w:val="nil"/>
            </w:tcBorders>
            <w:vAlign w:val="center"/>
          </w:tcPr>
          <w:p w14:paraId="39B9CA67" w14:textId="77777777" w:rsidR="00182B01" w:rsidRPr="003E4F53" w:rsidRDefault="00182B01" w:rsidP="00182B01">
            <w:pPr>
              <w:pStyle w:val="DatosTabla"/>
              <w:rPr>
                <w:color w:val="auto"/>
                <w:szCs w:val="18"/>
              </w:rPr>
            </w:pPr>
            <w:r>
              <w:rPr>
                <w:color w:val="auto"/>
                <w:szCs w:val="18"/>
              </w:rPr>
              <w:t>+22</w:t>
            </w:r>
            <w:r w:rsidRPr="003E4F53">
              <w:rPr>
                <w:color w:val="auto"/>
                <w:szCs w:val="18"/>
              </w:rPr>
              <w:t>,</w:t>
            </w:r>
            <w:r>
              <w:rPr>
                <w:color w:val="auto"/>
                <w:szCs w:val="18"/>
              </w:rPr>
              <w:t>0</w:t>
            </w:r>
          </w:p>
        </w:tc>
        <w:tc>
          <w:tcPr>
            <w:tcW w:w="1000" w:type="dxa"/>
            <w:tcBorders>
              <w:top w:val="single" w:sz="4" w:space="0" w:color="EF7974" w:themeColor="accent1" w:themeTint="99"/>
              <w:left w:val="nil"/>
              <w:bottom w:val="single" w:sz="4" w:space="0" w:color="EF7974" w:themeColor="accent1" w:themeTint="99"/>
              <w:right w:val="nil"/>
            </w:tcBorders>
            <w:vAlign w:val="center"/>
          </w:tcPr>
          <w:p w14:paraId="27969814" w14:textId="2EBF7A85" w:rsidR="00182B01" w:rsidRPr="003E4F53" w:rsidRDefault="00182B01" w:rsidP="00182B01">
            <w:pPr>
              <w:pStyle w:val="DatosTabla"/>
              <w:rPr>
                <w:color w:val="auto"/>
                <w:szCs w:val="18"/>
              </w:rPr>
            </w:pPr>
            <w:r>
              <w:rPr>
                <w:color w:val="auto"/>
                <w:szCs w:val="18"/>
              </w:rPr>
              <w:t>+9,6</w:t>
            </w:r>
          </w:p>
        </w:tc>
        <w:tc>
          <w:tcPr>
            <w:tcW w:w="956" w:type="dxa"/>
            <w:tcBorders>
              <w:top w:val="single" w:sz="4" w:space="0" w:color="EF7974" w:themeColor="accent1" w:themeTint="99"/>
              <w:left w:val="nil"/>
              <w:bottom w:val="single" w:sz="4" w:space="0" w:color="EF7974" w:themeColor="accent1" w:themeTint="99"/>
              <w:right w:val="nil"/>
            </w:tcBorders>
            <w:vAlign w:val="center"/>
          </w:tcPr>
          <w:p w14:paraId="37C2705C" w14:textId="11A72328" w:rsidR="00182B01" w:rsidRDefault="00182B01" w:rsidP="00182B01">
            <w:pPr>
              <w:pStyle w:val="DatosTabla"/>
              <w:rPr>
                <w:color w:val="auto"/>
                <w:szCs w:val="18"/>
              </w:rPr>
            </w:pPr>
            <w:r>
              <w:rPr>
                <w:color w:val="auto"/>
                <w:szCs w:val="18"/>
              </w:rPr>
              <w:t>+1,2</w:t>
            </w:r>
          </w:p>
        </w:tc>
      </w:tr>
    </w:tbl>
    <w:p w14:paraId="7164D9AF" w14:textId="5169F79B" w:rsidR="00182B01" w:rsidRDefault="00182B01" w:rsidP="00182B01">
      <w:pPr>
        <w:pStyle w:val="Piedetablaygrfico"/>
        <w:rPr>
          <w:lang w:val="es-ES" w:eastAsia="es-ES_tradnl"/>
        </w:rPr>
      </w:pPr>
      <w:bookmarkStart w:id="44" w:name="_Hlk77074223"/>
      <w:r>
        <w:rPr>
          <w:lang w:val="es-ES" w:eastAsia="es-ES_tradnl"/>
        </w:rPr>
        <w:br w:type="textWrapping" w:clear="all"/>
        <w:t xml:space="preserve">Fuente: Elaboración propia a partir de datos de </w:t>
      </w:r>
      <w:proofErr w:type="spellStart"/>
      <w:r>
        <w:rPr>
          <w:lang w:val="es-ES" w:eastAsia="es-ES_tradnl"/>
        </w:rPr>
        <w:t>Confindustria</w:t>
      </w:r>
      <w:proofErr w:type="spellEnd"/>
      <w:r>
        <w:rPr>
          <w:lang w:val="es-ES" w:eastAsia="es-ES_tradnl"/>
        </w:rPr>
        <w:t xml:space="preserve"> Moda.</w:t>
      </w:r>
      <w:bookmarkEnd w:id="44"/>
    </w:p>
    <w:p w14:paraId="1164FEBF" w14:textId="5B9322D1" w:rsidR="00626103" w:rsidRDefault="00626103" w:rsidP="009C1B19">
      <w:pPr>
        <w:pStyle w:val="Ttulo3"/>
      </w:pPr>
      <w:bookmarkStart w:id="45" w:name="_Toc126673693"/>
      <w:bookmarkStart w:id="46" w:name="_Toc160620159"/>
      <w:r w:rsidRPr="00B71EBC">
        <w:t>Relaciones comerciales</w:t>
      </w:r>
      <w:r>
        <w:t xml:space="preserve"> italianas</w:t>
      </w:r>
      <w:r w:rsidRPr="00B71EBC">
        <w:t xml:space="preserve"> con mercados extranjeros</w:t>
      </w:r>
      <w:bookmarkEnd w:id="45"/>
      <w:r w:rsidR="009C1B19">
        <w:t xml:space="preserve"> en el sector de la moda masculina</w:t>
      </w:r>
      <w:bookmarkEnd w:id="46"/>
    </w:p>
    <w:p w14:paraId="16BFAE03" w14:textId="52AE859F" w:rsidR="00DE6188" w:rsidRPr="00A42B47" w:rsidRDefault="00626103" w:rsidP="002D2C50">
      <w:r w:rsidRPr="001A6E17">
        <w:t xml:space="preserve">En relación con los flujos comerciales internacionales, las exportaciones </w:t>
      </w:r>
      <w:r w:rsidR="00A36478" w:rsidRPr="001A6E17">
        <w:t xml:space="preserve">italianas de </w:t>
      </w:r>
      <w:r w:rsidR="00296857" w:rsidRPr="001A6E17">
        <w:t xml:space="preserve">moda </w:t>
      </w:r>
      <w:r w:rsidR="009C1B19" w:rsidRPr="001A6E17">
        <w:t>masculina</w:t>
      </w:r>
      <w:r w:rsidR="00A36478" w:rsidRPr="001A6E17">
        <w:t xml:space="preserve"> </w:t>
      </w:r>
      <w:r w:rsidRPr="001A6E17">
        <w:t xml:space="preserve">crecen </w:t>
      </w:r>
      <w:r w:rsidR="00A36478" w:rsidRPr="001A6E17">
        <w:t xml:space="preserve">en 2023 </w:t>
      </w:r>
      <w:r w:rsidRPr="001A6E17">
        <w:t xml:space="preserve">un </w:t>
      </w:r>
      <w:r w:rsidR="00C46845" w:rsidRPr="001A6E17">
        <w:t>5,6</w:t>
      </w:r>
      <w:r w:rsidRPr="001A6E17">
        <w:t>% y alcanzan los 8.</w:t>
      </w:r>
      <w:r w:rsidR="00C46845" w:rsidRPr="001A6E17">
        <w:t>748</w:t>
      </w:r>
      <w:r w:rsidRPr="001A6E17">
        <w:t xml:space="preserve"> millones de euro</w:t>
      </w:r>
      <w:r w:rsidR="00C46845" w:rsidRPr="001A6E17">
        <w:t>s, ocupando hasta el</w:t>
      </w:r>
      <w:r w:rsidRPr="001A6E17">
        <w:t xml:space="preserve"> 73,</w:t>
      </w:r>
      <w:r w:rsidR="00C46845" w:rsidRPr="001A6E17">
        <w:t>7</w:t>
      </w:r>
      <w:r w:rsidRPr="001A6E17">
        <w:t xml:space="preserve">% de </w:t>
      </w:r>
      <w:r w:rsidR="00C46845" w:rsidRPr="001A6E17">
        <w:t>cuota de</w:t>
      </w:r>
      <w:r w:rsidRPr="001A6E17">
        <w:t xml:space="preserve"> facturación total del sector</w:t>
      </w:r>
      <w:r w:rsidR="00DE6188" w:rsidRPr="001A6E17">
        <w:t xml:space="preserve">. Las importaciones, por otro lado, siguen la misma </w:t>
      </w:r>
      <w:r w:rsidR="00DE6188" w:rsidRPr="001A6E17">
        <w:lastRenderedPageBreak/>
        <w:t xml:space="preserve">tendencia alcista pero mucho más moderada con respecto a la variación experimentada en el </w:t>
      </w:r>
      <w:r w:rsidR="00A36478" w:rsidRPr="001A6E17">
        <w:t xml:space="preserve">año </w:t>
      </w:r>
      <w:r w:rsidR="00DE6188" w:rsidRPr="001A6E17">
        <w:t>anterior, ya que crecen sólo un 3% y suponen unos 5.936 millones de euros.</w:t>
      </w:r>
    </w:p>
    <w:p w14:paraId="18B607FC" w14:textId="3DB52EB2" w:rsidR="00DE6188" w:rsidRPr="002D2C50" w:rsidRDefault="00DE6188" w:rsidP="002D2C50">
      <w:r w:rsidRPr="002D2C50">
        <w:t>En términos absolutos, sin embargo, estos resultados suponen un avance en cuanto al superávit comercial que experimenta Italia en este sector, ya que crece hasta los 2.812 millones de euros</w:t>
      </w:r>
      <w:r w:rsidR="002220BE" w:rsidRPr="002D2C50">
        <w:t>, habiendo aumentado en casi 300 millones de euros en el último año.</w:t>
      </w:r>
    </w:p>
    <w:p w14:paraId="7C75E970" w14:textId="204FC5CB" w:rsidR="002220BE" w:rsidRPr="000519D7" w:rsidRDefault="002220BE" w:rsidP="002D2C50">
      <w:pPr>
        <w:rPr>
          <w:lang w:eastAsia="es-ES_tradnl"/>
        </w:rPr>
      </w:pPr>
      <w:r w:rsidRPr="000519D7">
        <w:rPr>
          <w:lang w:eastAsia="es-ES_tradnl"/>
        </w:rPr>
        <w:t>En el ámbito comercial, las áreas de la Unión Europea (UE) y extra-UE han mostrado un crecimiento favorable para el sector de la moda masculina, con aumentos del 7,7% y 7,6% respectivamente. La UE representa el 46,3% y el extra-UE el 53,7% de las exportaciones totales. Las importaciones de la UE aumentaron un 17,6%, mientras que las extra-UE disminuyeron un -11,2%.</w:t>
      </w:r>
    </w:p>
    <w:p w14:paraId="450D6150" w14:textId="18EC0875" w:rsidR="00F520CB" w:rsidRPr="000519D7" w:rsidRDefault="002220BE" w:rsidP="002D2C50">
      <w:pPr>
        <w:rPr>
          <w:color w:val="auto"/>
          <w:lang w:eastAsia="es-ES_tradnl"/>
        </w:rPr>
      </w:pPr>
      <w:r w:rsidRPr="000519D7">
        <w:rPr>
          <w:color w:val="auto"/>
          <w:lang w:eastAsia="es-ES_tradnl"/>
        </w:rPr>
        <w:t xml:space="preserve">Comparando con los niveles </w:t>
      </w:r>
      <w:r w:rsidR="00A36478">
        <w:rPr>
          <w:color w:val="auto"/>
          <w:lang w:eastAsia="es-ES_tradnl"/>
        </w:rPr>
        <w:t xml:space="preserve">de 2019 </w:t>
      </w:r>
      <w:r w:rsidRPr="000519D7">
        <w:rPr>
          <w:color w:val="auto"/>
          <w:lang w:eastAsia="es-ES_tradnl"/>
        </w:rPr>
        <w:t>pre</w:t>
      </w:r>
      <w:r w:rsidR="00F520CB" w:rsidRPr="000519D7">
        <w:rPr>
          <w:color w:val="auto"/>
          <w:lang w:eastAsia="es-ES_tradnl"/>
        </w:rPr>
        <w:t>vios a la pandemia</w:t>
      </w:r>
      <w:r w:rsidRPr="000519D7">
        <w:rPr>
          <w:color w:val="auto"/>
          <w:lang w:eastAsia="es-ES_tradnl"/>
        </w:rPr>
        <w:t xml:space="preserve">, </w:t>
      </w:r>
      <w:r w:rsidR="006E670F">
        <w:rPr>
          <w:color w:val="auto"/>
          <w:lang w:eastAsia="es-ES_tradnl"/>
        </w:rPr>
        <w:t>durante los primeros 9 meses de 2023, l</w:t>
      </w:r>
      <w:r w:rsidRPr="000519D7">
        <w:rPr>
          <w:color w:val="auto"/>
          <w:lang w:eastAsia="es-ES_tradnl"/>
        </w:rPr>
        <w:t>a</w:t>
      </w:r>
      <w:r w:rsidR="006E670F">
        <w:rPr>
          <w:color w:val="auto"/>
          <w:lang w:eastAsia="es-ES_tradnl"/>
        </w:rPr>
        <w:t xml:space="preserve"> facturación de moda masculina </w:t>
      </w:r>
      <w:r w:rsidRPr="000519D7">
        <w:rPr>
          <w:color w:val="auto"/>
          <w:lang w:eastAsia="es-ES_tradnl"/>
        </w:rPr>
        <w:t>ha</w:t>
      </w:r>
      <w:r w:rsidR="006E670F">
        <w:rPr>
          <w:color w:val="auto"/>
          <w:lang w:eastAsia="es-ES_tradnl"/>
        </w:rPr>
        <w:t xml:space="preserve"> </w:t>
      </w:r>
      <w:r w:rsidRPr="000519D7">
        <w:rPr>
          <w:color w:val="auto"/>
          <w:lang w:eastAsia="es-ES_tradnl"/>
        </w:rPr>
        <w:t>superado en un 26,1% el valor d</w:t>
      </w:r>
      <w:r w:rsidR="006E670F">
        <w:rPr>
          <w:color w:val="auto"/>
          <w:lang w:eastAsia="es-ES_tradnl"/>
        </w:rPr>
        <w:t>el mismo periodo hace 4 años, con un aumento en valor de 1.500 millones de euros</w:t>
      </w:r>
      <w:r w:rsidRPr="000519D7">
        <w:rPr>
          <w:color w:val="auto"/>
          <w:lang w:eastAsia="es-ES_tradnl"/>
        </w:rPr>
        <w:t>. A excepción del Reino Unido y Suiza, que están por debajo de los niveles pre-</w:t>
      </w:r>
      <w:proofErr w:type="spellStart"/>
      <w:r w:rsidRPr="000519D7">
        <w:rPr>
          <w:color w:val="auto"/>
          <w:lang w:eastAsia="es-ES_tradnl"/>
        </w:rPr>
        <w:t>Covid</w:t>
      </w:r>
      <w:proofErr w:type="spellEnd"/>
      <w:r w:rsidRPr="000519D7">
        <w:rPr>
          <w:color w:val="auto"/>
          <w:lang w:eastAsia="es-ES_tradnl"/>
        </w:rPr>
        <w:t>, todos los demás mercados han recuperado o superado estos valores, destacando Corea del Sur y los Países Bajos con aumentos significativos.</w:t>
      </w:r>
    </w:p>
    <w:p w14:paraId="6EA5853D" w14:textId="3CE725D9" w:rsidR="00626103" w:rsidRPr="000519D7" w:rsidRDefault="00626103" w:rsidP="002D2C50">
      <w:pPr>
        <w:rPr>
          <w:color w:val="auto"/>
          <w:lang w:eastAsia="es-ES_tradnl"/>
        </w:rPr>
      </w:pPr>
      <w:r w:rsidRPr="000519D7">
        <w:rPr>
          <w:color w:val="auto"/>
          <w:lang w:eastAsia="es-ES_tradnl"/>
        </w:rPr>
        <w:t>Como principales mercados de origen de las importaciones italianas destacan China, Bangladesh, Francia</w:t>
      </w:r>
      <w:r w:rsidR="00F520CB" w:rsidRPr="000519D7">
        <w:rPr>
          <w:color w:val="auto"/>
          <w:lang w:eastAsia="es-ES_tradnl"/>
        </w:rPr>
        <w:t xml:space="preserve">, </w:t>
      </w:r>
      <w:r w:rsidRPr="000519D7">
        <w:rPr>
          <w:color w:val="auto"/>
          <w:lang w:eastAsia="es-ES_tradnl"/>
        </w:rPr>
        <w:t>Países Bajos</w:t>
      </w:r>
      <w:r w:rsidR="00F520CB" w:rsidRPr="000519D7">
        <w:rPr>
          <w:color w:val="auto"/>
          <w:lang w:eastAsia="es-ES_tradnl"/>
        </w:rPr>
        <w:t xml:space="preserve"> y Rumanía</w:t>
      </w:r>
      <w:r w:rsidRPr="000519D7">
        <w:rPr>
          <w:color w:val="auto"/>
          <w:lang w:eastAsia="es-ES_tradnl"/>
        </w:rPr>
        <w:t xml:space="preserve">. España desciende a la </w:t>
      </w:r>
      <w:r w:rsidR="00F520CB" w:rsidRPr="000519D7">
        <w:rPr>
          <w:color w:val="auto"/>
          <w:lang w:eastAsia="es-ES_tradnl"/>
        </w:rPr>
        <w:t>sexta</w:t>
      </w:r>
      <w:r w:rsidRPr="000519D7">
        <w:rPr>
          <w:color w:val="auto"/>
          <w:lang w:eastAsia="es-ES_tradnl"/>
        </w:rPr>
        <w:t xml:space="preserve"> posición </w:t>
      </w:r>
      <w:r w:rsidRPr="000519D7">
        <w:rPr>
          <w:rFonts w:cstheme="majorHAnsi"/>
          <w:color w:val="auto"/>
          <w:lang w:eastAsia="es-ES_tradnl"/>
        </w:rPr>
        <w:t>―en 2021 se situaba en cuarta posición―,</w:t>
      </w:r>
      <w:r w:rsidRPr="000519D7">
        <w:rPr>
          <w:color w:val="auto"/>
          <w:lang w:eastAsia="es-ES_tradnl"/>
        </w:rPr>
        <w:t xml:space="preserve"> con un crecimiento del +</w:t>
      </w:r>
      <w:r w:rsidR="00F520CB" w:rsidRPr="000519D7">
        <w:rPr>
          <w:color w:val="auto"/>
          <w:lang w:eastAsia="es-ES_tradnl"/>
        </w:rPr>
        <w:t>4,6</w:t>
      </w:r>
      <w:r w:rsidRPr="000519D7">
        <w:rPr>
          <w:color w:val="auto"/>
          <w:lang w:eastAsia="es-ES_tradnl"/>
        </w:rPr>
        <w:t>% de las importaciones italianas de producto español en 202</w:t>
      </w:r>
      <w:r w:rsidR="00F520CB" w:rsidRPr="000519D7">
        <w:rPr>
          <w:color w:val="auto"/>
          <w:lang w:eastAsia="es-ES_tradnl"/>
        </w:rPr>
        <w:t>3</w:t>
      </w:r>
      <w:r w:rsidRPr="000519D7">
        <w:rPr>
          <w:color w:val="auto"/>
          <w:lang w:eastAsia="es-ES_tradnl"/>
        </w:rPr>
        <w:t xml:space="preserve">. Dicho incremento se traduce, en términos absolutos, en </w:t>
      </w:r>
      <w:r w:rsidR="00F520CB" w:rsidRPr="000519D7">
        <w:rPr>
          <w:color w:val="auto"/>
          <w:lang w:eastAsia="es-ES_tradnl"/>
        </w:rPr>
        <w:t>304</w:t>
      </w:r>
      <w:r w:rsidRPr="000519D7">
        <w:rPr>
          <w:color w:val="auto"/>
          <w:lang w:eastAsia="es-ES_tradnl"/>
        </w:rPr>
        <w:t xml:space="preserve"> millones de euros, representando el 5,</w:t>
      </w:r>
      <w:r w:rsidR="00F520CB" w:rsidRPr="000519D7">
        <w:rPr>
          <w:color w:val="auto"/>
          <w:lang w:eastAsia="es-ES_tradnl"/>
        </w:rPr>
        <w:t>8</w:t>
      </w:r>
      <w:r w:rsidRPr="000519D7">
        <w:rPr>
          <w:color w:val="auto"/>
          <w:lang w:eastAsia="es-ES_tradnl"/>
        </w:rPr>
        <w:t>% de las importaciones italianas de moda masculina.</w:t>
      </w:r>
    </w:p>
    <w:p w14:paraId="5EF55930" w14:textId="4FE4420B" w:rsidR="00626103" w:rsidRPr="000519D7" w:rsidRDefault="00626103" w:rsidP="002D2C50">
      <w:pPr>
        <w:rPr>
          <w:color w:val="auto"/>
          <w:lang w:eastAsia="es-ES_tradnl"/>
        </w:rPr>
      </w:pPr>
      <w:r w:rsidRPr="000519D7">
        <w:rPr>
          <w:color w:val="auto"/>
          <w:lang w:eastAsia="es-ES_tradnl"/>
        </w:rPr>
        <w:t xml:space="preserve">Como mercados de destino de las exportaciones italianas de moda masculina se sitúan, de mayor a menor importe de exportación, </w:t>
      </w:r>
      <w:r w:rsidR="002220BE" w:rsidRPr="000519D7">
        <w:rPr>
          <w:color w:val="auto"/>
          <w:lang w:eastAsia="es-ES_tradnl"/>
        </w:rPr>
        <w:t xml:space="preserve">Francia, </w:t>
      </w:r>
      <w:r w:rsidRPr="000519D7">
        <w:rPr>
          <w:color w:val="auto"/>
          <w:lang w:eastAsia="es-ES_tradnl"/>
        </w:rPr>
        <w:t xml:space="preserve">Alemania, </w:t>
      </w:r>
      <w:r w:rsidR="002220BE" w:rsidRPr="000519D7">
        <w:rPr>
          <w:color w:val="auto"/>
          <w:lang w:eastAsia="es-ES_tradnl"/>
        </w:rPr>
        <w:t>Estados Unidos</w:t>
      </w:r>
      <w:r w:rsidRPr="000519D7">
        <w:rPr>
          <w:color w:val="auto"/>
          <w:lang w:eastAsia="es-ES_tradnl"/>
        </w:rPr>
        <w:t xml:space="preserve">, Suiza </w:t>
      </w:r>
      <w:r w:rsidRPr="000519D7">
        <w:rPr>
          <w:rFonts w:cstheme="majorHAnsi"/>
          <w:color w:val="auto"/>
          <w:lang w:eastAsia="es-ES_tradnl"/>
        </w:rPr>
        <w:t>―</w:t>
      </w:r>
      <w:r w:rsidRPr="000519D7">
        <w:rPr>
          <w:color w:val="auto"/>
          <w:lang w:eastAsia="es-ES_tradnl"/>
        </w:rPr>
        <w:t>principal centro logístico y comercial del lujo</w:t>
      </w:r>
      <w:r w:rsidRPr="000519D7">
        <w:rPr>
          <w:rFonts w:cstheme="majorHAnsi"/>
          <w:color w:val="auto"/>
          <w:lang w:eastAsia="es-ES_tradnl"/>
        </w:rPr>
        <w:t>―</w:t>
      </w:r>
      <w:r w:rsidRPr="000519D7">
        <w:rPr>
          <w:color w:val="auto"/>
          <w:lang w:eastAsia="es-ES_tradnl"/>
        </w:rPr>
        <w:t xml:space="preserve">, y China. España es el </w:t>
      </w:r>
      <w:r w:rsidR="002220BE" w:rsidRPr="000519D7">
        <w:rPr>
          <w:color w:val="auto"/>
          <w:lang w:eastAsia="es-ES_tradnl"/>
        </w:rPr>
        <w:t>sexto</w:t>
      </w:r>
      <w:r w:rsidRPr="000519D7">
        <w:rPr>
          <w:color w:val="auto"/>
          <w:lang w:eastAsia="es-ES_tradnl"/>
        </w:rPr>
        <w:t xml:space="preserve"> mayor comprador de moda masculina italiana, incrementándose un 9,4% las exportaciones italianas de ropa masculina al mercado español. Si se analiza el saldo comercial de la moda masculina entre Italia y España, existe un superávit a favor de Italia de </w:t>
      </w:r>
      <w:r w:rsidR="002220BE" w:rsidRPr="000519D7">
        <w:rPr>
          <w:color w:val="auto"/>
          <w:lang w:eastAsia="es-ES_tradnl"/>
        </w:rPr>
        <w:t>88</w:t>
      </w:r>
      <w:r w:rsidRPr="000519D7">
        <w:rPr>
          <w:color w:val="auto"/>
          <w:lang w:eastAsia="es-ES_tradnl"/>
        </w:rPr>
        <w:t xml:space="preserve"> millones de euros</w:t>
      </w:r>
      <w:r w:rsidR="004B1B42">
        <w:rPr>
          <w:color w:val="auto"/>
          <w:lang w:eastAsia="es-ES_tradnl"/>
        </w:rPr>
        <w:t>.</w:t>
      </w:r>
    </w:p>
    <w:p w14:paraId="056B732A" w14:textId="77777777" w:rsidR="00626103" w:rsidRPr="000519D7" w:rsidRDefault="00626103" w:rsidP="002D2C50">
      <w:pPr>
        <w:rPr>
          <w:color w:val="auto"/>
          <w:lang w:eastAsia="es-ES_tradnl"/>
        </w:rPr>
      </w:pPr>
      <w:r w:rsidRPr="000519D7">
        <w:rPr>
          <w:color w:val="auto"/>
          <w:lang w:eastAsia="es-ES_tradnl"/>
        </w:rPr>
        <w:t>En la siguiente tabla se recogen los principales socios comerciales del sector de la moda masculina en Italia.</w:t>
      </w:r>
    </w:p>
    <w:p w14:paraId="062DB4E1" w14:textId="581CA88D" w:rsidR="00626103" w:rsidRPr="0025641A" w:rsidRDefault="00626103" w:rsidP="00626103">
      <w:pPr>
        <w:pStyle w:val="Descripcin"/>
        <w:keepNext/>
        <w:spacing w:after="0" w:line="276" w:lineRule="auto"/>
        <w:rPr>
          <w:b/>
          <w:bCs/>
          <w:i w:val="0"/>
          <w:iCs w:val="0"/>
          <w:color w:val="9D9A9D" w:themeColor="accent5"/>
          <w:sz w:val="22"/>
          <w:szCs w:val="22"/>
        </w:rPr>
      </w:pPr>
      <w:r w:rsidRPr="0025641A">
        <w:rPr>
          <w:b/>
          <w:bCs/>
          <w:i w:val="0"/>
          <w:iCs w:val="0"/>
          <w:color w:val="9D9A9D" w:themeColor="accent5"/>
          <w:sz w:val="22"/>
          <w:szCs w:val="22"/>
        </w:rPr>
        <w:lastRenderedPageBreak/>
        <w:t xml:space="preserve">TABLA </w:t>
      </w:r>
      <w:r w:rsidR="001A6E17">
        <w:rPr>
          <w:b/>
          <w:bCs/>
          <w:i w:val="0"/>
          <w:iCs w:val="0"/>
          <w:color w:val="9D9A9D" w:themeColor="accent5"/>
          <w:sz w:val="22"/>
          <w:szCs w:val="22"/>
        </w:rPr>
        <w:t>9</w:t>
      </w:r>
      <w:r w:rsidRPr="0025641A">
        <w:rPr>
          <w:b/>
          <w:bCs/>
          <w:i w:val="0"/>
          <w:iCs w:val="0"/>
          <w:color w:val="9D9A9D" w:themeColor="accent5"/>
          <w:sz w:val="22"/>
          <w:szCs w:val="22"/>
        </w:rPr>
        <w:t xml:space="preserve">. </w:t>
      </w:r>
      <w:r>
        <w:rPr>
          <w:b/>
          <w:bCs/>
          <w:i w:val="0"/>
          <w:iCs w:val="0"/>
          <w:color w:val="9D9A9D" w:themeColor="accent5"/>
          <w:sz w:val="22"/>
          <w:szCs w:val="22"/>
        </w:rPr>
        <w:t>MODA MASCULINA ITALIANA: FLUJOS COMERCIALES POR PAÍSES</w:t>
      </w:r>
    </w:p>
    <w:p w14:paraId="2280CC12" w14:textId="3FD1D908" w:rsidR="00626103" w:rsidRDefault="00626103" w:rsidP="00626103">
      <w:pPr>
        <w:pStyle w:val="Subttuloparatablasygrficos"/>
        <w:keepNext/>
        <w:spacing w:line="276" w:lineRule="auto"/>
        <w:jc w:val="both"/>
        <w:rPr>
          <w:lang w:eastAsia="es-ES_tradnl"/>
        </w:rPr>
      </w:pPr>
      <w:r>
        <w:rPr>
          <w:sz w:val="20"/>
          <w:szCs w:val="22"/>
          <w:lang w:val="es-ES"/>
        </w:rPr>
        <w:t>(Los datos más actualizados corresponden al periodo enero-septiembre de 202</w:t>
      </w:r>
      <w:r w:rsidR="00B2508B">
        <w:rPr>
          <w:sz w:val="20"/>
          <w:szCs w:val="22"/>
          <w:lang w:val="es-ES"/>
        </w:rPr>
        <w:t>3</w:t>
      </w:r>
      <w:r>
        <w:rPr>
          <w:sz w:val="20"/>
          <w:szCs w:val="22"/>
          <w:lang w:val="es-ES"/>
        </w:rPr>
        <w:t>)</w:t>
      </w:r>
    </w:p>
    <w:tbl>
      <w:tblPr>
        <w:tblStyle w:val="Tabladelista2-nfasis1"/>
        <w:tblW w:w="9180" w:type="dxa"/>
        <w:tblLook w:val="0620" w:firstRow="1" w:lastRow="0" w:firstColumn="0" w:lastColumn="0" w:noHBand="1" w:noVBand="1"/>
      </w:tblPr>
      <w:tblGrid>
        <w:gridCol w:w="1799"/>
        <w:gridCol w:w="793"/>
        <w:gridCol w:w="789"/>
        <w:gridCol w:w="967"/>
        <w:gridCol w:w="472"/>
        <w:gridCol w:w="142"/>
        <w:gridCol w:w="1559"/>
        <w:gridCol w:w="850"/>
        <w:gridCol w:w="859"/>
        <w:gridCol w:w="950"/>
      </w:tblGrid>
      <w:tr w:rsidR="00626103" w14:paraId="32D9461A" w14:textId="77777777" w:rsidTr="007F4A81">
        <w:trPr>
          <w:cnfStyle w:val="100000000000" w:firstRow="1" w:lastRow="0" w:firstColumn="0" w:lastColumn="0" w:oddVBand="0" w:evenVBand="0" w:oddHBand="0" w:evenHBand="0" w:firstRowFirstColumn="0" w:firstRowLastColumn="0" w:lastRowFirstColumn="0" w:lastRowLastColumn="0"/>
          <w:trHeight w:val="379"/>
        </w:trPr>
        <w:tc>
          <w:tcPr>
            <w:tcW w:w="4348" w:type="dxa"/>
            <w:gridSpan w:val="4"/>
            <w:tcBorders>
              <w:top w:val="nil"/>
              <w:bottom w:val="single" w:sz="12" w:space="0" w:color="E2231A" w:themeColor="accent1"/>
            </w:tcBorders>
            <w:vAlign w:val="center"/>
          </w:tcPr>
          <w:p w14:paraId="42218816" w14:textId="5F0A4F31" w:rsidR="00626103" w:rsidRDefault="00626103" w:rsidP="007F4A81">
            <w:pPr>
              <w:pStyle w:val="Rango1Tablas"/>
              <w:keepNext/>
            </w:pPr>
            <w:r>
              <w:t>IMPORTACIONES</w:t>
            </w:r>
            <w:r w:rsidR="004B1B42">
              <w:t xml:space="preserve"> A ITALIA</w:t>
            </w:r>
          </w:p>
        </w:tc>
        <w:tc>
          <w:tcPr>
            <w:tcW w:w="614" w:type="dxa"/>
            <w:gridSpan w:val="2"/>
            <w:tcBorders>
              <w:top w:val="nil"/>
              <w:bottom w:val="nil"/>
            </w:tcBorders>
            <w:vAlign w:val="center"/>
          </w:tcPr>
          <w:p w14:paraId="1B6E7AA7" w14:textId="77777777" w:rsidR="00626103" w:rsidRDefault="00626103" w:rsidP="007F4A81">
            <w:pPr>
              <w:pStyle w:val="Rango1Tablas"/>
              <w:keepNext/>
            </w:pPr>
          </w:p>
        </w:tc>
        <w:tc>
          <w:tcPr>
            <w:tcW w:w="4218" w:type="dxa"/>
            <w:gridSpan w:val="4"/>
            <w:tcBorders>
              <w:top w:val="nil"/>
              <w:bottom w:val="single" w:sz="12" w:space="0" w:color="E2231A" w:themeColor="accent1"/>
            </w:tcBorders>
            <w:vAlign w:val="center"/>
          </w:tcPr>
          <w:p w14:paraId="78641728" w14:textId="0E570599" w:rsidR="00626103" w:rsidRDefault="00626103" w:rsidP="007F4A81">
            <w:pPr>
              <w:pStyle w:val="Rango1Tablas"/>
              <w:keepNext/>
            </w:pPr>
            <w:r>
              <w:t>EXPORTACIONES</w:t>
            </w:r>
            <w:r w:rsidR="004B1B42">
              <w:t xml:space="preserve"> DESDE ITALIA</w:t>
            </w:r>
          </w:p>
        </w:tc>
      </w:tr>
      <w:tr w:rsidR="00626103" w14:paraId="7C6044DF" w14:textId="77777777" w:rsidTr="007F4A81">
        <w:trPr>
          <w:trHeight w:val="379"/>
        </w:trPr>
        <w:tc>
          <w:tcPr>
            <w:tcW w:w="1799" w:type="dxa"/>
            <w:tcBorders>
              <w:top w:val="nil"/>
              <w:bottom w:val="single" w:sz="12" w:space="0" w:color="E2231A" w:themeColor="accent1"/>
            </w:tcBorders>
            <w:vAlign w:val="center"/>
          </w:tcPr>
          <w:p w14:paraId="546334ED" w14:textId="77777777" w:rsidR="00626103" w:rsidRPr="009555B8" w:rsidRDefault="00626103" w:rsidP="007F4A81">
            <w:pPr>
              <w:pStyle w:val="Rango1Tablas"/>
              <w:keepNext/>
            </w:pPr>
            <w:r>
              <w:t xml:space="preserve">PAÍS ORIGEN </w:t>
            </w:r>
          </w:p>
        </w:tc>
        <w:tc>
          <w:tcPr>
            <w:tcW w:w="793" w:type="dxa"/>
            <w:tcBorders>
              <w:top w:val="nil"/>
              <w:bottom w:val="single" w:sz="12" w:space="0" w:color="E2231A" w:themeColor="accent1"/>
            </w:tcBorders>
            <w:vAlign w:val="center"/>
          </w:tcPr>
          <w:p w14:paraId="7CF24DFF" w14:textId="77777777" w:rsidR="00626103" w:rsidRPr="00C56803" w:rsidRDefault="00626103" w:rsidP="007F4A81">
            <w:pPr>
              <w:pStyle w:val="Rango1Tablas"/>
              <w:keepNext/>
            </w:pPr>
            <w:r>
              <w:t>MIL. €</w:t>
            </w:r>
          </w:p>
        </w:tc>
        <w:tc>
          <w:tcPr>
            <w:tcW w:w="789" w:type="dxa"/>
            <w:tcBorders>
              <w:top w:val="nil"/>
              <w:bottom w:val="single" w:sz="12" w:space="0" w:color="E2231A" w:themeColor="accent1"/>
            </w:tcBorders>
            <w:vAlign w:val="center"/>
          </w:tcPr>
          <w:p w14:paraId="76A73109" w14:textId="77777777" w:rsidR="00626103" w:rsidRPr="00C56803" w:rsidRDefault="00626103" w:rsidP="007F4A81">
            <w:pPr>
              <w:pStyle w:val="Rango1Tablas"/>
              <w:keepNext/>
            </w:pPr>
            <w:r>
              <w:t>Var. %</w:t>
            </w:r>
          </w:p>
        </w:tc>
        <w:tc>
          <w:tcPr>
            <w:tcW w:w="967" w:type="dxa"/>
            <w:tcBorders>
              <w:top w:val="nil"/>
              <w:bottom w:val="single" w:sz="12" w:space="0" w:color="E2231A" w:themeColor="accent1"/>
            </w:tcBorders>
            <w:vAlign w:val="center"/>
          </w:tcPr>
          <w:p w14:paraId="07111AC9" w14:textId="77777777" w:rsidR="00626103" w:rsidRDefault="00626103" w:rsidP="007F4A81">
            <w:pPr>
              <w:pStyle w:val="Rango1Tablas"/>
              <w:keepNext/>
            </w:pPr>
            <w:r>
              <w:t>Cuota %</w:t>
            </w:r>
          </w:p>
        </w:tc>
        <w:tc>
          <w:tcPr>
            <w:tcW w:w="614" w:type="dxa"/>
            <w:gridSpan w:val="2"/>
            <w:tcBorders>
              <w:top w:val="nil"/>
              <w:bottom w:val="nil"/>
            </w:tcBorders>
            <w:vAlign w:val="center"/>
          </w:tcPr>
          <w:p w14:paraId="363D55E1" w14:textId="77777777" w:rsidR="00626103" w:rsidRDefault="00626103" w:rsidP="007F4A81">
            <w:pPr>
              <w:pStyle w:val="Rango1Tablas"/>
              <w:keepNext/>
            </w:pPr>
          </w:p>
        </w:tc>
        <w:tc>
          <w:tcPr>
            <w:tcW w:w="1559" w:type="dxa"/>
            <w:tcBorders>
              <w:top w:val="nil"/>
              <w:bottom w:val="single" w:sz="12" w:space="0" w:color="E2231A" w:themeColor="accent1"/>
            </w:tcBorders>
            <w:vAlign w:val="center"/>
          </w:tcPr>
          <w:p w14:paraId="6A146FCD" w14:textId="77777777" w:rsidR="00626103" w:rsidRDefault="00626103" w:rsidP="007F4A81">
            <w:pPr>
              <w:pStyle w:val="Rango1Tablas"/>
              <w:keepNext/>
            </w:pPr>
            <w:r>
              <w:t xml:space="preserve">PAÍS DESTINO </w:t>
            </w:r>
          </w:p>
        </w:tc>
        <w:tc>
          <w:tcPr>
            <w:tcW w:w="850" w:type="dxa"/>
            <w:tcBorders>
              <w:top w:val="nil"/>
              <w:bottom w:val="single" w:sz="12" w:space="0" w:color="E2231A" w:themeColor="accent1"/>
            </w:tcBorders>
            <w:vAlign w:val="center"/>
          </w:tcPr>
          <w:p w14:paraId="2D120E39" w14:textId="77777777" w:rsidR="00626103" w:rsidRDefault="00626103" w:rsidP="007F4A81">
            <w:pPr>
              <w:pStyle w:val="Rango1Tablas"/>
              <w:keepNext/>
            </w:pPr>
            <w:r>
              <w:t>MIL. €</w:t>
            </w:r>
          </w:p>
        </w:tc>
        <w:tc>
          <w:tcPr>
            <w:tcW w:w="859" w:type="dxa"/>
            <w:tcBorders>
              <w:top w:val="nil"/>
              <w:bottom w:val="single" w:sz="12" w:space="0" w:color="E2231A" w:themeColor="accent1"/>
            </w:tcBorders>
            <w:vAlign w:val="center"/>
          </w:tcPr>
          <w:p w14:paraId="28B87920" w14:textId="77777777" w:rsidR="00626103" w:rsidRDefault="00626103" w:rsidP="007F4A81">
            <w:pPr>
              <w:pStyle w:val="Rango1Tablas"/>
              <w:keepNext/>
            </w:pPr>
            <w:r>
              <w:t>Var. %</w:t>
            </w:r>
          </w:p>
        </w:tc>
        <w:tc>
          <w:tcPr>
            <w:tcW w:w="950" w:type="dxa"/>
            <w:tcBorders>
              <w:top w:val="nil"/>
              <w:bottom w:val="single" w:sz="12" w:space="0" w:color="E2231A" w:themeColor="accent1"/>
            </w:tcBorders>
            <w:vAlign w:val="center"/>
          </w:tcPr>
          <w:p w14:paraId="480B80FD" w14:textId="77777777" w:rsidR="00626103" w:rsidRDefault="00626103" w:rsidP="007F4A81">
            <w:pPr>
              <w:pStyle w:val="Rango1Tablas"/>
              <w:keepNext/>
            </w:pPr>
            <w:r>
              <w:t>Cuota %</w:t>
            </w:r>
          </w:p>
        </w:tc>
      </w:tr>
      <w:tr w:rsidR="00626103" w:rsidRPr="00BC3CF7" w14:paraId="7FF621A5" w14:textId="77777777" w:rsidTr="007F4A81">
        <w:trPr>
          <w:trHeight w:val="379"/>
        </w:trPr>
        <w:tc>
          <w:tcPr>
            <w:tcW w:w="1799" w:type="dxa"/>
            <w:vAlign w:val="center"/>
          </w:tcPr>
          <w:p w14:paraId="143F0C7C" w14:textId="77777777" w:rsidR="00626103" w:rsidRPr="00A32F79" w:rsidRDefault="00626103" w:rsidP="007F4A81">
            <w:pPr>
              <w:pStyle w:val="DatosTabla"/>
              <w:keepNext/>
            </w:pPr>
            <w:r>
              <w:rPr>
                <w:rFonts w:ascii="Arial" w:eastAsia="Times New Roman" w:hAnsi="Arial" w:cs="Arial"/>
                <w:b/>
                <w:bCs/>
                <w:color w:val="000000"/>
                <w:szCs w:val="18"/>
                <w:lang w:val="es-ES" w:eastAsia="es-ES"/>
              </w:rPr>
              <w:t xml:space="preserve">China </w:t>
            </w:r>
          </w:p>
        </w:tc>
        <w:tc>
          <w:tcPr>
            <w:tcW w:w="793" w:type="dxa"/>
            <w:tcBorders>
              <w:top w:val="single" w:sz="12" w:space="0" w:color="E2231A" w:themeColor="accent1"/>
            </w:tcBorders>
            <w:vAlign w:val="center"/>
          </w:tcPr>
          <w:p w14:paraId="51CEB30F" w14:textId="37639024" w:rsidR="00626103" w:rsidRPr="00A32F79" w:rsidRDefault="00B2508B" w:rsidP="007F4A81">
            <w:pPr>
              <w:pStyle w:val="DatosTabla"/>
              <w:keepNext/>
            </w:pPr>
            <w:r>
              <w:t>672</w:t>
            </w:r>
          </w:p>
        </w:tc>
        <w:tc>
          <w:tcPr>
            <w:tcW w:w="789" w:type="dxa"/>
            <w:tcBorders>
              <w:top w:val="single" w:sz="12" w:space="0" w:color="E2231A" w:themeColor="accent1"/>
            </w:tcBorders>
            <w:vAlign w:val="center"/>
          </w:tcPr>
          <w:p w14:paraId="01B82144" w14:textId="6E4EB8E0" w:rsidR="00626103" w:rsidRPr="00A32F79" w:rsidRDefault="00B2508B" w:rsidP="007F4A81">
            <w:pPr>
              <w:pStyle w:val="DatosTabla"/>
              <w:keepNext/>
            </w:pPr>
            <w:r>
              <w:t>-24,4</w:t>
            </w:r>
          </w:p>
        </w:tc>
        <w:tc>
          <w:tcPr>
            <w:tcW w:w="967" w:type="dxa"/>
            <w:tcBorders>
              <w:top w:val="single" w:sz="12" w:space="0" w:color="E2231A" w:themeColor="accent1"/>
            </w:tcBorders>
            <w:vAlign w:val="center"/>
          </w:tcPr>
          <w:p w14:paraId="0FE0E6E0" w14:textId="4E1EDD91" w:rsidR="00626103" w:rsidRPr="00BC3CF7" w:rsidRDefault="00626103" w:rsidP="007F4A81">
            <w:pPr>
              <w:pStyle w:val="DatosTabla"/>
              <w:keepNext/>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w:t>
            </w:r>
            <w:r w:rsidR="00B2508B">
              <w:rPr>
                <w:rFonts w:ascii="Arial" w:eastAsia="Times New Roman" w:hAnsi="Arial" w:cs="Arial"/>
                <w:color w:val="000000"/>
                <w:szCs w:val="18"/>
                <w:lang w:val="es-ES" w:eastAsia="es-ES"/>
              </w:rPr>
              <w:t>2,9</w:t>
            </w:r>
          </w:p>
        </w:tc>
        <w:tc>
          <w:tcPr>
            <w:tcW w:w="472" w:type="dxa"/>
            <w:tcBorders>
              <w:top w:val="nil"/>
              <w:bottom w:val="nil"/>
            </w:tcBorders>
            <w:vAlign w:val="center"/>
          </w:tcPr>
          <w:p w14:paraId="4205E98E" w14:textId="77777777" w:rsidR="00626103" w:rsidRDefault="00626103" w:rsidP="007F4A81">
            <w:pPr>
              <w:pStyle w:val="DatosTabla"/>
              <w:keepNext/>
              <w:rPr>
                <w:rFonts w:ascii="Arial" w:eastAsia="Times New Roman" w:hAnsi="Arial" w:cs="Arial"/>
                <w:color w:val="000000"/>
                <w:szCs w:val="18"/>
                <w:lang w:val="es-ES" w:eastAsia="es-ES"/>
              </w:rPr>
            </w:pPr>
          </w:p>
        </w:tc>
        <w:tc>
          <w:tcPr>
            <w:tcW w:w="1701" w:type="dxa"/>
            <w:gridSpan w:val="2"/>
            <w:tcBorders>
              <w:top w:val="single" w:sz="12" w:space="0" w:color="E2231A" w:themeColor="accent1"/>
            </w:tcBorders>
            <w:vAlign w:val="center"/>
          </w:tcPr>
          <w:p w14:paraId="77DDD6AE" w14:textId="1EC4EE4E" w:rsidR="00626103" w:rsidRPr="00B2508B" w:rsidRDefault="00B2508B" w:rsidP="007F4A81">
            <w:pPr>
              <w:pStyle w:val="DatosTabla"/>
              <w:keepNext/>
              <w:rPr>
                <w:rFonts w:ascii="Arial" w:eastAsia="Times New Roman" w:hAnsi="Arial" w:cs="Arial"/>
                <w:b/>
                <w:bCs/>
                <w:color w:val="000000"/>
                <w:szCs w:val="18"/>
                <w:lang w:val="es-ES" w:eastAsia="es-ES"/>
              </w:rPr>
            </w:pPr>
            <w:r w:rsidRPr="00B2508B">
              <w:rPr>
                <w:rFonts w:ascii="Arial" w:eastAsia="Times New Roman" w:hAnsi="Arial" w:cs="Arial"/>
                <w:b/>
                <w:bCs/>
                <w:color w:val="000000"/>
                <w:szCs w:val="18"/>
                <w:lang w:val="es-ES" w:eastAsia="es-ES"/>
              </w:rPr>
              <w:t>F</w:t>
            </w:r>
            <w:r w:rsidRPr="00B2508B">
              <w:rPr>
                <w:rFonts w:ascii="Arial" w:eastAsia="Times New Roman" w:hAnsi="Arial" w:cs="Arial"/>
                <w:b/>
                <w:bCs/>
                <w:color w:val="000000"/>
                <w:lang w:val="es-ES" w:eastAsia="es-ES"/>
              </w:rPr>
              <w:t>rancia</w:t>
            </w:r>
          </w:p>
        </w:tc>
        <w:tc>
          <w:tcPr>
            <w:tcW w:w="850" w:type="dxa"/>
            <w:tcBorders>
              <w:top w:val="single" w:sz="12" w:space="0" w:color="E2231A" w:themeColor="accent1"/>
            </w:tcBorders>
            <w:vAlign w:val="center"/>
          </w:tcPr>
          <w:p w14:paraId="1481D935" w14:textId="5365CC22" w:rsidR="00626103" w:rsidRDefault="00B2508B" w:rsidP="007F4A81">
            <w:pPr>
              <w:pStyle w:val="DatosTabla"/>
              <w:keepNext/>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843</w:t>
            </w:r>
          </w:p>
        </w:tc>
        <w:tc>
          <w:tcPr>
            <w:tcW w:w="859" w:type="dxa"/>
            <w:tcBorders>
              <w:top w:val="single" w:sz="12" w:space="0" w:color="E2231A" w:themeColor="accent1"/>
            </w:tcBorders>
            <w:vAlign w:val="center"/>
          </w:tcPr>
          <w:p w14:paraId="547693CE" w14:textId="3F6F858C" w:rsidR="00626103" w:rsidRDefault="00626103" w:rsidP="007F4A81">
            <w:pPr>
              <w:pStyle w:val="DatosTabla"/>
              <w:keepNext/>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w:t>
            </w:r>
            <w:r w:rsidR="00B2508B">
              <w:rPr>
                <w:rFonts w:ascii="Arial" w:eastAsia="Times New Roman" w:hAnsi="Arial" w:cs="Arial"/>
                <w:color w:val="000000"/>
                <w:szCs w:val="18"/>
                <w:lang w:val="es-ES" w:eastAsia="es-ES"/>
              </w:rPr>
              <w:t>17,7</w:t>
            </w:r>
          </w:p>
        </w:tc>
        <w:tc>
          <w:tcPr>
            <w:tcW w:w="950" w:type="dxa"/>
            <w:tcBorders>
              <w:top w:val="single" w:sz="12" w:space="0" w:color="E2231A" w:themeColor="accent1"/>
            </w:tcBorders>
            <w:vAlign w:val="center"/>
          </w:tcPr>
          <w:p w14:paraId="64111F99" w14:textId="5AEC0BB7" w:rsidR="00626103" w:rsidRDefault="00626103" w:rsidP="007F4A81">
            <w:pPr>
              <w:pStyle w:val="DatosTabla"/>
              <w:keepNext/>
              <w:rPr>
                <w:rFonts w:ascii="Arial" w:eastAsia="Times New Roman" w:hAnsi="Arial" w:cs="Arial"/>
                <w:color w:val="000000"/>
                <w:szCs w:val="18"/>
                <w:lang w:val="es-ES" w:eastAsia="es-ES"/>
              </w:rPr>
            </w:pPr>
            <w:r>
              <w:rPr>
                <w:rFonts w:ascii="Arial" w:eastAsia="Times New Roman" w:hAnsi="Arial" w:cs="Arial"/>
                <w:color w:val="000000"/>
                <w:szCs w:val="18"/>
                <w:lang w:val="es-ES" w:eastAsia="es-ES"/>
              </w:rPr>
              <w:t>1</w:t>
            </w:r>
            <w:r w:rsidR="00B2508B">
              <w:rPr>
                <w:rFonts w:ascii="Arial" w:eastAsia="Times New Roman" w:hAnsi="Arial" w:cs="Arial"/>
                <w:color w:val="000000"/>
                <w:szCs w:val="18"/>
                <w:lang w:val="es-ES" w:eastAsia="es-ES"/>
              </w:rPr>
              <w:t>2,0</w:t>
            </w:r>
          </w:p>
        </w:tc>
      </w:tr>
      <w:tr w:rsidR="00626103" w:rsidRPr="00BC3CF7" w14:paraId="40BFDD0A" w14:textId="77777777" w:rsidTr="007F4A81">
        <w:trPr>
          <w:trHeight w:val="379"/>
        </w:trPr>
        <w:tc>
          <w:tcPr>
            <w:tcW w:w="1799" w:type="dxa"/>
            <w:vAlign w:val="center"/>
          </w:tcPr>
          <w:p w14:paraId="2075BAD1" w14:textId="77777777" w:rsidR="00626103" w:rsidRPr="00BC3CF7" w:rsidRDefault="00626103"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Bangladesh</w:t>
            </w:r>
          </w:p>
        </w:tc>
        <w:tc>
          <w:tcPr>
            <w:tcW w:w="793" w:type="dxa"/>
            <w:vAlign w:val="center"/>
          </w:tcPr>
          <w:p w14:paraId="5F8CB1C6" w14:textId="6D94F466" w:rsidR="00626103" w:rsidRDefault="00B2508B" w:rsidP="007F4A81">
            <w:pPr>
              <w:pStyle w:val="DatosTabla"/>
              <w:keepNext/>
              <w:rPr>
                <w:rStyle w:val="Referenciasutil"/>
              </w:rPr>
            </w:pPr>
            <w:r>
              <w:rPr>
                <w:rStyle w:val="Referenciasutil"/>
              </w:rPr>
              <w:t>638</w:t>
            </w:r>
          </w:p>
        </w:tc>
        <w:tc>
          <w:tcPr>
            <w:tcW w:w="789" w:type="dxa"/>
            <w:vAlign w:val="center"/>
          </w:tcPr>
          <w:p w14:paraId="338CEE91" w14:textId="4B48A6C8" w:rsidR="00626103" w:rsidRDefault="00B2508B" w:rsidP="007F4A81">
            <w:pPr>
              <w:pStyle w:val="DatosTabla"/>
              <w:keepNext/>
              <w:rPr>
                <w:rStyle w:val="Referenciasutil"/>
              </w:rPr>
            </w:pPr>
            <w:r>
              <w:rPr>
                <w:rStyle w:val="Referenciasutil"/>
              </w:rPr>
              <w:t>-16,5</w:t>
            </w:r>
          </w:p>
        </w:tc>
        <w:tc>
          <w:tcPr>
            <w:tcW w:w="967" w:type="dxa"/>
            <w:vAlign w:val="center"/>
          </w:tcPr>
          <w:p w14:paraId="40A91142" w14:textId="36368340" w:rsidR="00626103" w:rsidRDefault="00626103" w:rsidP="007F4A81">
            <w:pPr>
              <w:pStyle w:val="DatosTabla"/>
              <w:keepNext/>
              <w:rPr>
                <w:rStyle w:val="Referenciasutil"/>
              </w:rPr>
            </w:pPr>
            <w:r>
              <w:rPr>
                <w:rStyle w:val="Referenciasutil"/>
              </w:rPr>
              <w:t>1</w:t>
            </w:r>
            <w:r w:rsidR="00B2508B">
              <w:rPr>
                <w:rStyle w:val="Referenciasutil"/>
              </w:rPr>
              <w:t>2,2</w:t>
            </w:r>
          </w:p>
        </w:tc>
        <w:tc>
          <w:tcPr>
            <w:tcW w:w="472" w:type="dxa"/>
            <w:tcBorders>
              <w:top w:val="nil"/>
              <w:bottom w:val="nil"/>
            </w:tcBorders>
            <w:vAlign w:val="center"/>
          </w:tcPr>
          <w:p w14:paraId="3107EFFD" w14:textId="77777777" w:rsidR="00626103" w:rsidRDefault="00626103" w:rsidP="007F4A81">
            <w:pPr>
              <w:pStyle w:val="DatosTabla"/>
              <w:keepNext/>
              <w:rPr>
                <w:rStyle w:val="Referenciasutil"/>
              </w:rPr>
            </w:pPr>
          </w:p>
        </w:tc>
        <w:tc>
          <w:tcPr>
            <w:tcW w:w="1701" w:type="dxa"/>
            <w:gridSpan w:val="2"/>
            <w:vAlign w:val="center"/>
          </w:tcPr>
          <w:p w14:paraId="188E7CAD" w14:textId="1DD7EB4D" w:rsidR="00626103" w:rsidRPr="006B09A9" w:rsidRDefault="00B2508B" w:rsidP="007F4A81">
            <w:pPr>
              <w:pStyle w:val="DatosTabla"/>
              <w:keepNext/>
              <w:rPr>
                <w:rStyle w:val="Referenciasutil"/>
                <w:b/>
                <w:bCs/>
              </w:rPr>
            </w:pPr>
            <w:r>
              <w:rPr>
                <w:rStyle w:val="Referenciasutil"/>
                <w:b/>
                <w:bCs/>
              </w:rPr>
              <w:t>Alemania</w:t>
            </w:r>
          </w:p>
        </w:tc>
        <w:tc>
          <w:tcPr>
            <w:tcW w:w="850" w:type="dxa"/>
            <w:vAlign w:val="center"/>
          </w:tcPr>
          <w:p w14:paraId="2D51C26E" w14:textId="59506FDB" w:rsidR="00626103" w:rsidRDefault="00B2508B" w:rsidP="007F4A81">
            <w:pPr>
              <w:pStyle w:val="DatosTabla"/>
              <w:keepNext/>
              <w:rPr>
                <w:rStyle w:val="Referenciasutil"/>
              </w:rPr>
            </w:pPr>
            <w:r>
              <w:rPr>
                <w:rStyle w:val="Referenciasutil"/>
              </w:rPr>
              <w:t>738</w:t>
            </w:r>
          </w:p>
        </w:tc>
        <w:tc>
          <w:tcPr>
            <w:tcW w:w="859" w:type="dxa"/>
            <w:vAlign w:val="center"/>
          </w:tcPr>
          <w:p w14:paraId="349CB7AD" w14:textId="43710911" w:rsidR="00626103" w:rsidRDefault="00626103" w:rsidP="007F4A81">
            <w:pPr>
              <w:pStyle w:val="DatosTabla"/>
              <w:keepNext/>
              <w:rPr>
                <w:rStyle w:val="Referenciasutil"/>
              </w:rPr>
            </w:pPr>
            <w:r>
              <w:rPr>
                <w:rStyle w:val="Referenciasutil"/>
              </w:rPr>
              <w:t>+</w:t>
            </w:r>
            <w:r w:rsidR="00B2508B">
              <w:rPr>
                <w:rStyle w:val="Referenciasutil"/>
              </w:rPr>
              <w:t>0,8</w:t>
            </w:r>
          </w:p>
        </w:tc>
        <w:tc>
          <w:tcPr>
            <w:tcW w:w="950" w:type="dxa"/>
            <w:vAlign w:val="center"/>
          </w:tcPr>
          <w:p w14:paraId="7B3F26C9" w14:textId="7A4541F7" w:rsidR="00626103" w:rsidRDefault="00626103" w:rsidP="007F4A81">
            <w:pPr>
              <w:pStyle w:val="DatosTabla"/>
              <w:keepNext/>
              <w:rPr>
                <w:rStyle w:val="Referenciasutil"/>
              </w:rPr>
            </w:pPr>
            <w:r>
              <w:rPr>
                <w:rStyle w:val="Referenciasutil"/>
              </w:rPr>
              <w:t>1</w:t>
            </w:r>
            <w:r w:rsidR="00B2508B">
              <w:rPr>
                <w:rStyle w:val="Referenciasutil"/>
              </w:rPr>
              <w:t>0,5</w:t>
            </w:r>
          </w:p>
        </w:tc>
      </w:tr>
      <w:tr w:rsidR="00626103" w:rsidRPr="00BC3CF7" w14:paraId="1A8AF94D" w14:textId="77777777" w:rsidTr="007F4A81">
        <w:trPr>
          <w:trHeight w:val="379"/>
        </w:trPr>
        <w:tc>
          <w:tcPr>
            <w:tcW w:w="1799" w:type="dxa"/>
            <w:vAlign w:val="center"/>
          </w:tcPr>
          <w:p w14:paraId="1B8F9164" w14:textId="77777777" w:rsidR="00626103" w:rsidRPr="00BC3CF7" w:rsidRDefault="00626103"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Francia</w:t>
            </w:r>
          </w:p>
        </w:tc>
        <w:tc>
          <w:tcPr>
            <w:tcW w:w="793" w:type="dxa"/>
            <w:vAlign w:val="center"/>
          </w:tcPr>
          <w:p w14:paraId="6DC96B1D" w14:textId="7FF290E2" w:rsidR="00626103" w:rsidRDefault="00B2508B" w:rsidP="007F4A81">
            <w:pPr>
              <w:pStyle w:val="DatosTabla"/>
              <w:keepNext/>
              <w:rPr>
                <w:rStyle w:val="Referenciasutil"/>
              </w:rPr>
            </w:pPr>
            <w:r>
              <w:rPr>
                <w:rStyle w:val="Referenciasutil"/>
              </w:rPr>
              <w:t>451</w:t>
            </w:r>
          </w:p>
        </w:tc>
        <w:tc>
          <w:tcPr>
            <w:tcW w:w="789" w:type="dxa"/>
            <w:vAlign w:val="center"/>
          </w:tcPr>
          <w:p w14:paraId="631F23CE" w14:textId="6F74016D" w:rsidR="00626103" w:rsidRDefault="00626103" w:rsidP="007F4A81">
            <w:pPr>
              <w:pStyle w:val="DatosTabla"/>
              <w:keepNext/>
              <w:rPr>
                <w:rStyle w:val="Referenciasutil"/>
              </w:rPr>
            </w:pPr>
            <w:r>
              <w:rPr>
                <w:rStyle w:val="Referenciasutil"/>
              </w:rPr>
              <w:t>+</w:t>
            </w:r>
            <w:r w:rsidR="00B2508B">
              <w:rPr>
                <w:rStyle w:val="Referenciasutil"/>
              </w:rPr>
              <w:t>21,1</w:t>
            </w:r>
          </w:p>
        </w:tc>
        <w:tc>
          <w:tcPr>
            <w:tcW w:w="967" w:type="dxa"/>
            <w:vAlign w:val="center"/>
          </w:tcPr>
          <w:p w14:paraId="3CAD81CF" w14:textId="4E588A7F" w:rsidR="00626103" w:rsidRDefault="00B2508B" w:rsidP="007F4A81">
            <w:pPr>
              <w:pStyle w:val="DatosTabla"/>
              <w:keepNext/>
              <w:rPr>
                <w:rStyle w:val="Referenciasutil"/>
              </w:rPr>
            </w:pPr>
            <w:r>
              <w:rPr>
                <w:rStyle w:val="Referenciasutil"/>
              </w:rPr>
              <w:t>8,7</w:t>
            </w:r>
          </w:p>
        </w:tc>
        <w:tc>
          <w:tcPr>
            <w:tcW w:w="472" w:type="dxa"/>
            <w:tcBorders>
              <w:top w:val="nil"/>
              <w:bottom w:val="nil"/>
            </w:tcBorders>
            <w:vAlign w:val="center"/>
          </w:tcPr>
          <w:p w14:paraId="6759B238" w14:textId="77777777" w:rsidR="00626103" w:rsidRDefault="00626103" w:rsidP="007F4A81">
            <w:pPr>
              <w:pStyle w:val="DatosTabla"/>
              <w:keepNext/>
              <w:rPr>
                <w:rStyle w:val="Referenciasutil"/>
              </w:rPr>
            </w:pPr>
          </w:p>
        </w:tc>
        <w:tc>
          <w:tcPr>
            <w:tcW w:w="1701" w:type="dxa"/>
            <w:gridSpan w:val="2"/>
            <w:vAlign w:val="center"/>
          </w:tcPr>
          <w:p w14:paraId="77170E3E" w14:textId="68A73AD8" w:rsidR="00626103" w:rsidRPr="006B09A9" w:rsidRDefault="00B2508B" w:rsidP="007F4A81">
            <w:pPr>
              <w:pStyle w:val="DatosTabla"/>
              <w:keepNext/>
              <w:rPr>
                <w:rStyle w:val="Referenciasutil"/>
                <w:b/>
                <w:bCs/>
              </w:rPr>
            </w:pPr>
            <w:r>
              <w:rPr>
                <w:rStyle w:val="Referenciasutil"/>
                <w:b/>
                <w:bCs/>
              </w:rPr>
              <w:t>Estados Unidos</w:t>
            </w:r>
          </w:p>
        </w:tc>
        <w:tc>
          <w:tcPr>
            <w:tcW w:w="850" w:type="dxa"/>
            <w:vAlign w:val="center"/>
          </w:tcPr>
          <w:p w14:paraId="4A8A630C" w14:textId="1B0C8A16" w:rsidR="00626103" w:rsidRDefault="00B2508B" w:rsidP="007F4A81">
            <w:pPr>
              <w:pStyle w:val="DatosTabla"/>
              <w:keepNext/>
              <w:rPr>
                <w:rStyle w:val="Referenciasutil"/>
              </w:rPr>
            </w:pPr>
            <w:r>
              <w:rPr>
                <w:rStyle w:val="Referenciasutil"/>
              </w:rPr>
              <w:t>656</w:t>
            </w:r>
          </w:p>
        </w:tc>
        <w:tc>
          <w:tcPr>
            <w:tcW w:w="859" w:type="dxa"/>
            <w:vAlign w:val="center"/>
          </w:tcPr>
          <w:p w14:paraId="3A06AD62" w14:textId="645D9C12" w:rsidR="00626103" w:rsidRDefault="00626103" w:rsidP="007F4A81">
            <w:pPr>
              <w:pStyle w:val="DatosTabla"/>
              <w:keepNext/>
              <w:rPr>
                <w:rStyle w:val="Referenciasutil"/>
              </w:rPr>
            </w:pPr>
            <w:r>
              <w:rPr>
                <w:rStyle w:val="Referenciasutil"/>
              </w:rPr>
              <w:t>+</w:t>
            </w:r>
            <w:r w:rsidR="00B2508B">
              <w:rPr>
                <w:rStyle w:val="Referenciasutil"/>
              </w:rPr>
              <w:t>7,7</w:t>
            </w:r>
          </w:p>
        </w:tc>
        <w:tc>
          <w:tcPr>
            <w:tcW w:w="950" w:type="dxa"/>
            <w:vAlign w:val="center"/>
          </w:tcPr>
          <w:p w14:paraId="2D366344" w14:textId="1390C5FC" w:rsidR="00626103" w:rsidRDefault="00B2508B" w:rsidP="007F4A81">
            <w:pPr>
              <w:pStyle w:val="DatosTabla"/>
              <w:keepNext/>
              <w:rPr>
                <w:rStyle w:val="Referenciasutil"/>
              </w:rPr>
            </w:pPr>
            <w:r>
              <w:rPr>
                <w:rStyle w:val="Referenciasutil"/>
              </w:rPr>
              <w:t>9,3</w:t>
            </w:r>
          </w:p>
        </w:tc>
      </w:tr>
      <w:tr w:rsidR="00626103" w:rsidRPr="00BC3CF7" w14:paraId="21959F2D" w14:textId="77777777" w:rsidTr="007F4A81">
        <w:trPr>
          <w:trHeight w:val="379"/>
        </w:trPr>
        <w:tc>
          <w:tcPr>
            <w:tcW w:w="1799" w:type="dxa"/>
            <w:vAlign w:val="center"/>
          </w:tcPr>
          <w:p w14:paraId="608AD164" w14:textId="77777777" w:rsidR="00626103" w:rsidRPr="00BC3CF7" w:rsidRDefault="00626103"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Países Bajos</w:t>
            </w:r>
          </w:p>
        </w:tc>
        <w:tc>
          <w:tcPr>
            <w:tcW w:w="793" w:type="dxa"/>
            <w:vAlign w:val="center"/>
          </w:tcPr>
          <w:p w14:paraId="488FE20A" w14:textId="6116B842" w:rsidR="00626103" w:rsidRDefault="00B2508B" w:rsidP="007F4A81">
            <w:pPr>
              <w:pStyle w:val="DatosTabla"/>
              <w:keepNext/>
              <w:rPr>
                <w:rStyle w:val="Referenciasutil"/>
              </w:rPr>
            </w:pPr>
            <w:r>
              <w:rPr>
                <w:rStyle w:val="Referenciasutil"/>
              </w:rPr>
              <w:t>353</w:t>
            </w:r>
          </w:p>
        </w:tc>
        <w:tc>
          <w:tcPr>
            <w:tcW w:w="789" w:type="dxa"/>
            <w:vAlign w:val="center"/>
          </w:tcPr>
          <w:p w14:paraId="52DF6503" w14:textId="0C8ADF3A" w:rsidR="00626103" w:rsidRDefault="00626103" w:rsidP="007F4A81">
            <w:pPr>
              <w:pStyle w:val="DatosTabla"/>
              <w:keepNext/>
              <w:rPr>
                <w:rStyle w:val="Referenciasutil"/>
              </w:rPr>
            </w:pPr>
            <w:r>
              <w:rPr>
                <w:rStyle w:val="Referenciasutil"/>
              </w:rPr>
              <w:t>+</w:t>
            </w:r>
            <w:r w:rsidR="00B2508B">
              <w:rPr>
                <w:rStyle w:val="Referenciasutil"/>
              </w:rPr>
              <w:t>20,1</w:t>
            </w:r>
          </w:p>
        </w:tc>
        <w:tc>
          <w:tcPr>
            <w:tcW w:w="967" w:type="dxa"/>
            <w:vAlign w:val="center"/>
          </w:tcPr>
          <w:p w14:paraId="5F32F396" w14:textId="49A9756C" w:rsidR="00626103" w:rsidRDefault="00B2508B" w:rsidP="007F4A81">
            <w:pPr>
              <w:pStyle w:val="DatosTabla"/>
              <w:keepNext/>
              <w:rPr>
                <w:rStyle w:val="Referenciasutil"/>
              </w:rPr>
            </w:pPr>
            <w:r>
              <w:rPr>
                <w:rStyle w:val="Referenciasutil"/>
              </w:rPr>
              <w:t>6,8</w:t>
            </w:r>
          </w:p>
        </w:tc>
        <w:tc>
          <w:tcPr>
            <w:tcW w:w="472" w:type="dxa"/>
            <w:tcBorders>
              <w:top w:val="nil"/>
              <w:bottom w:val="nil"/>
            </w:tcBorders>
            <w:vAlign w:val="center"/>
          </w:tcPr>
          <w:p w14:paraId="40B7B6FB" w14:textId="77777777" w:rsidR="00626103" w:rsidRDefault="00626103" w:rsidP="007F4A81">
            <w:pPr>
              <w:pStyle w:val="DatosTabla"/>
              <w:keepNext/>
              <w:rPr>
                <w:rStyle w:val="Referenciasutil"/>
              </w:rPr>
            </w:pPr>
          </w:p>
        </w:tc>
        <w:tc>
          <w:tcPr>
            <w:tcW w:w="1701" w:type="dxa"/>
            <w:gridSpan w:val="2"/>
            <w:vAlign w:val="center"/>
          </w:tcPr>
          <w:p w14:paraId="62F38DD4" w14:textId="399BB200" w:rsidR="00626103" w:rsidRPr="006B09A9" w:rsidRDefault="00B2508B" w:rsidP="007F4A81">
            <w:pPr>
              <w:pStyle w:val="DatosTabla"/>
              <w:keepNext/>
              <w:rPr>
                <w:rStyle w:val="Referenciasutil"/>
                <w:b/>
                <w:bCs/>
              </w:rPr>
            </w:pPr>
            <w:r>
              <w:rPr>
                <w:rStyle w:val="Referenciasutil"/>
                <w:b/>
                <w:bCs/>
              </w:rPr>
              <w:t>Suiza</w:t>
            </w:r>
          </w:p>
        </w:tc>
        <w:tc>
          <w:tcPr>
            <w:tcW w:w="850" w:type="dxa"/>
            <w:vAlign w:val="center"/>
          </w:tcPr>
          <w:p w14:paraId="3494E545" w14:textId="5D0976A6" w:rsidR="00626103" w:rsidRDefault="00B2508B" w:rsidP="007F4A81">
            <w:pPr>
              <w:pStyle w:val="DatosTabla"/>
              <w:keepNext/>
              <w:rPr>
                <w:rStyle w:val="Referenciasutil"/>
              </w:rPr>
            </w:pPr>
            <w:r>
              <w:rPr>
                <w:rStyle w:val="Referenciasutil"/>
              </w:rPr>
              <w:t>564</w:t>
            </w:r>
          </w:p>
        </w:tc>
        <w:tc>
          <w:tcPr>
            <w:tcW w:w="859" w:type="dxa"/>
            <w:vAlign w:val="center"/>
          </w:tcPr>
          <w:p w14:paraId="4F2C4715" w14:textId="0AC70FDC" w:rsidR="00626103" w:rsidRDefault="00B2508B" w:rsidP="007F4A81">
            <w:pPr>
              <w:pStyle w:val="DatosTabla"/>
              <w:keepNext/>
              <w:rPr>
                <w:rStyle w:val="Referenciasutil"/>
              </w:rPr>
            </w:pPr>
            <w:r>
              <w:rPr>
                <w:rStyle w:val="Referenciasutil"/>
              </w:rPr>
              <w:t>-20,8</w:t>
            </w:r>
          </w:p>
        </w:tc>
        <w:tc>
          <w:tcPr>
            <w:tcW w:w="950" w:type="dxa"/>
            <w:vAlign w:val="center"/>
          </w:tcPr>
          <w:p w14:paraId="70AFC140" w14:textId="65BF753F" w:rsidR="00626103" w:rsidRDefault="00B2508B" w:rsidP="007F4A81">
            <w:pPr>
              <w:pStyle w:val="DatosTabla"/>
              <w:keepNext/>
              <w:rPr>
                <w:rStyle w:val="Referenciasutil"/>
              </w:rPr>
            </w:pPr>
            <w:r>
              <w:rPr>
                <w:rStyle w:val="Referenciasutil"/>
              </w:rPr>
              <w:t>8,0</w:t>
            </w:r>
          </w:p>
        </w:tc>
      </w:tr>
      <w:tr w:rsidR="00626103" w:rsidRPr="00BC3CF7" w14:paraId="75197925" w14:textId="77777777" w:rsidTr="007F4A81">
        <w:trPr>
          <w:trHeight w:val="379"/>
        </w:trPr>
        <w:tc>
          <w:tcPr>
            <w:tcW w:w="1799" w:type="dxa"/>
            <w:vAlign w:val="center"/>
          </w:tcPr>
          <w:p w14:paraId="04083C9F" w14:textId="0A629DD6" w:rsidR="00626103" w:rsidRPr="00BC3CF7" w:rsidRDefault="00B2508B"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Rumanía</w:t>
            </w:r>
          </w:p>
        </w:tc>
        <w:tc>
          <w:tcPr>
            <w:tcW w:w="793" w:type="dxa"/>
            <w:vAlign w:val="center"/>
          </w:tcPr>
          <w:p w14:paraId="4B0A46E0" w14:textId="4C1B80B9" w:rsidR="00626103" w:rsidRDefault="00B2508B" w:rsidP="007F4A81">
            <w:pPr>
              <w:pStyle w:val="DatosTabla"/>
              <w:keepNext/>
              <w:rPr>
                <w:rStyle w:val="Referenciasutil"/>
              </w:rPr>
            </w:pPr>
            <w:r>
              <w:rPr>
                <w:rStyle w:val="Referenciasutil"/>
              </w:rPr>
              <w:t>345</w:t>
            </w:r>
          </w:p>
        </w:tc>
        <w:tc>
          <w:tcPr>
            <w:tcW w:w="789" w:type="dxa"/>
            <w:vAlign w:val="center"/>
          </w:tcPr>
          <w:p w14:paraId="644DD22B" w14:textId="039C8B8B" w:rsidR="00626103" w:rsidRDefault="00626103" w:rsidP="007F4A81">
            <w:pPr>
              <w:pStyle w:val="DatosTabla"/>
              <w:keepNext/>
              <w:rPr>
                <w:rStyle w:val="Referenciasutil"/>
              </w:rPr>
            </w:pPr>
            <w:r>
              <w:rPr>
                <w:rStyle w:val="Referenciasutil"/>
              </w:rPr>
              <w:t>+</w:t>
            </w:r>
            <w:r w:rsidR="00B2508B">
              <w:rPr>
                <w:rStyle w:val="Referenciasutil"/>
              </w:rPr>
              <w:t>26,6</w:t>
            </w:r>
          </w:p>
        </w:tc>
        <w:tc>
          <w:tcPr>
            <w:tcW w:w="967" w:type="dxa"/>
            <w:vAlign w:val="center"/>
          </w:tcPr>
          <w:p w14:paraId="1884B0D0" w14:textId="1F87630E" w:rsidR="00626103" w:rsidRDefault="00B2508B" w:rsidP="007F4A81">
            <w:pPr>
              <w:pStyle w:val="DatosTabla"/>
              <w:keepNext/>
              <w:rPr>
                <w:rStyle w:val="Referenciasutil"/>
              </w:rPr>
            </w:pPr>
            <w:r>
              <w:rPr>
                <w:rStyle w:val="Referenciasutil"/>
              </w:rPr>
              <w:t>6,6</w:t>
            </w:r>
          </w:p>
        </w:tc>
        <w:tc>
          <w:tcPr>
            <w:tcW w:w="472" w:type="dxa"/>
            <w:tcBorders>
              <w:top w:val="nil"/>
              <w:bottom w:val="nil"/>
            </w:tcBorders>
            <w:vAlign w:val="center"/>
          </w:tcPr>
          <w:p w14:paraId="357FD256" w14:textId="77777777" w:rsidR="00626103" w:rsidRDefault="00626103" w:rsidP="007F4A81">
            <w:pPr>
              <w:pStyle w:val="DatosTabla"/>
              <w:keepNext/>
              <w:rPr>
                <w:rStyle w:val="Referenciasutil"/>
              </w:rPr>
            </w:pPr>
          </w:p>
        </w:tc>
        <w:tc>
          <w:tcPr>
            <w:tcW w:w="1701" w:type="dxa"/>
            <w:gridSpan w:val="2"/>
            <w:vAlign w:val="center"/>
          </w:tcPr>
          <w:p w14:paraId="03B4FE9E" w14:textId="77777777" w:rsidR="00626103" w:rsidRPr="006B09A9" w:rsidRDefault="00626103" w:rsidP="007F4A81">
            <w:pPr>
              <w:pStyle w:val="DatosTabla"/>
              <w:keepNext/>
              <w:rPr>
                <w:rStyle w:val="Referenciasutil"/>
                <w:b/>
                <w:bCs/>
              </w:rPr>
            </w:pPr>
            <w:r w:rsidRPr="006B09A9">
              <w:rPr>
                <w:rStyle w:val="Referenciasutil"/>
                <w:b/>
                <w:bCs/>
              </w:rPr>
              <w:t>China</w:t>
            </w:r>
          </w:p>
        </w:tc>
        <w:tc>
          <w:tcPr>
            <w:tcW w:w="850" w:type="dxa"/>
            <w:vAlign w:val="center"/>
          </w:tcPr>
          <w:p w14:paraId="5198B0EA" w14:textId="6183469C" w:rsidR="00626103" w:rsidRDefault="00B2508B" w:rsidP="007F4A81">
            <w:pPr>
              <w:pStyle w:val="DatosTabla"/>
              <w:keepNext/>
              <w:rPr>
                <w:rStyle w:val="Referenciasutil"/>
              </w:rPr>
            </w:pPr>
            <w:r>
              <w:rPr>
                <w:rStyle w:val="Referenciasutil"/>
              </w:rPr>
              <w:t>433</w:t>
            </w:r>
          </w:p>
        </w:tc>
        <w:tc>
          <w:tcPr>
            <w:tcW w:w="859" w:type="dxa"/>
            <w:vAlign w:val="center"/>
          </w:tcPr>
          <w:p w14:paraId="69C7DFB7" w14:textId="755AE8B7" w:rsidR="00626103" w:rsidRDefault="00626103" w:rsidP="007F4A81">
            <w:pPr>
              <w:pStyle w:val="DatosTabla"/>
              <w:keepNext/>
              <w:rPr>
                <w:rStyle w:val="Referenciasutil"/>
              </w:rPr>
            </w:pPr>
            <w:r>
              <w:rPr>
                <w:rStyle w:val="Referenciasutil"/>
              </w:rPr>
              <w:t>+</w:t>
            </w:r>
            <w:r w:rsidR="00B2508B">
              <w:rPr>
                <w:rStyle w:val="Referenciasutil"/>
              </w:rPr>
              <w:t>5,0</w:t>
            </w:r>
          </w:p>
        </w:tc>
        <w:tc>
          <w:tcPr>
            <w:tcW w:w="950" w:type="dxa"/>
            <w:vAlign w:val="center"/>
          </w:tcPr>
          <w:p w14:paraId="33DE6019" w14:textId="4E7080F9" w:rsidR="00626103" w:rsidRDefault="00626103" w:rsidP="007F4A81">
            <w:pPr>
              <w:pStyle w:val="DatosTabla"/>
              <w:keepNext/>
              <w:rPr>
                <w:rStyle w:val="Referenciasutil"/>
              </w:rPr>
            </w:pPr>
            <w:r>
              <w:rPr>
                <w:rStyle w:val="Referenciasutil"/>
              </w:rPr>
              <w:t>6,</w:t>
            </w:r>
            <w:r w:rsidR="00B2508B">
              <w:rPr>
                <w:rStyle w:val="Referenciasutil"/>
              </w:rPr>
              <w:t>2</w:t>
            </w:r>
          </w:p>
        </w:tc>
      </w:tr>
      <w:tr w:rsidR="00626103" w:rsidRPr="00BC3CF7" w14:paraId="6B04855F" w14:textId="77777777" w:rsidTr="007F4A81">
        <w:trPr>
          <w:trHeight w:val="379"/>
        </w:trPr>
        <w:tc>
          <w:tcPr>
            <w:tcW w:w="1799" w:type="dxa"/>
            <w:vAlign w:val="center"/>
          </w:tcPr>
          <w:p w14:paraId="6D496704" w14:textId="0E6115DE" w:rsidR="00626103" w:rsidRPr="00BC3CF7" w:rsidRDefault="00B2508B"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España</w:t>
            </w:r>
          </w:p>
        </w:tc>
        <w:tc>
          <w:tcPr>
            <w:tcW w:w="793" w:type="dxa"/>
            <w:vAlign w:val="center"/>
          </w:tcPr>
          <w:p w14:paraId="3401F7EB" w14:textId="3D3D3CBB" w:rsidR="00626103" w:rsidRDefault="00B2508B" w:rsidP="007F4A81">
            <w:pPr>
              <w:pStyle w:val="DatosTabla"/>
              <w:keepNext/>
              <w:rPr>
                <w:rStyle w:val="Referenciasutil"/>
              </w:rPr>
            </w:pPr>
            <w:r>
              <w:rPr>
                <w:rStyle w:val="Referenciasutil"/>
              </w:rPr>
              <w:t>304</w:t>
            </w:r>
          </w:p>
        </w:tc>
        <w:tc>
          <w:tcPr>
            <w:tcW w:w="789" w:type="dxa"/>
            <w:vAlign w:val="center"/>
          </w:tcPr>
          <w:p w14:paraId="4A90C8C3" w14:textId="3691A1CF" w:rsidR="00626103" w:rsidRDefault="00626103" w:rsidP="007F4A81">
            <w:pPr>
              <w:pStyle w:val="DatosTabla"/>
              <w:keepNext/>
              <w:rPr>
                <w:rStyle w:val="Referenciasutil"/>
              </w:rPr>
            </w:pPr>
            <w:r>
              <w:rPr>
                <w:rStyle w:val="Referenciasutil"/>
              </w:rPr>
              <w:t>+</w:t>
            </w:r>
            <w:r w:rsidR="00B2508B">
              <w:rPr>
                <w:rStyle w:val="Referenciasutil"/>
              </w:rPr>
              <w:t>4,6</w:t>
            </w:r>
          </w:p>
        </w:tc>
        <w:tc>
          <w:tcPr>
            <w:tcW w:w="967" w:type="dxa"/>
            <w:vAlign w:val="center"/>
          </w:tcPr>
          <w:p w14:paraId="2F72CB3D" w14:textId="46E07DB6" w:rsidR="00626103" w:rsidRDefault="00B2508B" w:rsidP="007F4A81">
            <w:pPr>
              <w:pStyle w:val="DatosTabla"/>
              <w:keepNext/>
              <w:rPr>
                <w:rStyle w:val="Referenciasutil"/>
              </w:rPr>
            </w:pPr>
            <w:r>
              <w:rPr>
                <w:rStyle w:val="Referenciasutil"/>
              </w:rPr>
              <w:t>5,8</w:t>
            </w:r>
          </w:p>
        </w:tc>
        <w:tc>
          <w:tcPr>
            <w:tcW w:w="472" w:type="dxa"/>
            <w:tcBorders>
              <w:top w:val="nil"/>
              <w:bottom w:val="nil"/>
            </w:tcBorders>
            <w:vAlign w:val="center"/>
          </w:tcPr>
          <w:p w14:paraId="61EBBA4D" w14:textId="77777777" w:rsidR="00626103" w:rsidRDefault="00626103" w:rsidP="007F4A81">
            <w:pPr>
              <w:pStyle w:val="DatosTabla"/>
              <w:keepNext/>
              <w:rPr>
                <w:rStyle w:val="Referenciasutil"/>
              </w:rPr>
            </w:pPr>
          </w:p>
        </w:tc>
        <w:tc>
          <w:tcPr>
            <w:tcW w:w="1701" w:type="dxa"/>
            <w:gridSpan w:val="2"/>
            <w:vAlign w:val="center"/>
          </w:tcPr>
          <w:p w14:paraId="2B56FF54" w14:textId="39B86B65" w:rsidR="00626103" w:rsidRPr="006B09A9" w:rsidRDefault="00B2508B" w:rsidP="007F4A81">
            <w:pPr>
              <w:pStyle w:val="DatosTabla"/>
              <w:keepNext/>
              <w:rPr>
                <w:rStyle w:val="Referenciasutil"/>
                <w:b/>
                <w:bCs/>
              </w:rPr>
            </w:pPr>
            <w:r>
              <w:rPr>
                <w:rStyle w:val="Referenciasutil"/>
                <w:b/>
                <w:bCs/>
              </w:rPr>
              <w:t>España</w:t>
            </w:r>
          </w:p>
        </w:tc>
        <w:tc>
          <w:tcPr>
            <w:tcW w:w="850" w:type="dxa"/>
            <w:vAlign w:val="center"/>
          </w:tcPr>
          <w:p w14:paraId="438E0DCF" w14:textId="74D06A6A" w:rsidR="00626103" w:rsidRDefault="00B2508B" w:rsidP="007F4A81">
            <w:pPr>
              <w:pStyle w:val="DatosTabla"/>
              <w:keepNext/>
              <w:rPr>
                <w:rStyle w:val="Referenciasutil"/>
              </w:rPr>
            </w:pPr>
            <w:r>
              <w:rPr>
                <w:rStyle w:val="Referenciasutil"/>
              </w:rPr>
              <w:t>392</w:t>
            </w:r>
          </w:p>
        </w:tc>
        <w:tc>
          <w:tcPr>
            <w:tcW w:w="859" w:type="dxa"/>
            <w:vAlign w:val="center"/>
          </w:tcPr>
          <w:p w14:paraId="3BB4A54D" w14:textId="0CE0304F" w:rsidR="00626103" w:rsidRDefault="00626103" w:rsidP="007F4A81">
            <w:pPr>
              <w:pStyle w:val="DatosTabla"/>
              <w:keepNext/>
              <w:rPr>
                <w:rStyle w:val="Referenciasutil"/>
              </w:rPr>
            </w:pPr>
            <w:r>
              <w:rPr>
                <w:rStyle w:val="Referenciasutil"/>
              </w:rPr>
              <w:t>+</w:t>
            </w:r>
            <w:r w:rsidR="00B2508B">
              <w:rPr>
                <w:rStyle w:val="Referenciasutil"/>
              </w:rPr>
              <w:t>9,4</w:t>
            </w:r>
          </w:p>
        </w:tc>
        <w:tc>
          <w:tcPr>
            <w:tcW w:w="950" w:type="dxa"/>
            <w:vAlign w:val="center"/>
          </w:tcPr>
          <w:p w14:paraId="1C36526B" w14:textId="1641D62D" w:rsidR="00626103" w:rsidRDefault="00626103" w:rsidP="007F4A81">
            <w:pPr>
              <w:pStyle w:val="DatosTabla"/>
              <w:keepNext/>
              <w:rPr>
                <w:rStyle w:val="Referenciasutil"/>
              </w:rPr>
            </w:pPr>
            <w:r>
              <w:rPr>
                <w:rStyle w:val="Referenciasutil"/>
              </w:rPr>
              <w:t>5,</w:t>
            </w:r>
            <w:r w:rsidR="00B2508B">
              <w:rPr>
                <w:rStyle w:val="Referenciasutil"/>
              </w:rPr>
              <w:t>6</w:t>
            </w:r>
          </w:p>
        </w:tc>
      </w:tr>
      <w:tr w:rsidR="00626103" w:rsidRPr="00BC3CF7" w14:paraId="4A14FD3C" w14:textId="77777777" w:rsidTr="007F4A81">
        <w:trPr>
          <w:trHeight w:val="379"/>
        </w:trPr>
        <w:tc>
          <w:tcPr>
            <w:tcW w:w="1799" w:type="dxa"/>
            <w:vAlign w:val="center"/>
          </w:tcPr>
          <w:p w14:paraId="277D77B0" w14:textId="77777777" w:rsidR="00626103" w:rsidRPr="00BC3CF7" w:rsidRDefault="00626103"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Alemania</w:t>
            </w:r>
          </w:p>
        </w:tc>
        <w:tc>
          <w:tcPr>
            <w:tcW w:w="793" w:type="dxa"/>
            <w:vAlign w:val="center"/>
          </w:tcPr>
          <w:p w14:paraId="13655D41" w14:textId="5065B3E6" w:rsidR="00626103" w:rsidRDefault="00626103" w:rsidP="007F4A81">
            <w:pPr>
              <w:pStyle w:val="DatosTabla"/>
              <w:keepNext/>
              <w:rPr>
                <w:rStyle w:val="Referenciasutil"/>
              </w:rPr>
            </w:pPr>
            <w:r>
              <w:rPr>
                <w:rStyle w:val="Referenciasutil"/>
              </w:rPr>
              <w:t>2</w:t>
            </w:r>
            <w:r w:rsidR="00B2508B">
              <w:rPr>
                <w:rStyle w:val="Referenciasutil"/>
              </w:rPr>
              <w:t>75</w:t>
            </w:r>
          </w:p>
        </w:tc>
        <w:tc>
          <w:tcPr>
            <w:tcW w:w="789" w:type="dxa"/>
            <w:vAlign w:val="center"/>
          </w:tcPr>
          <w:p w14:paraId="32B73093" w14:textId="7A9030CF" w:rsidR="00626103" w:rsidRDefault="00626103" w:rsidP="007F4A81">
            <w:pPr>
              <w:pStyle w:val="DatosTabla"/>
              <w:keepNext/>
              <w:rPr>
                <w:rStyle w:val="Referenciasutil"/>
              </w:rPr>
            </w:pPr>
            <w:r>
              <w:rPr>
                <w:rStyle w:val="Referenciasutil"/>
              </w:rPr>
              <w:t>+</w:t>
            </w:r>
            <w:r w:rsidR="00B2508B">
              <w:rPr>
                <w:rStyle w:val="Referenciasutil"/>
              </w:rPr>
              <w:t>17,9</w:t>
            </w:r>
          </w:p>
        </w:tc>
        <w:tc>
          <w:tcPr>
            <w:tcW w:w="967" w:type="dxa"/>
            <w:vAlign w:val="center"/>
          </w:tcPr>
          <w:p w14:paraId="38CF4674" w14:textId="562D119B" w:rsidR="00626103" w:rsidRDefault="00B2508B" w:rsidP="007F4A81">
            <w:pPr>
              <w:pStyle w:val="DatosTabla"/>
              <w:keepNext/>
              <w:rPr>
                <w:rStyle w:val="Referenciasutil"/>
              </w:rPr>
            </w:pPr>
            <w:r>
              <w:rPr>
                <w:rStyle w:val="Referenciasutil"/>
              </w:rPr>
              <w:t>5,3</w:t>
            </w:r>
          </w:p>
        </w:tc>
        <w:tc>
          <w:tcPr>
            <w:tcW w:w="472" w:type="dxa"/>
            <w:tcBorders>
              <w:top w:val="nil"/>
              <w:bottom w:val="nil"/>
            </w:tcBorders>
            <w:vAlign w:val="center"/>
          </w:tcPr>
          <w:p w14:paraId="02CE9BD2" w14:textId="77777777" w:rsidR="00626103" w:rsidRDefault="00626103" w:rsidP="007F4A81">
            <w:pPr>
              <w:pStyle w:val="DatosTabla"/>
              <w:keepNext/>
              <w:rPr>
                <w:rStyle w:val="Referenciasutil"/>
              </w:rPr>
            </w:pPr>
          </w:p>
        </w:tc>
        <w:tc>
          <w:tcPr>
            <w:tcW w:w="1701" w:type="dxa"/>
            <w:gridSpan w:val="2"/>
            <w:vAlign w:val="center"/>
          </w:tcPr>
          <w:p w14:paraId="4B3C8C4C" w14:textId="103D8077" w:rsidR="00626103" w:rsidRPr="006B09A9" w:rsidRDefault="00B2508B" w:rsidP="007F4A81">
            <w:pPr>
              <w:pStyle w:val="DatosTabla"/>
              <w:keepNext/>
              <w:rPr>
                <w:rStyle w:val="Referenciasutil"/>
                <w:b/>
                <w:bCs/>
              </w:rPr>
            </w:pPr>
            <w:r>
              <w:rPr>
                <w:rStyle w:val="Referenciasutil"/>
                <w:b/>
                <w:bCs/>
              </w:rPr>
              <w:t>Reino Unido</w:t>
            </w:r>
            <w:r w:rsidR="00626103" w:rsidRPr="006B09A9">
              <w:rPr>
                <w:rStyle w:val="Referenciasutil"/>
                <w:b/>
                <w:bCs/>
              </w:rPr>
              <w:t xml:space="preserve"> </w:t>
            </w:r>
          </w:p>
        </w:tc>
        <w:tc>
          <w:tcPr>
            <w:tcW w:w="850" w:type="dxa"/>
            <w:vAlign w:val="center"/>
          </w:tcPr>
          <w:p w14:paraId="6CDF249D" w14:textId="26114AAA" w:rsidR="00626103" w:rsidRDefault="00B2508B" w:rsidP="007F4A81">
            <w:pPr>
              <w:pStyle w:val="DatosTabla"/>
              <w:keepNext/>
              <w:rPr>
                <w:rStyle w:val="Referenciasutil"/>
              </w:rPr>
            </w:pPr>
            <w:r>
              <w:rPr>
                <w:rStyle w:val="Referenciasutil"/>
              </w:rPr>
              <w:t>365</w:t>
            </w:r>
          </w:p>
        </w:tc>
        <w:tc>
          <w:tcPr>
            <w:tcW w:w="859" w:type="dxa"/>
            <w:vAlign w:val="center"/>
          </w:tcPr>
          <w:p w14:paraId="478C862F" w14:textId="3D968B45" w:rsidR="00626103" w:rsidRDefault="00B2508B" w:rsidP="007F4A81">
            <w:pPr>
              <w:pStyle w:val="DatosTabla"/>
              <w:keepNext/>
              <w:rPr>
                <w:rStyle w:val="Referenciasutil"/>
              </w:rPr>
            </w:pPr>
            <w:r>
              <w:rPr>
                <w:rStyle w:val="Referenciasutil"/>
              </w:rPr>
              <w:t>-3,4</w:t>
            </w:r>
          </w:p>
        </w:tc>
        <w:tc>
          <w:tcPr>
            <w:tcW w:w="950" w:type="dxa"/>
            <w:vAlign w:val="center"/>
          </w:tcPr>
          <w:p w14:paraId="75048952" w14:textId="158022FF" w:rsidR="00626103" w:rsidRDefault="00626103" w:rsidP="007F4A81">
            <w:pPr>
              <w:pStyle w:val="DatosTabla"/>
              <w:keepNext/>
              <w:rPr>
                <w:rStyle w:val="Referenciasutil"/>
              </w:rPr>
            </w:pPr>
            <w:r>
              <w:rPr>
                <w:rStyle w:val="Referenciasutil"/>
              </w:rPr>
              <w:t>5,</w:t>
            </w:r>
            <w:r w:rsidR="00B2508B">
              <w:rPr>
                <w:rStyle w:val="Referenciasutil"/>
              </w:rPr>
              <w:t>2</w:t>
            </w:r>
          </w:p>
        </w:tc>
      </w:tr>
      <w:tr w:rsidR="00626103" w:rsidRPr="00BC3CF7" w14:paraId="327FBD83" w14:textId="77777777" w:rsidTr="007F4A81">
        <w:trPr>
          <w:trHeight w:val="379"/>
        </w:trPr>
        <w:tc>
          <w:tcPr>
            <w:tcW w:w="1799" w:type="dxa"/>
            <w:vAlign w:val="center"/>
          </w:tcPr>
          <w:p w14:paraId="2243B6BF" w14:textId="39449BC1" w:rsidR="00626103" w:rsidRPr="00BC3CF7" w:rsidRDefault="00B2508B"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Bélgica</w:t>
            </w:r>
            <w:r w:rsidR="00626103">
              <w:rPr>
                <w:rFonts w:ascii="Arial" w:eastAsia="Times New Roman" w:hAnsi="Arial" w:cs="Arial"/>
                <w:b/>
                <w:bCs/>
                <w:color w:val="000000"/>
                <w:szCs w:val="18"/>
                <w:lang w:val="es-ES" w:eastAsia="es-ES"/>
              </w:rPr>
              <w:t xml:space="preserve"> </w:t>
            </w:r>
          </w:p>
        </w:tc>
        <w:tc>
          <w:tcPr>
            <w:tcW w:w="793" w:type="dxa"/>
            <w:vAlign w:val="center"/>
          </w:tcPr>
          <w:p w14:paraId="1AC68FF6" w14:textId="6D11C2BB" w:rsidR="00626103" w:rsidRDefault="00626103" w:rsidP="007F4A81">
            <w:pPr>
              <w:pStyle w:val="DatosTabla"/>
              <w:keepNext/>
              <w:rPr>
                <w:rStyle w:val="Referenciasutil"/>
              </w:rPr>
            </w:pPr>
            <w:r>
              <w:rPr>
                <w:rStyle w:val="Referenciasutil"/>
              </w:rPr>
              <w:t>2</w:t>
            </w:r>
            <w:r w:rsidR="00B2508B">
              <w:rPr>
                <w:rStyle w:val="Referenciasutil"/>
              </w:rPr>
              <w:t>55</w:t>
            </w:r>
          </w:p>
        </w:tc>
        <w:tc>
          <w:tcPr>
            <w:tcW w:w="789" w:type="dxa"/>
            <w:vAlign w:val="center"/>
          </w:tcPr>
          <w:p w14:paraId="4E8D8A49" w14:textId="6D2C0E20" w:rsidR="00626103" w:rsidRDefault="00626103" w:rsidP="007F4A81">
            <w:pPr>
              <w:pStyle w:val="DatosTabla"/>
              <w:keepNext/>
              <w:rPr>
                <w:rStyle w:val="Referenciasutil"/>
              </w:rPr>
            </w:pPr>
            <w:r>
              <w:rPr>
                <w:rStyle w:val="Referenciasutil"/>
              </w:rPr>
              <w:t>+</w:t>
            </w:r>
            <w:r w:rsidR="00B2508B">
              <w:rPr>
                <w:rStyle w:val="Referenciasutil"/>
              </w:rPr>
              <w:t>27,9</w:t>
            </w:r>
          </w:p>
        </w:tc>
        <w:tc>
          <w:tcPr>
            <w:tcW w:w="967" w:type="dxa"/>
            <w:vAlign w:val="center"/>
          </w:tcPr>
          <w:p w14:paraId="26FEFC05" w14:textId="6F09CC80" w:rsidR="00626103" w:rsidRDefault="00626103" w:rsidP="007F4A81">
            <w:pPr>
              <w:pStyle w:val="DatosTabla"/>
              <w:keepNext/>
              <w:rPr>
                <w:rStyle w:val="Referenciasutil"/>
              </w:rPr>
            </w:pPr>
            <w:r>
              <w:rPr>
                <w:rStyle w:val="Referenciasutil"/>
              </w:rPr>
              <w:t>4,</w:t>
            </w:r>
            <w:r w:rsidR="00B2508B">
              <w:rPr>
                <w:rStyle w:val="Referenciasutil"/>
              </w:rPr>
              <w:t>9</w:t>
            </w:r>
          </w:p>
        </w:tc>
        <w:tc>
          <w:tcPr>
            <w:tcW w:w="472" w:type="dxa"/>
            <w:tcBorders>
              <w:top w:val="nil"/>
              <w:bottom w:val="nil"/>
            </w:tcBorders>
            <w:vAlign w:val="center"/>
          </w:tcPr>
          <w:p w14:paraId="1F171C11" w14:textId="77777777" w:rsidR="00626103" w:rsidRDefault="00626103" w:rsidP="007F4A81">
            <w:pPr>
              <w:pStyle w:val="DatosTabla"/>
              <w:keepNext/>
              <w:rPr>
                <w:rStyle w:val="Referenciasutil"/>
              </w:rPr>
            </w:pPr>
          </w:p>
        </w:tc>
        <w:tc>
          <w:tcPr>
            <w:tcW w:w="1701" w:type="dxa"/>
            <w:gridSpan w:val="2"/>
            <w:vAlign w:val="center"/>
          </w:tcPr>
          <w:p w14:paraId="549C8042" w14:textId="77777777" w:rsidR="00626103" w:rsidRPr="006B09A9" w:rsidRDefault="00626103" w:rsidP="007F4A81">
            <w:pPr>
              <w:pStyle w:val="DatosTabla"/>
              <w:keepNext/>
              <w:rPr>
                <w:rStyle w:val="Referenciasutil"/>
                <w:b/>
                <w:bCs/>
              </w:rPr>
            </w:pPr>
            <w:r w:rsidRPr="006B09A9">
              <w:rPr>
                <w:rStyle w:val="Referenciasutil"/>
                <w:b/>
                <w:bCs/>
              </w:rPr>
              <w:t>Corea del Sur</w:t>
            </w:r>
          </w:p>
        </w:tc>
        <w:tc>
          <w:tcPr>
            <w:tcW w:w="850" w:type="dxa"/>
            <w:vAlign w:val="center"/>
          </w:tcPr>
          <w:p w14:paraId="12F133C7" w14:textId="77BB837D" w:rsidR="00626103" w:rsidRDefault="00B2508B" w:rsidP="007F4A81">
            <w:pPr>
              <w:pStyle w:val="DatosTabla"/>
              <w:keepNext/>
              <w:rPr>
                <w:rStyle w:val="Referenciasutil"/>
              </w:rPr>
            </w:pPr>
            <w:r>
              <w:rPr>
                <w:rStyle w:val="Referenciasutil"/>
              </w:rPr>
              <w:t>317</w:t>
            </w:r>
          </w:p>
        </w:tc>
        <w:tc>
          <w:tcPr>
            <w:tcW w:w="859" w:type="dxa"/>
            <w:vAlign w:val="center"/>
          </w:tcPr>
          <w:p w14:paraId="4A5C1DED" w14:textId="68A7E174" w:rsidR="00626103" w:rsidRDefault="00626103" w:rsidP="007F4A81">
            <w:pPr>
              <w:pStyle w:val="DatosTabla"/>
              <w:keepNext/>
              <w:rPr>
                <w:rStyle w:val="Referenciasutil"/>
              </w:rPr>
            </w:pPr>
            <w:r>
              <w:rPr>
                <w:rStyle w:val="Referenciasutil"/>
              </w:rPr>
              <w:t>+</w:t>
            </w:r>
            <w:r w:rsidR="00B2508B">
              <w:rPr>
                <w:rStyle w:val="Referenciasutil"/>
              </w:rPr>
              <w:t>20,6</w:t>
            </w:r>
          </w:p>
        </w:tc>
        <w:tc>
          <w:tcPr>
            <w:tcW w:w="950" w:type="dxa"/>
            <w:vAlign w:val="center"/>
          </w:tcPr>
          <w:p w14:paraId="4AF4F59F" w14:textId="64C45569" w:rsidR="00626103" w:rsidRDefault="00626103" w:rsidP="007F4A81">
            <w:pPr>
              <w:pStyle w:val="DatosTabla"/>
              <w:keepNext/>
              <w:rPr>
                <w:rStyle w:val="Referenciasutil"/>
              </w:rPr>
            </w:pPr>
            <w:r>
              <w:rPr>
                <w:rStyle w:val="Referenciasutil"/>
              </w:rPr>
              <w:t>4,</w:t>
            </w:r>
            <w:r w:rsidR="00B2508B">
              <w:rPr>
                <w:rStyle w:val="Referenciasutil"/>
              </w:rPr>
              <w:t>5</w:t>
            </w:r>
          </w:p>
        </w:tc>
      </w:tr>
      <w:tr w:rsidR="00626103" w:rsidRPr="00BC3CF7" w14:paraId="784BD7AF" w14:textId="77777777" w:rsidTr="007F4A81">
        <w:trPr>
          <w:trHeight w:val="379"/>
        </w:trPr>
        <w:tc>
          <w:tcPr>
            <w:tcW w:w="1799" w:type="dxa"/>
            <w:vAlign w:val="center"/>
          </w:tcPr>
          <w:p w14:paraId="699621E1" w14:textId="77777777" w:rsidR="00626103" w:rsidRPr="00BC3CF7" w:rsidRDefault="00626103"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Túnez</w:t>
            </w:r>
          </w:p>
        </w:tc>
        <w:tc>
          <w:tcPr>
            <w:tcW w:w="793" w:type="dxa"/>
            <w:vAlign w:val="center"/>
          </w:tcPr>
          <w:p w14:paraId="3F9EA608" w14:textId="38CB7AEA" w:rsidR="00626103" w:rsidRDefault="00B2508B" w:rsidP="007F4A81">
            <w:pPr>
              <w:pStyle w:val="DatosTabla"/>
              <w:keepNext/>
              <w:rPr>
                <w:rStyle w:val="Referenciasutil"/>
              </w:rPr>
            </w:pPr>
            <w:r>
              <w:rPr>
                <w:rStyle w:val="Referenciasutil"/>
              </w:rPr>
              <w:t>232</w:t>
            </w:r>
          </w:p>
        </w:tc>
        <w:tc>
          <w:tcPr>
            <w:tcW w:w="789" w:type="dxa"/>
            <w:vAlign w:val="center"/>
          </w:tcPr>
          <w:p w14:paraId="44544CF5" w14:textId="70CB5728" w:rsidR="00626103" w:rsidRDefault="00626103" w:rsidP="007F4A81">
            <w:pPr>
              <w:pStyle w:val="DatosTabla"/>
              <w:keepNext/>
              <w:rPr>
                <w:rStyle w:val="Referenciasutil"/>
              </w:rPr>
            </w:pPr>
            <w:r>
              <w:rPr>
                <w:rStyle w:val="Referenciasutil"/>
              </w:rPr>
              <w:t>+</w:t>
            </w:r>
            <w:r w:rsidR="00B2508B">
              <w:rPr>
                <w:rStyle w:val="Referenciasutil"/>
              </w:rPr>
              <w:t>9,9</w:t>
            </w:r>
          </w:p>
        </w:tc>
        <w:tc>
          <w:tcPr>
            <w:tcW w:w="967" w:type="dxa"/>
            <w:vAlign w:val="center"/>
          </w:tcPr>
          <w:p w14:paraId="71193ADA" w14:textId="5ADA0E7C" w:rsidR="00626103" w:rsidRDefault="00626103" w:rsidP="007F4A81">
            <w:pPr>
              <w:pStyle w:val="DatosTabla"/>
              <w:keepNext/>
              <w:rPr>
                <w:rStyle w:val="Referenciasutil"/>
              </w:rPr>
            </w:pPr>
            <w:r>
              <w:rPr>
                <w:rStyle w:val="Referenciasutil"/>
              </w:rPr>
              <w:t>4,</w:t>
            </w:r>
            <w:r w:rsidR="00B2508B">
              <w:rPr>
                <w:rStyle w:val="Referenciasutil"/>
              </w:rPr>
              <w:t>4</w:t>
            </w:r>
          </w:p>
        </w:tc>
        <w:tc>
          <w:tcPr>
            <w:tcW w:w="472" w:type="dxa"/>
            <w:tcBorders>
              <w:top w:val="nil"/>
              <w:bottom w:val="nil"/>
            </w:tcBorders>
            <w:vAlign w:val="center"/>
          </w:tcPr>
          <w:p w14:paraId="6FF3B3F4" w14:textId="77777777" w:rsidR="00626103" w:rsidRDefault="00626103" w:rsidP="007F4A81">
            <w:pPr>
              <w:pStyle w:val="DatosTabla"/>
              <w:keepNext/>
              <w:rPr>
                <w:rStyle w:val="Referenciasutil"/>
              </w:rPr>
            </w:pPr>
          </w:p>
        </w:tc>
        <w:tc>
          <w:tcPr>
            <w:tcW w:w="1701" w:type="dxa"/>
            <w:gridSpan w:val="2"/>
            <w:vAlign w:val="center"/>
          </w:tcPr>
          <w:p w14:paraId="734B9418" w14:textId="43BD6428" w:rsidR="00626103" w:rsidRPr="006B09A9" w:rsidRDefault="00B2508B" w:rsidP="007F4A81">
            <w:pPr>
              <w:pStyle w:val="DatosTabla"/>
              <w:keepNext/>
              <w:rPr>
                <w:rStyle w:val="Referenciasutil"/>
                <w:b/>
                <w:bCs/>
              </w:rPr>
            </w:pPr>
            <w:r>
              <w:rPr>
                <w:rStyle w:val="Referenciasutil"/>
                <w:b/>
                <w:bCs/>
              </w:rPr>
              <w:t>Japón</w:t>
            </w:r>
          </w:p>
        </w:tc>
        <w:tc>
          <w:tcPr>
            <w:tcW w:w="850" w:type="dxa"/>
            <w:vAlign w:val="center"/>
          </w:tcPr>
          <w:p w14:paraId="357D51AF" w14:textId="06057659" w:rsidR="00626103" w:rsidRDefault="00626103" w:rsidP="007F4A81">
            <w:pPr>
              <w:pStyle w:val="DatosTabla"/>
              <w:keepNext/>
              <w:rPr>
                <w:rStyle w:val="Referenciasutil"/>
              </w:rPr>
            </w:pPr>
            <w:r>
              <w:rPr>
                <w:rStyle w:val="Referenciasutil"/>
              </w:rPr>
              <w:t>2</w:t>
            </w:r>
            <w:r w:rsidR="00B2508B">
              <w:rPr>
                <w:rStyle w:val="Referenciasutil"/>
              </w:rPr>
              <w:t>53</w:t>
            </w:r>
          </w:p>
        </w:tc>
        <w:tc>
          <w:tcPr>
            <w:tcW w:w="859" w:type="dxa"/>
            <w:vAlign w:val="center"/>
          </w:tcPr>
          <w:p w14:paraId="23B36EE2" w14:textId="6D45157E" w:rsidR="00626103" w:rsidRDefault="00626103" w:rsidP="007F4A81">
            <w:pPr>
              <w:pStyle w:val="DatosTabla"/>
              <w:keepNext/>
              <w:rPr>
                <w:rStyle w:val="Referenciasutil"/>
              </w:rPr>
            </w:pPr>
            <w:r>
              <w:rPr>
                <w:rStyle w:val="Referenciasutil"/>
              </w:rPr>
              <w:t>+</w:t>
            </w:r>
            <w:r w:rsidR="00B2508B">
              <w:rPr>
                <w:rStyle w:val="Referenciasutil"/>
              </w:rPr>
              <w:t>19,1</w:t>
            </w:r>
          </w:p>
        </w:tc>
        <w:tc>
          <w:tcPr>
            <w:tcW w:w="950" w:type="dxa"/>
            <w:vAlign w:val="center"/>
          </w:tcPr>
          <w:p w14:paraId="35B19271" w14:textId="328E45B2" w:rsidR="00626103" w:rsidRDefault="00626103" w:rsidP="007F4A81">
            <w:pPr>
              <w:pStyle w:val="DatosTabla"/>
              <w:keepNext/>
              <w:rPr>
                <w:rStyle w:val="Referenciasutil"/>
              </w:rPr>
            </w:pPr>
            <w:r>
              <w:rPr>
                <w:rStyle w:val="Referenciasutil"/>
              </w:rPr>
              <w:t>3,</w:t>
            </w:r>
            <w:r w:rsidR="00B2508B">
              <w:rPr>
                <w:rStyle w:val="Referenciasutil"/>
              </w:rPr>
              <w:t>6</w:t>
            </w:r>
          </w:p>
        </w:tc>
      </w:tr>
      <w:tr w:rsidR="00626103" w:rsidRPr="00BC3CF7" w14:paraId="5DDB4257" w14:textId="77777777" w:rsidTr="007F4A81">
        <w:trPr>
          <w:trHeight w:val="379"/>
        </w:trPr>
        <w:tc>
          <w:tcPr>
            <w:tcW w:w="1799" w:type="dxa"/>
            <w:vAlign w:val="center"/>
          </w:tcPr>
          <w:p w14:paraId="109E3E3A" w14:textId="7109E171" w:rsidR="00626103" w:rsidRPr="00BC3CF7" w:rsidRDefault="00B2508B" w:rsidP="007F4A81">
            <w:pPr>
              <w:pStyle w:val="DatosTabla"/>
              <w:keepNext/>
              <w:rPr>
                <w:rFonts w:ascii="Arial" w:eastAsia="Times New Roman" w:hAnsi="Arial" w:cs="Arial"/>
                <w:b/>
                <w:bCs/>
                <w:color w:val="000000"/>
                <w:szCs w:val="18"/>
                <w:lang w:val="es-ES" w:eastAsia="es-ES"/>
              </w:rPr>
            </w:pPr>
            <w:r>
              <w:rPr>
                <w:rFonts w:ascii="Arial" w:eastAsia="Times New Roman" w:hAnsi="Arial" w:cs="Arial"/>
                <w:b/>
                <w:bCs/>
                <w:color w:val="000000"/>
                <w:szCs w:val="18"/>
                <w:lang w:val="es-ES" w:eastAsia="es-ES"/>
              </w:rPr>
              <w:t>Turquía</w:t>
            </w:r>
          </w:p>
        </w:tc>
        <w:tc>
          <w:tcPr>
            <w:tcW w:w="793" w:type="dxa"/>
            <w:vAlign w:val="center"/>
          </w:tcPr>
          <w:p w14:paraId="21C5EF0B" w14:textId="4027D034" w:rsidR="00626103" w:rsidRDefault="00B2508B" w:rsidP="007F4A81">
            <w:pPr>
              <w:pStyle w:val="DatosTabla"/>
              <w:keepNext/>
              <w:rPr>
                <w:rStyle w:val="Referenciasutil"/>
              </w:rPr>
            </w:pPr>
            <w:r>
              <w:rPr>
                <w:rStyle w:val="Referenciasutil"/>
              </w:rPr>
              <w:t>212</w:t>
            </w:r>
          </w:p>
        </w:tc>
        <w:tc>
          <w:tcPr>
            <w:tcW w:w="789" w:type="dxa"/>
            <w:vAlign w:val="center"/>
          </w:tcPr>
          <w:p w14:paraId="417046C6" w14:textId="52187F7C" w:rsidR="00626103" w:rsidRDefault="00B2508B" w:rsidP="007F4A81">
            <w:pPr>
              <w:pStyle w:val="DatosTabla"/>
              <w:keepNext/>
              <w:rPr>
                <w:rStyle w:val="Referenciasutil"/>
              </w:rPr>
            </w:pPr>
            <w:r>
              <w:rPr>
                <w:rStyle w:val="Referenciasutil"/>
              </w:rPr>
              <w:t>-4,2</w:t>
            </w:r>
          </w:p>
        </w:tc>
        <w:tc>
          <w:tcPr>
            <w:tcW w:w="967" w:type="dxa"/>
            <w:vAlign w:val="center"/>
          </w:tcPr>
          <w:p w14:paraId="0B57E23D" w14:textId="7EE6BC37" w:rsidR="00626103" w:rsidRDefault="00B2508B" w:rsidP="007F4A81">
            <w:pPr>
              <w:pStyle w:val="DatosTabla"/>
              <w:keepNext/>
              <w:rPr>
                <w:rStyle w:val="Referenciasutil"/>
              </w:rPr>
            </w:pPr>
            <w:r>
              <w:rPr>
                <w:rStyle w:val="Referenciasutil"/>
              </w:rPr>
              <w:t>4,1</w:t>
            </w:r>
          </w:p>
        </w:tc>
        <w:tc>
          <w:tcPr>
            <w:tcW w:w="472" w:type="dxa"/>
            <w:tcBorders>
              <w:top w:val="nil"/>
              <w:bottom w:val="nil"/>
            </w:tcBorders>
            <w:vAlign w:val="center"/>
          </w:tcPr>
          <w:p w14:paraId="458EFC80" w14:textId="77777777" w:rsidR="00626103" w:rsidRDefault="00626103" w:rsidP="007F4A81">
            <w:pPr>
              <w:pStyle w:val="DatosTabla"/>
              <w:keepNext/>
              <w:rPr>
                <w:rStyle w:val="Referenciasutil"/>
              </w:rPr>
            </w:pPr>
          </w:p>
        </w:tc>
        <w:tc>
          <w:tcPr>
            <w:tcW w:w="1701" w:type="dxa"/>
            <w:gridSpan w:val="2"/>
            <w:vAlign w:val="center"/>
          </w:tcPr>
          <w:p w14:paraId="19799923" w14:textId="692A711B" w:rsidR="00626103" w:rsidRPr="006B09A9" w:rsidRDefault="00B2508B" w:rsidP="007F4A81">
            <w:pPr>
              <w:pStyle w:val="DatosTabla"/>
              <w:keepNext/>
              <w:rPr>
                <w:rStyle w:val="Referenciasutil"/>
                <w:b/>
                <w:bCs/>
              </w:rPr>
            </w:pPr>
            <w:r>
              <w:rPr>
                <w:rStyle w:val="Referenciasutil"/>
                <w:b/>
                <w:bCs/>
              </w:rPr>
              <w:t>Países Bajos</w:t>
            </w:r>
          </w:p>
        </w:tc>
        <w:tc>
          <w:tcPr>
            <w:tcW w:w="850" w:type="dxa"/>
            <w:vAlign w:val="center"/>
          </w:tcPr>
          <w:p w14:paraId="68F49700" w14:textId="0238CD44" w:rsidR="00626103" w:rsidRDefault="00626103" w:rsidP="007F4A81">
            <w:pPr>
              <w:pStyle w:val="DatosTabla"/>
              <w:keepNext/>
              <w:rPr>
                <w:rStyle w:val="Referenciasutil"/>
              </w:rPr>
            </w:pPr>
            <w:r>
              <w:rPr>
                <w:rStyle w:val="Referenciasutil"/>
              </w:rPr>
              <w:t>2</w:t>
            </w:r>
            <w:r w:rsidR="00B2508B">
              <w:rPr>
                <w:rStyle w:val="Referenciasutil"/>
              </w:rPr>
              <w:t>44</w:t>
            </w:r>
          </w:p>
        </w:tc>
        <w:tc>
          <w:tcPr>
            <w:tcW w:w="859" w:type="dxa"/>
            <w:vAlign w:val="center"/>
          </w:tcPr>
          <w:p w14:paraId="0A51B930" w14:textId="09475D58" w:rsidR="00626103" w:rsidRDefault="00B2508B" w:rsidP="007F4A81">
            <w:pPr>
              <w:pStyle w:val="DatosTabla"/>
              <w:keepNext/>
              <w:rPr>
                <w:rStyle w:val="Referenciasutil"/>
              </w:rPr>
            </w:pPr>
            <w:r>
              <w:rPr>
                <w:rStyle w:val="Referenciasutil"/>
              </w:rPr>
              <w:t>-0,1</w:t>
            </w:r>
          </w:p>
        </w:tc>
        <w:tc>
          <w:tcPr>
            <w:tcW w:w="950" w:type="dxa"/>
            <w:vAlign w:val="center"/>
          </w:tcPr>
          <w:p w14:paraId="7C3A2646" w14:textId="0D07B5E6" w:rsidR="00626103" w:rsidRDefault="00626103" w:rsidP="007F4A81">
            <w:pPr>
              <w:pStyle w:val="DatosTabla"/>
              <w:keepNext/>
              <w:rPr>
                <w:rStyle w:val="Referenciasutil"/>
              </w:rPr>
            </w:pPr>
            <w:r>
              <w:rPr>
                <w:rStyle w:val="Referenciasutil"/>
              </w:rPr>
              <w:t>3,</w:t>
            </w:r>
            <w:r w:rsidR="00B2508B">
              <w:rPr>
                <w:rStyle w:val="Referenciasutil"/>
              </w:rPr>
              <w:t>5</w:t>
            </w:r>
          </w:p>
        </w:tc>
      </w:tr>
    </w:tbl>
    <w:p w14:paraId="3F8CE7A3" w14:textId="77777777" w:rsidR="00626103" w:rsidRPr="00B61674" w:rsidRDefault="00626103" w:rsidP="00626103">
      <w:pPr>
        <w:pStyle w:val="Piedetablaygrfico"/>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 xml:space="preserve">. </w:t>
      </w:r>
    </w:p>
    <w:p w14:paraId="7F1E138C" w14:textId="5B404424" w:rsidR="00CE3F52" w:rsidRPr="00CE3F52" w:rsidRDefault="00CE3F52" w:rsidP="000519D7">
      <w:pPr>
        <w:rPr>
          <w:lang w:eastAsia="es-ES_tradnl"/>
        </w:rPr>
      </w:pPr>
      <w:r w:rsidRPr="000519D7">
        <w:rPr>
          <w:lang w:eastAsia="es-ES_tradnl"/>
        </w:rPr>
        <w:t xml:space="preserve">Observando </w:t>
      </w:r>
      <w:r w:rsidR="006E670F">
        <w:rPr>
          <w:lang w:eastAsia="es-ES_tradnl"/>
        </w:rPr>
        <w:t xml:space="preserve">la evolución de las exportaciones por </w:t>
      </w:r>
      <w:proofErr w:type="gramStart"/>
      <w:r w:rsidRPr="000519D7">
        <w:rPr>
          <w:lang w:eastAsia="es-ES_tradnl"/>
        </w:rPr>
        <w:t>línea</w:t>
      </w:r>
      <w:proofErr w:type="gramEnd"/>
      <w:r w:rsidRPr="000519D7">
        <w:rPr>
          <w:lang w:eastAsia="es-ES_tradnl"/>
        </w:rPr>
        <w:t xml:space="preserve"> de producto, de enero a septiembre de 2023 se detecta un crecimiento en las exportaciones de todas las categorías, a excepción de la ropa de cuero (que presenta una disminución del -11,2%). Las corbatas resultan ser los productos que más crecen, experimentando un aumento del 19,7%; la camisería masculina muestra una dinámica positiva del 18,7%; seguida por la ropa de exterior, con un 11,5%, y la ropa de punto para hombre con un aumento más moderado del 2,5%. En comparación con los niveles pre-</w:t>
      </w:r>
      <w:proofErr w:type="spellStart"/>
      <w:r w:rsidRPr="000519D7">
        <w:rPr>
          <w:lang w:eastAsia="es-ES_tradnl"/>
        </w:rPr>
        <w:t>Covid</w:t>
      </w:r>
      <w:proofErr w:type="spellEnd"/>
      <w:r w:rsidRPr="000519D7">
        <w:rPr>
          <w:lang w:eastAsia="es-ES_tradnl"/>
        </w:rPr>
        <w:t>, solo la exportación de corbatas no ha recuperado las ventas correspondientes -25,7% con los demás segmentos habiéndose recuperado satisfactoriamente.</w:t>
      </w:r>
    </w:p>
    <w:p w14:paraId="105CEF5F" w14:textId="67FE7E0D" w:rsidR="00CE3F52" w:rsidRPr="000519D7" w:rsidRDefault="00CE3F52" w:rsidP="000519D7">
      <w:pPr>
        <w:rPr>
          <w:lang w:eastAsia="es-ES_tradnl"/>
        </w:rPr>
      </w:pPr>
      <w:r w:rsidRPr="000519D7">
        <w:rPr>
          <w:lang w:eastAsia="es-ES_tradnl"/>
        </w:rPr>
        <w:t>En el caso de las importaciones del extranjero, crecen todos los segmentos menos el de ropa de punto para hombre, que experimenta una tendencia negativa del -3,1%.</w:t>
      </w:r>
    </w:p>
    <w:p w14:paraId="3D302F6E" w14:textId="77777777" w:rsidR="00CE3F52" w:rsidRPr="00CE3F52" w:rsidRDefault="00CE3F52" w:rsidP="00CE3F52">
      <w:pPr>
        <w:rPr>
          <w:lang w:eastAsia="es-ES_tradnl"/>
        </w:rPr>
      </w:pPr>
    </w:p>
    <w:p w14:paraId="3E6F3A67" w14:textId="5E7B14AB" w:rsidR="00626103" w:rsidRPr="0025641A" w:rsidRDefault="00626103" w:rsidP="00CE3F52">
      <w:pPr>
        <w:pStyle w:val="Descripcin"/>
        <w:keepNext/>
        <w:spacing w:after="0" w:line="276" w:lineRule="auto"/>
        <w:jc w:val="left"/>
        <w:rPr>
          <w:b/>
          <w:bCs/>
          <w:i w:val="0"/>
          <w:iCs w:val="0"/>
          <w:color w:val="9D9A9D" w:themeColor="accent5"/>
          <w:sz w:val="22"/>
          <w:szCs w:val="22"/>
        </w:rPr>
      </w:pPr>
      <w:r w:rsidRPr="00C016BF">
        <w:rPr>
          <w:b/>
          <w:bCs/>
          <w:i w:val="0"/>
          <w:iCs w:val="0"/>
          <w:color w:val="9D9A9D" w:themeColor="accent5"/>
          <w:sz w:val="22"/>
          <w:szCs w:val="22"/>
        </w:rPr>
        <w:lastRenderedPageBreak/>
        <w:t>GRÁFIC</w:t>
      </w:r>
      <w:r w:rsidR="00A36478">
        <w:rPr>
          <w:b/>
          <w:bCs/>
          <w:i w:val="0"/>
          <w:iCs w:val="0"/>
          <w:color w:val="9D9A9D" w:themeColor="accent5"/>
          <w:sz w:val="22"/>
          <w:szCs w:val="22"/>
        </w:rPr>
        <w:t>O</w:t>
      </w:r>
      <w:r w:rsidRPr="00C016BF">
        <w:rPr>
          <w:b/>
          <w:bCs/>
          <w:i w:val="0"/>
          <w:iCs w:val="0"/>
          <w:color w:val="9D9A9D" w:themeColor="accent5"/>
          <w:sz w:val="22"/>
          <w:szCs w:val="22"/>
        </w:rPr>
        <w:t xml:space="preserve"> </w:t>
      </w:r>
      <w:r w:rsidR="001A6E17">
        <w:rPr>
          <w:b/>
          <w:bCs/>
          <w:i w:val="0"/>
          <w:iCs w:val="0"/>
          <w:color w:val="9D9A9D" w:themeColor="accent5"/>
          <w:sz w:val="22"/>
          <w:szCs w:val="22"/>
        </w:rPr>
        <w:t>5</w:t>
      </w:r>
      <w:r w:rsidRPr="00C016BF">
        <w:rPr>
          <w:b/>
          <w:bCs/>
          <w:i w:val="0"/>
          <w:iCs w:val="0"/>
          <w:color w:val="9D9A9D" w:themeColor="accent5"/>
          <w:sz w:val="22"/>
          <w:szCs w:val="22"/>
        </w:rPr>
        <w:t>. EXPORTACIONES E IMPORTACIONES ITALIANAS</w:t>
      </w:r>
      <w:r w:rsidR="007A7B4B">
        <w:rPr>
          <w:b/>
          <w:bCs/>
          <w:i w:val="0"/>
          <w:iCs w:val="0"/>
          <w:color w:val="9D9A9D" w:themeColor="accent5"/>
          <w:sz w:val="22"/>
          <w:szCs w:val="22"/>
        </w:rPr>
        <w:t xml:space="preserve"> DE MODA MASCULINA</w:t>
      </w:r>
      <w:r w:rsidRPr="00C016BF">
        <w:rPr>
          <w:b/>
          <w:bCs/>
          <w:i w:val="0"/>
          <w:iCs w:val="0"/>
          <w:color w:val="9D9A9D" w:themeColor="accent5"/>
          <w:sz w:val="22"/>
          <w:szCs w:val="22"/>
        </w:rPr>
        <w:t xml:space="preserve"> POR CATEGORÍA. TASA DE</w:t>
      </w:r>
      <w:r w:rsidRPr="005E3EB3">
        <w:rPr>
          <w:b/>
          <w:bCs/>
          <w:i w:val="0"/>
          <w:iCs w:val="0"/>
          <w:color w:val="9D9A9D" w:themeColor="accent5"/>
          <w:sz w:val="22"/>
          <w:szCs w:val="22"/>
        </w:rPr>
        <w:t xml:space="preserve"> VARIACIÓN DE LOS PERIODOS 202</w:t>
      </w:r>
      <w:r w:rsidR="00736B9A">
        <w:rPr>
          <w:b/>
          <w:bCs/>
          <w:i w:val="0"/>
          <w:iCs w:val="0"/>
          <w:color w:val="9D9A9D" w:themeColor="accent5"/>
          <w:sz w:val="22"/>
          <w:szCs w:val="22"/>
        </w:rPr>
        <w:t>2</w:t>
      </w:r>
      <w:r w:rsidRPr="005E3EB3">
        <w:rPr>
          <w:b/>
          <w:bCs/>
          <w:i w:val="0"/>
          <w:iCs w:val="0"/>
          <w:color w:val="9D9A9D" w:themeColor="accent5"/>
          <w:sz w:val="22"/>
          <w:szCs w:val="22"/>
        </w:rPr>
        <w:t>-202</w:t>
      </w:r>
      <w:r w:rsidR="00736B9A">
        <w:rPr>
          <w:b/>
          <w:bCs/>
          <w:i w:val="0"/>
          <w:iCs w:val="0"/>
          <w:color w:val="9D9A9D" w:themeColor="accent5"/>
          <w:sz w:val="22"/>
          <w:szCs w:val="22"/>
        </w:rPr>
        <w:t>3</w:t>
      </w:r>
    </w:p>
    <w:p w14:paraId="4C2060F3" w14:textId="0B8CECB0" w:rsidR="00626103" w:rsidRDefault="00626103" w:rsidP="00626103">
      <w:pPr>
        <w:pStyle w:val="Subttuloparatablasygrficos"/>
        <w:keepNext/>
        <w:spacing w:line="276" w:lineRule="auto"/>
        <w:jc w:val="both"/>
        <w:rPr>
          <w:sz w:val="20"/>
          <w:szCs w:val="22"/>
          <w:lang w:val="es-ES"/>
        </w:rPr>
      </w:pPr>
      <w:r>
        <w:rPr>
          <w:sz w:val="20"/>
          <w:szCs w:val="22"/>
          <w:lang w:val="es-ES"/>
        </w:rPr>
        <w:t>(Los datos más actualizados corresponden al periodo enero-septiembre de 202</w:t>
      </w:r>
      <w:r w:rsidR="00736B9A">
        <w:rPr>
          <w:sz w:val="20"/>
          <w:szCs w:val="22"/>
          <w:lang w:val="es-ES"/>
        </w:rPr>
        <w:t>3</w:t>
      </w:r>
      <w:r>
        <w:rPr>
          <w:sz w:val="20"/>
          <w:szCs w:val="22"/>
          <w:lang w:val="es-ES"/>
        </w:rPr>
        <w:t>)</w:t>
      </w:r>
    </w:p>
    <w:p w14:paraId="11343AD3" w14:textId="77777777" w:rsidR="00626103" w:rsidRDefault="00626103" w:rsidP="00626103">
      <w:pPr>
        <w:spacing w:after="0"/>
        <w:rPr>
          <w:lang w:eastAsia="es-ES_tradnl"/>
        </w:rPr>
      </w:pPr>
      <w:r>
        <w:rPr>
          <w:noProof/>
          <w:lang w:val="es-ES" w:eastAsia="es-ES_tradnl"/>
        </w:rPr>
        <w:drawing>
          <wp:inline distT="0" distB="0" distL="0" distR="0" wp14:anchorId="36EDDD4E" wp14:editId="5E16540A">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C15D63" w14:textId="77777777" w:rsidR="00626103" w:rsidRDefault="00626103" w:rsidP="00626103">
      <w:pPr>
        <w:pStyle w:val="Piedetablaygrfico"/>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 xml:space="preserve">. </w:t>
      </w:r>
    </w:p>
    <w:p w14:paraId="6428634C" w14:textId="77777777" w:rsidR="00626103" w:rsidRDefault="00626103" w:rsidP="00626103">
      <w:pPr>
        <w:pStyle w:val="Piedetablaygrfico"/>
        <w:spacing w:after="120"/>
        <w:rPr>
          <w:lang w:val="es-ES" w:eastAsia="es-ES_tradnl"/>
        </w:rPr>
      </w:pPr>
    </w:p>
    <w:p w14:paraId="7C764D9F" w14:textId="2D095386" w:rsidR="00626103" w:rsidRPr="001A6E17" w:rsidRDefault="007A7B4B" w:rsidP="00626103">
      <w:pPr>
        <w:pStyle w:val="Ttulo3"/>
        <w:jc w:val="both"/>
      </w:pPr>
      <w:bookmarkStart w:id="47" w:name="_Toc126673694"/>
      <w:bookmarkStart w:id="48" w:name="_Toc160620160"/>
      <w:r w:rsidRPr="001A6E17">
        <w:t xml:space="preserve">El consumo de </w:t>
      </w:r>
      <w:r w:rsidR="00626103" w:rsidRPr="001A6E17">
        <w:t>moda masculina de la temporada otoño/invierno 202</w:t>
      </w:r>
      <w:r w:rsidR="00825129" w:rsidRPr="001A6E17">
        <w:t>2</w:t>
      </w:r>
      <w:r w:rsidR="00626103" w:rsidRPr="001A6E17">
        <w:t>-202</w:t>
      </w:r>
      <w:r w:rsidR="00825129" w:rsidRPr="001A6E17">
        <w:t>3</w:t>
      </w:r>
      <w:r w:rsidR="00626103" w:rsidRPr="001A6E17">
        <w:t xml:space="preserve"> en Italia</w:t>
      </w:r>
      <w:bookmarkEnd w:id="47"/>
      <w:bookmarkEnd w:id="48"/>
    </w:p>
    <w:p w14:paraId="618CC5FE" w14:textId="2936AC44" w:rsidR="00626103" w:rsidRPr="002D326A" w:rsidRDefault="00626103" w:rsidP="000519D7">
      <w:pPr>
        <w:rPr>
          <w:lang w:eastAsia="es-ES_tradnl"/>
        </w:rPr>
      </w:pPr>
      <w:r>
        <w:rPr>
          <w:lang w:eastAsia="es-ES_tradnl"/>
        </w:rPr>
        <w:t>A continuación, se realiza un breve análisis de las dinámicas que definieron el consumo de moda masculina en el mercado italiano, teniendo como referencia la temporada otoño/invierno 202</w:t>
      </w:r>
      <w:r w:rsidR="00C46845">
        <w:rPr>
          <w:lang w:eastAsia="es-ES_tradnl"/>
        </w:rPr>
        <w:t>2</w:t>
      </w:r>
      <w:r>
        <w:rPr>
          <w:lang w:eastAsia="es-ES_tradnl"/>
        </w:rPr>
        <w:t>-202</w:t>
      </w:r>
      <w:r w:rsidR="00C46845">
        <w:rPr>
          <w:lang w:eastAsia="es-ES_tradnl"/>
        </w:rPr>
        <w:t>3</w:t>
      </w:r>
      <w:r>
        <w:rPr>
          <w:lang w:eastAsia="es-ES_tradnl"/>
        </w:rPr>
        <w:t xml:space="preserve">. </w:t>
      </w:r>
    </w:p>
    <w:p w14:paraId="7F1BDBFE" w14:textId="719C9984" w:rsidR="00825129" w:rsidRPr="00825129" w:rsidRDefault="00825129" w:rsidP="000519D7">
      <w:pPr>
        <w:rPr>
          <w:i/>
          <w:iCs/>
          <w:lang w:eastAsia="es-ES_tradnl"/>
        </w:rPr>
      </w:pPr>
      <w:r>
        <w:rPr>
          <w:lang w:eastAsia="es-ES_tradnl"/>
        </w:rPr>
        <w:t>Se observa en el</w:t>
      </w:r>
      <w:r w:rsidRPr="00825129">
        <w:rPr>
          <w:lang w:eastAsia="es-ES_tradnl"/>
        </w:rPr>
        <w:t xml:space="preserve"> mercado italiano de Otoño/Invierno de 2022-23</w:t>
      </w:r>
      <w:r>
        <w:rPr>
          <w:lang w:eastAsia="es-ES_tradnl"/>
        </w:rPr>
        <w:t xml:space="preserve"> </w:t>
      </w:r>
      <w:r w:rsidRPr="00825129">
        <w:rPr>
          <w:lang w:eastAsia="es-ES_tradnl"/>
        </w:rPr>
        <w:t xml:space="preserve">una continuación de la tendencia positiva del período anterior en el sector textil y de la moda. </w:t>
      </w:r>
      <w:r w:rsidR="00493D75">
        <w:rPr>
          <w:lang w:eastAsia="es-ES_tradnl"/>
        </w:rPr>
        <w:t>Se experimentó</w:t>
      </w:r>
      <w:r w:rsidRPr="00825129">
        <w:rPr>
          <w:lang w:eastAsia="es-ES_tradnl"/>
        </w:rPr>
        <w:t xml:space="preserve"> un aumento del 5,9% en valor y del 2,3% en volumen en comparación con la temporada 2021-22. Específicamente en la moda masculina, hubo un crecimiento del 7,7%, con un aumento en casi todas las categorías excepto en las confecciones de piel. La confección masculina y la ropa de punto exterior mostraron un crecimiento significativo, así como las ventas de camisería y corbatas.</w:t>
      </w:r>
    </w:p>
    <w:p w14:paraId="64E328D0" w14:textId="77777777" w:rsidR="00825129" w:rsidRDefault="00825129" w:rsidP="00825129">
      <w:pPr>
        <w:pStyle w:val="Descripcin"/>
        <w:keepNext/>
        <w:spacing w:after="0" w:line="276" w:lineRule="auto"/>
        <w:rPr>
          <w:b/>
          <w:bCs/>
          <w:i w:val="0"/>
          <w:iCs w:val="0"/>
          <w:color w:val="auto"/>
          <w:sz w:val="22"/>
          <w:szCs w:val="24"/>
          <w:lang w:eastAsia="es-ES_tradnl"/>
        </w:rPr>
      </w:pPr>
    </w:p>
    <w:p w14:paraId="6B76E57F" w14:textId="32D4D018" w:rsidR="00626103" w:rsidRDefault="00626103" w:rsidP="00825129">
      <w:pPr>
        <w:pStyle w:val="Descripcin"/>
        <w:keepNext/>
        <w:spacing w:after="0" w:line="276" w:lineRule="auto"/>
        <w:rPr>
          <w:b/>
          <w:bCs/>
          <w:i w:val="0"/>
          <w:iCs w:val="0"/>
          <w:color w:val="9D9A9D" w:themeColor="accent5"/>
          <w:sz w:val="22"/>
          <w:szCs w:val="22"/>
        </w:rPr>
      </w:pPr>
      <w:r w:rsidRPr="00D47F12">
        <w:rPr>
          <w:b/>
          <w:bCs/>
          <w:i w:val="0"/>
          <w:iCs w:val="0"/>
          <w:color w:val="9D9A9D" w:themeColor="accent5"/>
          <w:sz w:val="22"/>
          <w:szCs w:val="22"/>
        </w:rPr>
        <w:t>GRÁFIC</w:t>
      </w:r>
      <w:r w:rsidR="00A36478">
        <w:rPr>
          <w:b/>
          <w:bCs/>
          <w:i w:val="0"/>
          <w:iCs w:val="0"/>
          <w:color w:val="9D9A9D" w:themeColor="accent5"/>
          <w:sz w:val="22"/>
          <w:szCs w:val="22"/>
        </w:rPr>
        <w:t>O</w:t>
      </w:r>
      <w:r w:rsidRPr="00D47F12">
        <w:rPr>
          <w:b/>
          <w:bCs/>
          <w:i w:val="0"/>
          <w:iCs w:val="0"/>
          <w:color w:val="9D9A9D" w:themeColor="accent5"/>
          <w:sz w:val="22"/>
          <w:szCs w:val="22"/>
        </w:rPr>
        <w:t xml:space="preserve"> </w:t>
      </w:r>
      <w:r w:rsidR="001A6E17">
        <w:rPr>
          <w:b/>
          <w:bCs/>
          <w:i w:val="0"/>
          <w:iCs w:val="0"/>
          <w:color w:val="9D9A9D" w:themeColor="accent5"/>
          <w:sz w:val="22"/>
          <w:szCs w:val="22"/>
        </w:rPr>
        <w:t>6</w:t>
      </w:r>
      <w:r w:rsidRPr="00D47F12">
        <w:rPr>
          <w:b/>
          <w:bCs/>
          <w:i w:val="0"/>
          <w:iCs w:val="0"/>
          <w:color w:val="9D9A9D" w:themeColor="accent5"/>
          <w:sz w:val="22"/>
          <w:szCs w:val="22"/>
        </w:rPr>
        <w:t xml:space="preserve">. EVOLUCIÓN DE VENTAS </w:t>
      </w:r>
      <w:bookmarkStart w:id="49" w:name="_Hlk126659573"/>
      <w:r>
        <w:rPr>
          <w:b/>
          <w:bCs/>
          <w:i w:val="0"/>
          <w:iCs w:val="0"/>
          <w:color w:val="9D9A9D" w:themeColor="accent5"/>
          <w:sz w:val="22"/>
          <w:szCs w:val="22"/>
        </w:rPr>
        <w:t xml:space="preserve">DE MODA MASCULINA </w:t>
      </w:r>
      <w:r w:rsidR="00347322">
        <w:rPr>
          <w:b/>
          <w:bCs/>
          <w:i w:val="0"/>
          <w:iCs w:val="0"/>
          <w:color w:val="9D9A9D" w:themeColor="accent5"/>
          <w:sz w:val="22"/>
          <w:szCs w:val="22"/>
        </w:rPr>
        <w:t xml:space="preserve">EN EL MERCADO ITALIANO </w:t>
      </w:r>
      <w:r w:rsidR="00510084">
        <w:rPr>
          <w:b/>
          <w:bCs/>
          <w:i w:val="0"/>
          <w:iCs w:val="0"/>
          <w:color w:val="9D9A9D" w:themeColor="accent5"/>
          <w:sz w:val="22"/>
          <w:szCs w:val="22"/>
        </w:rPr>
        <w:t xml:space="preserve">POR VALOR </w:t>
      </w:r>
      <w:r>
        <w:rPr>
          <w:b/>
          <w:bCs/>
          <w:i w:val="0"/>
          <w:iCs w:val="0"/>
          <w:color w:val="9D9A9D" w:themeColor="accent5"/>
          <w:sz w:val="22"/>
          <w:szCs w:val="22"/>
        </w:rPr>
        <w:t>DE LA TEMPORADA OTOÑO/INVIERNO 202</w:t>
      </w:r>
      <w:r w:rsidR="0067454D">
        <w:rPr>
          <w:b/>
          <w:bCs/>
          <w:i w:val="0"/>
          <w:iCs w:val="0"/>
          <w:color w:val="9D9A9D" w:themeColor="accent5"/>
          <w:sz w:val="22"/>
          <w:szCs w:val="22"/>
        </w:rPr>
        <w:t>2</w:t>
      </w:r>
      <w:r>
        <w:rPr>
          <w:b/>
          <w:bCs/>
          <w:i w:val="0"/>
          <w:iCs w:val="0"/>
          <w:color w:val="9D9A9D" w:themeColor="accent5"/>
          <w:sz w:val="22"/>
          <w:szCs w:val="22"/>
        </w:rPr>
        <w:t>-202</w:t>
      </w:r>
      <w:r w:rsidR="0067454D">
        <w:rPr>
          <w:b/>
          <w:bCs/>
          <w:i w:val="0"/>
          <w:iCs w:val="0"/>
          <w:color w:val="9D9A9D" w:themeColor="accent5"/>
          <w:sz w:val="22"/>
          <w:szCs w:val="22"/>
        </w:rPr>
        <w:t>3</w:t>
      </w:r>
      <w:r>
        <w:rPr>
          <w:b/>
          <w:bCs/>
          <w:i w:val="0"/>
          <w:iCs w:val="0"/>
          <w:color w:val="9D9A9D" w:themeColor="accent5"/>
          <w:sz w:val="22"/>
          <w:szCs w:val="22"/>
        </w:rPr>
        <w:t xml:space="preserve"> </w:t>
      </w:r>
      <w:bookmarkEnd w:id="49"/>
      <w:r w:rsidRPr="00D47F12">
        <w:rPr>
          <w:b/>
          <w:bCs/>
          <w:i w:val="0"/>
          <w:iCs w:val="0"/>
          <w:color w:val="9D9A9D" w:themeColor="accent5"/>
          <w:sz w:val="22"/>
          <w:szCs w:val="22"/>
        </w:rPr>
        <w:t>SEGÚN CATEGORÍA</w:t>
      </w:r>
    </w:p>
    <w:p w14:paraId="4B4F282E" w14:textId="293FF8BE" w:rsidR="00626103" w:rsidRPr="00D2280A" w:rsidRDefault="00DF6E6E" w:rsidP="00626103">
      <w:pPr>
        <w:pStyle w:val="Subttuloparatablasygrficos"/>
        <w:keepNext/>
        <w:spacing w:after="0" w:line="276" w:lineRule="auto"/>
      </w:pPr>
      <w:r>
        <w:t>Datos referentes al periodo septiembre 2022-febrero 2023</w:t>
      </w:r>
    </w:p>
    <w:p w14:paraId="36C54E0B" w14:textId="77777777" w:rsidR="00626103" w:rsidRDefault="00626103" w:rsidP="00626103">
      <w:pPr>
        <w:pStyle w:val="Piedetablaygrfico"/>
        <w:spacing w:after="120"/>
        <w:rPr>
          <w:lang w:val="es-ES" w:eastAsia="es-ES_tradnl"/>
        </w:rPr>
      </w:pPr>
      <w:r w:rsidRPr="0015353C">
        <w:rPr>
          <w:noProof/>
          <w:lang w:val="es-ES" w:eastAsia="es-ES_tradnl"/>
        </w:rPr>
        <w:drawing>
          <wp:inline distT="0" distB="0" distL="0" distR="0" wp14:anchorId="335A6594" wp14:editId="61CCD48B">
            <wp:extent cx="4791075" cy="2781300"/>
            <wp:effectExtent l="0" t="0" r="0" b="0"/>
            <wp:docPr id="30211191" name="Gráfico 30211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4FD3F6" w14:textId="77777777" w:rsidR="00626103" w:rsidRPr="00476EA4" w:rsidRDefault="00626103" w:rsidP="00626103">
      <w:pPr>
        <w:pStyle w:val="Piedetablaygrfico"/>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w:t>
      </w:r>
    </w:p>
    <w:p w14:paraId="738367A5" w14:textId="16366A91" w:rsidR="00626103" w:rsidRDefault="00626103" w:rsidP="00626103">
      <w:pPr>
        <w:pStyle w:val="Descripcin"/>
        <w:keepNext/>
        <w:spacing w:before="240" w:after="0" w:line="276" w:lineRule="auto"/>
        <w:rPr>
          <w:b/>
          <w:bCs/>
          <w:i w:val="0"/>
          <w:iCs w:val="0"/>
          <w:color w:val="9D9A9D" w:themeColor="accent5"/>
          <w:sz w:val="22"/>
          <w:szCs w:val="22"/>
        </w:rPr>
      </w:pPr>
      <w:r>
        <w:rPr>
          <w:b/>
          <w:bCs/>
          <w:i w:val="0"/>
          <w:iCs w:val="0"/>
          <w:color w:val="9D9A9D" w:themeColor="accent5"/>
          <w:sz w:val="22"/>
          <w:szCs w:val="22"/>
        </w:rPr>
        <w:t>GRÁFIC</w:t>
      </w:r>
      <w:r w:rsidR="007A7B4B">
        <w:rPr>
          <w:b/>
          <w:bCs/>
          <w:i w:val="0"/>
          <w:iCs w:val="0"/>
          <w:color w:val="9D9A9D" w:themeColor="accent5"/>
          <w:sz w:val="22"/>
          <w:szCs w:val="22"/>
        </w:rPr>
        <w:t>O</w:t>
      </w:r>
      <w:r>
        <w:rPr>
          <w:b/>
          <w:bCs/>
          <w:i w:val="0"/>
          <w:iCs w:val="0"/>
          <w:color w:val="9D9A9D" w:themeColor="accent5"/>
          <w:sz w:val="22"/>
          <w:szCs w:val="22"/>
        </w:rPr>
        <w:t xml:space="preserve"> </w:t>
      </w:r>
      <w:r w:rsidR="001A6E17">
        <w:rPr>
          <w:b/>
          <w:bCs/>
          <w:i w:val="0"/>
          <w:iCs w:val="0"/>
          <w:color w:val="9D9A9D" w:themeColor="accent5"/>
          <w:sz w:val="22"/>
          <w:szCs w:val="22"/>
        </w:rPr>
        <w:t>7</w:t>
      </w:r>
      <w:r w:rsidRPr="00232572">
        <w:rPr>
          <w:b/>
          <w:bCs/>
          <w:i w:val="0"/>
          <w:iCs w:val="0"/>
          <w:color w:val="9D9A9D" w:themeColor="accent5"/>
          <w:sz w:val="22"/>
          <w:szCs w:val="22"/>
        </w:rPr>
        <w:t xml:space="preserve">. </w:t>
      </w:r>
      <w:bookmarkStart w:id="50" w:name="_Hlk126661004"/>
      <w:r w:rsidRPr="00232572">
        <w:rPr>
          <w:b/>
          <w:bCs/>
          <w:i w:val="0"/>
          <w:iCs w:val="0"/>
          <w:color w:val="9D9A9D" w:themeColor="accent5"/>
          <w:sz w:val="22"/>
          <w:szCs w:val="22"/>
        </w:rPr>
        <w:t xml:space="preserve">ESTRUCTURA DE VENTAS </w:t>
      </w:r>
      <w:r w:rsidRPr="0015353C">
        <w:rPr>
          <w:b/>
          <w:bCs/>
          <w:i w:val="0"/>
          <w:iCs w:val="0"/>
          <w:color w:val="9D9A9D" w:themeColor="accent5"/>
          <w:sz w:val="22"/>
          <w:szCs w:val="22"/>
        </w:rPr>
        <w:t>DE MODA MASCULINA</w:t>
      </w:r>
      <w:r w:rsidR="00347322">
        <w:rPr>
          <w:b/>
          <w:bCs/>
          <w:i w:val="0"/>
          <w:iCs w:val="0"/>
          <w:color w:val="9D9A9D" w:themeColor="accent5"/>
          <w:sz w:val="22"/>
          <w:szCs w:val="22"/>
        </w:rPr>
        <w:t xml:space="preserve"> EN EL MERCADO ITALIANO</w:t>
      </w:r>
      <w:r w:rsidRPr="0015353C">
        <w:rPr>
          <w:b/>
          <w:bCs/>
          <w:i w:val="0"/>
          <w:iCs w:val="0"/>
          <w:color w:val="9D9A9D" w:themeColor="accent5"/>
          <w:sz w:val="22"/>
          <w:szCs w:val="22"/>
        </w:rPr>
        <w:t xml:space="preserve"> DE LA TEMPORADA OTOÑO/INVIERNO 202</w:t>
      </w:r>
      <w:r w:rsidR="0067454D">
        <w:rPr>
          <w:b/>
          <w:bCs/>
          <w:i w:val="0"/>
          <w:iCs w:val="0"/>
          <w:color w:val="9D9A9D" w:themeColor="accent5"/>
          <w:sz w:val="22"/>
          <w:szCs w:val="22"/>
        </w:rPr>
        <w:t>2</w:t>
      </w:r>
      <w:r w:rsidRPr="0015353C">
        <w:rPr>
          <w:b/>
          <w:bCs/>
          <w:i w:val="0"/>
          <w:iCs w:val="0"/>
          <w:color w:val="9D9A9D" w:themeColor="accent5"/>
          <w:sz w:val="22"/>
          <w:szCs w:val="22"/>
        </w:rPr>
        <w:t>-202</w:t>
      </w:r>
      <w:r w:rsidR="0067454D">
        <w:rPr>
          <w:b/>
          <w:bCs/>
          <w:i w:val="0"/>
          <w:iCs w:val="0"/>
          <w:color w:val="9D9A9D" w:themeColor="accent5"/>
          <w:sz w:val="22"/>
          <w:szCs w:val="22"/>
        </w:rPr>
        <w:t>3</w:t>
      </w:r>
      <w:r w:rsidRPr="0015353C">
        <w:rPr>
          <w:b/>
          <w:bCs/>
          <w:i w:val="0"/>
          <w:iCs w:val="0"/>
          <w:color w:val="9D9A9D" w:themeColor="accent5"/>
          <w:sz w:val="22"/>
          <w:szCs w:val="22"/>
        </w:rPr>
        <w:t xml:space="preserve"> </w:t>
      </w:r>
      <w:bookmarkEnd w:id="50"/>
      <w:r>
        <w:rPr>
          <w:b/>
          <w:bCs/>
          <w:i w:val="0"/>
          <w:iCs w:val="0"/>
          <w:color w:val="9D9A9D" w:themeColor="accent5"/>
          <w:sz w:val="22"/>
          <w:szCs w:val="22"/>
        </w:rPr>
        <w:t>SE</w:t>
      </w:r>
      <w:r w:rsidRPr="00232572">
        <w:rPr>
          <w:b/>
          <w:bCs/>
          <w:i w:val="0"/>
          <w:iCs w:val="0"/>
          <w:color w:val="9D9A9D" w:themeColor="accent5"/>
          <w:sz w:val="22"/>
          <w:szCs w:val="22"/>
        </w:rPr>
        <w:t>GÚN CATEGORÍA</w:t>
      </w:r>
    </w:p>
    <w:p w14:paraId="132C18A2" w14:textId="463CF5D5" w:rsidR="00626103" w:rsidRPr="008765C3" w:rsidRDefault="00DF6E6E" w:rsidP="00626103">
      <w:pPr>
        <w:pStyle w:val="Subttuloparatablasygrficos"/>
        <w:spacing w:after="0" w:line="276" w:lineRule="auto"/>
      </w:pPr>
      <w:r>
        <w:t>Datos referentes al periodo septiembre 2022-febrero 2023</w:t>
      </w:r>
      <w:r w:rsidR="00626103">
        <w:rPr>
          <w:noProof/>
          <w:lang w:eastAsia="es-ES_tradnl"/>
        </w:rPr>
        <w:drawing>
          <wp:inline distT="0" distB="0" distL="0" distR="0" wp14:anchorId="117DBA7C" wp14:editId="4DA6D23D">
            <wp:extent cx="3609975" cy="24955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B9C3B7" w14:textId="77777777" w:rsidR="00626103" w:rsidRDefault="00626103" w:rsidP="00626103">
      <w:pPr>
        <w:pStyle w:val="Piedetablaygrfico"/>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w:t>
      </w:r>
    </w:p>
    <w:p w14:paraId="589B4A5F" w14:textId="47F3E877" w:rsidR="007338A6" w:rsidRPr="000519D7" w:rsidRDefault="007338A6" w:rsidP="000519D7">
      <w:pPr>
        <w:rPr>
          <w:lang w:eastAsia="es-ES_tradnl"/>
        </w:rPr>
      </w:pPr>
      <w:r w:rsidRPr="000519D7">
        <w:rPr>
          <w:lang w:eastAsia="es-ES_tradnl"/>
        </w:rPr>
        <w:t xml:space="preserve">En términos de volumen de ventas, tanto la ropa </w:t>
      </w:r>
      <w:r w:rsidR="009958F9" w:rsidRPr="000519D7">
        <w:rPr>
          <w:lang w:eastAsia="es-ES_tradnl"/>
        </w:rPr>
        <w:t>para exterior</w:t>
      </w:r>
      <w:r w:rsidR="00CE3F52" w:rsidRPr="000519D7">
        <w:rPr>
          <w:lang w:eastAsia="es-ES_tradnl"/>
        </w:rPr>
        <w:t xml:space="preserve"> </w:t>
      </w:r>
      <w:r w:rsidRPr="000519D7">
        <w:rPr>
          <w:lang w:eastAsia="es-ES_tradnl"/>
        </w:rPr>
        <w:t>como la ropa de punto masculina experimentaron aumentos</w:t>
      </w:r>
      <w:r w:rsidR="00CE3F52" w:rsidRPr="000519D7">
        <w:rPr>
          <w:lang w:eastAsia="es-ES_tradnl"/>
        </w:rPr>
        <w:t xml:space="preserve"> importantes</w:t>
      </w:r>
      <w:r w:rsidRPr="000519D7">
        <w:rPr>
          <w:lang w:eastAsia="es-ES_tradnl"/>
        </w:rPr>
        <w:t xml:space="preserve">. Sin embargo, la confección en piel </w:t>
      </w:r>
      <w:r w:rsidR="00CE3F52" w:rsidRPr="000519D7">
        <w:rPr>
          <w:lang w:eastAsia="es-ES_tradnl"/>
        </w:rPr>
        <w:t>sufrió</w:t>
      </w:r>
      <w:r w:rsidRPr="000519D7">
        <w:rPr>
          <w:lang w:eastAsia="es-ES_tradnl"/>
        </w:rPr>
        <w:t xml:space="preserve"> un descenso</w:t>
      </w:r>
      <w:r w:rsidR="00CE3F52" w:rsidRPr="000519D7">
        <w:rPr>
          <w:lang w:eastAsia="es-ES_tradnl"/>
        </w:rPr>
        <w:t xml:space="preserve"> en la </w:t>
      </w:r>
      <w:r w:rsidR="00CE3F52" w:rsidRPr="000519D7">
        <w:rPr>
          <w:lang w:eastAsia="es-ES_tradnl"/>
        </w:rPr>
        <w:lastRenderedPageBreak/>
        <w:t>evolución de sus ventas</w:t>
      </w:r>
      <w:r w:rsidRPr="000519D7">
        <w:rPr>
          <w:lang w:eastAsia="es-ES_tradnl"/>
        </w:rPr>
        <w:t xml:space="preserve"> tanto en valor como en volumen</w:t>
      </w:r>
      <w:r w:rsidR="00CE3F52" w:rsidRPr="000519D7">
        <w:rPr>
          <w:lang w:eastAsia="es-ES_tradnl"/>
        </w:rPr>
        <w:t>, debido probablemente a la caída de las exportaciones del producto.</w:t>
      </w:r>
    </w:p>
    <w:p w14:paraId="4A22997A" w14:textId="2BAFB91B" w:rsidR="00FF469F" w:rsidRDefault="00FF469F" w:rsidP="00FF469F">
      <w:pPr>
        <w:pStyle w:val="Descripcin"/>
        <w:keepNext/>
        <w:spacing w:after="0" w:line="276" w:lineRule="auto"/>
        <w:rPr>
          <w:b/>
          <w:bCs/>
          <w:i w:val="0"/>
          <w:iCs w:val="0"/>
          <w:color w:val="9D9A9D" w:themeColor="accent5"/>
          <w:sz w:val="22"/>
          <w:szCs w:val="22"/>
        </w:rPr>
      </w:pPr>
      <w:r w:rsidRPr="00D47F12">
        <w:rPr>
          <w:b/>
          <w:bCs/>
          <w:i w:val="0"/>
          <w:iCs w:val="0"/>
          <w:color w:val="9D9A9D" w:themeColor="accent5"/>
          <w:sz w:val="22"/>
          <w:szCs w:val="22"/>
        </w:rPr>
        <w:t>GRÁFIC</w:t>
      </w:r>
      <w:r w:rsidR="007A7B4B">
        <w:rPr>
          <w:b/>
          <w:bCs/>
          <w:i w:val="0"/>
          <w:iCs w:val="0"/>
          <w:color w:val="9D9A9D" w:themeColor="accent5"/>
          <w:sz w:val="22"/>
          <w:szCs w:val="22"/>
        </w:rPr>
        <w:t>O</w:t>
      </w:r>
      <w:r w:rsidRPr="00D47F12">
        <w:rPr>
          <w:b/>
          <w:bCs/>
          <w:i w:val="0"/>
          <w:iCs w:val="0"/>
          <w:color w:val="9D9A9D" w:themeColor="accent5"/>
          <w:sz w:val="22"/>
          <w:szCs w:val="22"/>
        </w:rPr>
        <w:t xml:space="preserve"> </w:t>
      </w:r>
      <w:r w:rsidR="001A6E17">
        <w:rPr>
          <w:b/>
          <w:bCs/>
          <w:i w:val="0"/>
          <w:iCs w:val="0"/>
          <w:color w:val="9D9A9D" w:themeColor="accent5"/>
          <w:sz w:val="22"/>
          <w:szCs w:val="22"/>
        </w:rPr>
        <w:t>8</w:t>
      </w:r>
      <w:r>
        <w:rPr>
          <w:b/>
          <w:bCs/>
          <w:i w:val="0"/>
          <w:iCs w:val="0"/>
          <w:color w:val="9D9A9D" w:themeColor="accent5"/>
          <w:sz w:val="22"/>
          <w:szCs w:val="22"/>
        </w:rPr>
        <w:t>.</w:t>
      </w:r>
      <w:r w:rsidRPr="00D47F12">
        <w:rPr>
          <w:b/>
          <w:bCs/>
          <w:i w:val="0"/>
          <w:iCs w:val="0"/>
          <w:color w:val="9D9A9D" w:themeColor="accent5"/>
          <w:sz w:val="22"/>
          <w:szCs w:val="22"/>
        </w:rPr>
        <w:t xml:space="preserve"> EVOLUCIÓN DE VENTAS </w:t>
      </w:r>
      <w:r>
        <w:rPr>
          <w:b/>
          <w:bCs/>
          <w:i w:val="0"/>
          <w:iCs w:val="0"/>
          <w:color w:val="9D9A9D" w:themeColor="accent5"/>
          <w:sz w:val="22"/>
          <w:szCs w:val="22"/>
        </w:rPr>
        <w:t>DE MODA MASCULINA</w:t>
      </w:r>
      <w:r w:rsidR="00493D75">
        <w:rPr>
          <w:b/>
          <w:bCs/>
          <w:i w:val="0"/>
          <w:iCs w:val="0"/>
          <w:color w:val="9D9A9D" w:themeColor="accent5"/>
          <w:sz w:val="22"/>
          <w:szCs w:val="22"/>
        </w:rPr>
        <w:t xml:space="preserve"> EN EL MERCADO ITALIANO</w:t>
      </w:r>
      <w:r>
        <w:rPr>
          <w:b/>
          <w:bCs/>
          <w:i w:val="0"/>
          <w:iCs w:val="0"/>
          <w:color w:val="9D9A9D" w:themeColor="accent5"/>
          <w:sz w:val="22"/>
          <w:szCs w:val="22"/>
        </w:rPr>
        <w:t xml:space="preserve"> POR VOLUMEN DE LA TEMPORADA OTOÑO/INVIERNO 2022-2023 </w:t>
      </w:r>
      <w:r w:rsidRPr="00D47F12">
        <w:rPr>
          <w:b/>
          <w:bCs/>
          <w:i w:val="0"/>
          <w:iCs w:val="0"/>
          <w:color w:val="9D9A9D" w:themeColor="accent5"/>
          <w:sz w:val="22"/>
          <w:szCs w:val="22"/>
        </w:rPr>
        <w:t>SEGÚN CATEGORÍA</w:t>
      </w:r>
    </w:p>
    <w:p w14:paraId="7D311EAE" w14:textId="01D423FB" w:rsidR="00FF469F" w:rsidRDefault="00DF6E6E" w:rsidP="00FF469F">
      <w:pPr>
        <w:pStyle w:val="Piedetablaygrfico"/>
        <w:spacing w:after="120"/>
        <w:rPr>
          <w:lang w:val="es-ES" w:eastAsia="es-ES_tradnl"/>
        </w:rPr>
      </w:pPr>
      <w:r>
        <w:t>Datos referentes al periodo septiembre 2022-febrero 2023</w:t>
      </w:r>
      <w:r w:rsidR="00FF469F" w:rsidRPr="0015353C">
        <w:rPr>
          <w:noProof/>
          <w:lang w:val="es-ES" w:eastAsia="es-ES_tradnl"/>
        </w:rPr>
        <w:drawing>
          <wp:inline distT="0" distB="0" distL="0" distR="0" wp14:anchorId="37979515" wp14:editId="54A1FDCE">
            <wp:extent cx="4791075" cy="2781300"/>
            <wp:effectExtent l="0" t="0" r="0" b="0"/>
            <wp:docPr id="2036461879" name="Gráfico 2036461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726BCE" w14:textId="6592AF16" w:rsidR="00FF469F" w:rsidRPr="005524DF" w:rsidRDefault="00FF469F" w:rsidP="005524DF">
      <w:pPr>
        <w:pStyle w:val="Piedetablaygrfico"/>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w:t>
      </w:r>
    </w:p>
    <w:p w14:paraId="5FCC595D" w14:textId="5AA5985A" w:rsidR="007338A6" w:rsidRDefault="007338A6" w:rsidP="000519D7">
      <w:pPr>
        <w:rPr>
          <w:b/>
          <w:bCs/>
          <w:i/>
          <w:iCs/>
          <w:lang w:eastAsia="es-ES_tradnl"/>
        </w:rPr>
      </w:pPr>
      <w:r w:rsidRPr="00825129">
        <w:rPr>
          <w:lang w:eastAsia="es-ES_tradnl"/>
        </w:rPr>
        <w:t>En cuanto a la distribución, se observ</w:t>
      </w:r>
      <w:r w:rsidR="00CE3F52">
        <w:rPr>
          <w:i/>
          <w:iCs/>
          <w:lang w:eastAsia="es-ES_tradnl"/>
        </w:rPr>
        <w:t>a</w:t>
      </w:r>
      <w:r w:rsidRPr="00825129">
        <w:rPr>
          <w:lang w:eastAsia="es-ES_tradnl"/>
        </w:rPr>
        <w:t xml:space="preserve"> un crecimiento en la distribución organizada y el canal</w:t>
      </w:r>
      <w:r w:rsidR="009958F9">
        <w:rPr>
          <w:i/>
          <w:iCs/>
          <w:lang w:eastAsia="es-ES_tradnl"/>
        </w:rPr>
        <w:t xml:space="preserve"> e-</w:t>
      </w:r>
      <w:proofErr w:type="spellStart"/>
      <w:r w:rsidR="009958F9">
        <w:rPr>
          <w:i/>
          <w:iCs/>
          <w:lang w:eastAsia="es-ES_tradnl"/>
        </w:rPr>
        <w:t>commerce</w:t>
      </w:r>
      <w:proofErr w:type="spellEnd"/>
      <w:r w:rsidRPr="00825129">
        <w:rPr>
          <w:lang w:eastAsia="es-ES_tradnl"/>
        </w:rPr>
        <w:t xml:space="preserve">. Las cadenas de marca única y las franquicias </w:t>
      </w:r>
      <w:r w:rsidR="009958F9" w:rsidRPr="000519D7">
        <w:rPr>
          <w:lang w:eastAsia="es-ES_tradnl"/>
        </w:rPr>
        <w:t>son las que más crecen, afianzándose en la mayor cuota cubierta del mercado</w:t>
      </w:r>
      <w:r w:rsidRPr="000519D7">
        <w:rPr>
          <w:lang w:eastAsia="es-ES_tradnl"/>
        </w:rPr>
        <w:t xml:space="preserve">, </w:t>
      </w:r>
      <w:r w:rsidR="009958F9" w:rsidRPr="000519D7">
        <w:rPr>
          <w:lang w:eastAsia="es-ES_tradnl"/>
        </w:rPr>
        <w:t>y en menor medida lo hacen</w:t>
      </w:r>
      <w:r w:rsidRPr="000519D7">
        <w:rPr>
          <w:lang w:eastAsia="es-ES_tradnl"/>
        </w:rPr>
        <w:t xml:space="preserve"> los grandes almacenes y superficies. Por otro lado, los canales tradicionales, </w:t>
      </w:r>
      <w:r w:rsidR="009958F9" w:rsidRPr="000519D7">
        <w:rPr>
          <w:lang w:eastAsia="es-ES_tradnl"/>
        </w:rPr>
        <w:t>que incluyen</w:t>
      </w:r>
      <w:r w:rsidRPr="000519D7">
        <w:rPr>
          <w:lang w:eastAsia="es-ES_tradnl"/>
        </w:rPr>
        <w:t xml:space="preserve"> el comercio ambulante y los outlets</w:t>
      </w:r>
      <w:r w:rsidR="009958F9" w:rsidRPr="000519D7">
        <w:rPr>
          <w:lang w:eastAsia="es-ES_tradnl"/>
        </w:rPr>
        <w:t xml:space="preserve">, </w:t>
      </w:r>
      <w:r w:rsidRPr="000519D7">
        <w:rPr>
          <w:lang w:eastAsia="es-ES_tradnl"/>
        </w:rPr>
        <w:t xml:space="preserve">mostraron una disminución </w:t>
      </w:r>
      <w:r w:rsidR="009958F9" w:rsidRPr="000519D7">
        <w:rPr>
          <w:lang w:eastAsia="es-ES_tradnl"/>
        </w:rPr>
        <w:t xml:space="preserve">igual y pronunciada </w:t>
      </w:r>
      <w:r w:rsidRPr="000519D7">
        <w:rPr>
          <w:lang w:eastAsia="es-ES_tradnl"/>
        </w:rPr>
        <w:t>en sus ventas.</w:t>
      </w:r>
      <w:r w:rsidRPr="00825129">
        <w:rPr>
          <w:b/>
          <w:bCs/>
          <w:lang w:eastAsia="es-ES_tradnl"/>
        </w:rPr>
        <w:t xml:space="preserve"> </w:t>
      </w:r>
    </w:p>
    <w:p w14:paraId="41CD0D5F" w14:textId="77777777" w:rsidR="007338A6" w:rsidRPr="007338A6" w:rsidRDefault="007338A6" w:rsidP="007338A6">
      <w:pPr>
        <w:rPr>
          <w:lang w:eastAsia="es-ES_tradnl"/>
        </w:rPr>
      </w:pPr>
    </w:p>
    <w:p w14:paraId="65C58B75" w14:textId="42750736" w:rsidR="00626103" w:rsidRDefault="00626103" w:rsidP="00626103">
      <w:pPr>
        <w:pStyle w:val="Subttuloparatablasygrficos"/>
        <w:keepNext/>
        <w:spacing w:after="0" w:line="276" w:lineRule="auto"/>
        <w:jc w:val="both"/>
      </w:pPr>
      <w:r>
        <w:rPr>
          <w:b/>
          <w:bCs/>
          <w:i w:val="0"/>
          <w:szCs w:val="22"/>
        </w:rPr>
        <w:lastRenderedPageBreak/>
        <w:t>GRÁFIC</w:t>
      </w:r>
      <w:r w:rsidR="007A7B4B">
        <w:rPr>
          <w:b/>
          <w:bCs/>
          <w:i w:val="0"/>
          <w:szCs w:val="22"/>
        </w:rPr>
        <w:t>O</w:t>
      </w:r>
      <w:r>
        <w:rPr>
          <w:b/>
          <w:bCs/>
          <w:i w:val="0"/>
          <w:szCs w:val="22"/>
        </w:rPr>
        <w:t xml:space="preserve"> </w:t>
      </w:r>
      <w:r w:rsidR="001A6E17">
        <w:rPr>
          <w:b/>
          <w:bCs/>
          <w:i w:val="0"/>
          <w:szCs w:val="22"/>
        </w:rPr>
        <w:t>9</w:t>
      </w:r>
      <w:r w:rsidRPr="00571D9B">
        <w:rPr>
          <w:b/>
          <w:bCs/>
          <w:i w:val="0"/>
          <w:szCs w:val="22"/>
        </w:rPr>
        <w:t>. EVOLUCIÓN DE VENTAS</w:t>
      </w:r>
      <w:r w:rsidRPr="00FE1550">
        <w:rPr>
          <w:b/>
          <w:bCs/>
          <w:i w:val="0"/>
          <w:iCs/>
          <w:szCs w:val="22"/>
        </w:rPr>
        <w:t xml:space="preserve"> </w:t>
      </w:r>
      <w:r>
        <w:rPr>
          <w:b/>
          <w:bCs/>
          <w:i w:val="0"/>
          <w:iCs/>
          <w:szCs w:val="22"/>
        </w:rPr>
        <w:t>DE MODA MASCULINA DE LA TEMPORADA OTOÑO/INVIERNO 2021-2022</w:t>
      </w:r>
      <w:r w:rsidRPr="00571D9B">
        <w:rPr>
          <w:b/>
          <w:bCs/>
          <w:i w:val="0"/>
          <w:szCs w:val="22"/>
        </w:rPr>
        <w:t xml:space="preserve"> SEGÚN CANAL </w:t>
      </w:r>
      <w:r>
        <w:rPr>
          <w:b/>
          <w:bCs/>
          <w:i w:val="0"/>
          <w:szCs w:val="22"/>
        </w:rPr>
        <w:t>DE DISTRIBUCIÓN</w:t>
      </w:r>
      <w:r w:rsidRPr="00FE1550">
        <w:t xml:space="preserve"> </w:t>
      </w:r>
    </w:p>
    <w:p w14:paraId="71F4BEC0" w14:textId="3550C546" w:rsidR="00626103" w:rsidRPr="005600F5" w:rsidRDefault="00DF6E6E" w:rsidP="00626103">
      <w:pPr>
        <w:spacing w:after="120"/>
        <w:rPr>
          <w:lang w:eastAsia="es-ES_tradnl"/>
        </w:rPr>
      </w:pPr>
      <w:r>
        <w:t>Datos referentes al periodo septiembre 2022-febrero 2023</w:t>
      </w:r>
      <w:r w:rsidR="00626103" w:rsidRPr="005600F5">
        <w:rPr>
          <w:noProof/>
          <w:shd w:val="clear" w:color="auto" w:fill="808080" w:themeFill="background1" w:themeFillShade="80"/>
        </w:rPr>
        <w:drawing>
          <wp:inline distT="0" distB="0" distL="0" distR="0" wp14:anchorId="721F6B58" wp14:editId="009ECFB3">
            <wp:extent cx="5581650" cy="233362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26103" w:rsidRPr="005600F5">
        <w:rPr>
          <w:noProof/>
          <w:lang w:val="es-ES" w:eastAsia="es-ES_tradnl"/>
        </w:rPr>
        <w:t xml:space="preserve"> </w:t>
      </w:r>
    </w:p>
    <w:p w14:paraId="5546C8F4" w14:textId="77777777" w:rsidR="00626103" w:rsidRDefault="00626103" w:rsidP="00626103">
      <w:pPr>
        <w:pStyle w:val="Piedetablaygrfico"/>
        <w:spacing w:after="240"/>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p>
    <w:p w14:paraId="33455D56" w14:textId="77777777" w:rsidR="009958F9" w:rsidRDefault="009958F9" w:rsidP="00626103">
      <w:pPr>
        <w:pStyle w:val="Piedetablaygrfico"/>
        <w:spacing w:after="240"/>
        <w:rPr>
          <w:lang w:val="es-ES" w:eastAsia="es-ES_tradnl"/>
        </w:rPr>
      </w:pPr>
    </w:p>
    <w:p w14:paraId="17982690" w14:textId="76ACDD1A" w:rsidR="00626103" w:rsidRDefault="00626103" w:rsidP="00626103">
      <w:pPr>
        <w:pStyle w:val="Descripcin"/>
        <w:keepNext/>
        <w:spacing w:line="276" w:lineRule="auto"/>
        <w:rPr>
          <w:b/>
          <w:bCs/>
          <w:i w:val="0"/>
          <w:iCs w:val="0"/>
          <w:color w:val="9D9A9D" w:themeColor="accent5"/>
          <w:sz w:val="22"/>
          <w:szCs w:val="22"/>
        </w:rPr>
      </w:pPr>
      <w:r>
        <w:rPr>
          <w:b/>
          <w:bCs/>
          <w:i w:val="0"/>
          <w:iCs w:val="0"/>
          <w:color w:val="9D9A9D" w:themeColor="accent5"/>
          <w:sz w:val="22"/>
          <w:szCs w:val="22"/>
        </w:rPr>
        <w:t>GRÁFIC</w:t>
      </w:r>
      <w:r w:rsidR="007A7B4B">
        <w:rPr>
          <w:b/>
          <w:bCs/>
          <w:i w:val="0"/>
          <w:iCs w:val="0"/>
          <w:color w:val="9D9A9D" w:themeColor="accent5"/>
          <w:sz w:val="22"/>
          <w:szCs w:val="22"/>
        </w:rPr>
        <w:t>O</w:t>
      </w:r>
      <w:r>
        <w:rPr>
          <w:b/>
          <w:bCs/>
          <w:i w:val="0"/>
          <w:iCs w:val="0"/>
          <w:color w:val="9D9A9D" w:themeColor="accent5"/>
          <w:sz w:val="22"/>
          <w:szCs w:val="22"/>
        </w:rPr>
        <w:t xml:space="preserve"> </w:t>
      </w:r>
      <w:r w:rsidR="001A6E17">
        <w:rPr>
          <w:b/>
          <w:bCs/>
          <w:i w:val="0"/>
          <w:iCs w:val="0"/>
          <w:color w:val="9D9A9D" w:themeColor="accent5"/>
          <w:sz w:val="22"/>
          <w:szCs w:val="22"/>
        </w:rPr>
        <w:t>10</w:t>
      </w:r>
      <w:r w:rsidRPr="00331A3E">
        <w:rPr>
          <w:b/>
          <w:bCs/>
          <w:i w:val="0"/>
          <w:iCs w:val="0"/>
          <w:color w:val="9D9A9D" w:themeColor="accent5"/>
          <w:sz w:val="22"/>
          <w:szCs w:val="22"/>
        </w:rPr>
        <w:t xml:space="preserve">. </w:t>
      </w:r>
      <w:r w:rsidRPr="00FE1550">
        <w:rPr>
          <w:b/>
          <w:bCs/>
          <w:i w:val="0"/>
          <w:iCs w:val="0"/>
          <w:color w:val="9D9A9D" w:themeColor="accent5"/>
          <w:sz w:val="22"/>
          <w:szCs w:val="22"/>
        </w:rPr>
        <w:t>ESTRUCTURA DE VENTAS DE MODA MASCULINA DE LA TEMPORADA OTOÑO/INVIERNO 202</w:t>
      </w:r>
      <w:r w:rsidR="00B535B4">
        <w:rPr>
          <w:b/>
          <w:bCs/>
          <w:i w:val="0"/>
          <w:iCs w:val="0"/>
          <w:color w:val="9D9A9D" w:themeColor="accent5"/>
          <w:sz w:val="22"/>
          <w:szCs w:val="22"/>
        </w:rPr>
        <w:t>2</w:t>
      </w:r>
      <w:r w:rsidRPr="00FE1550">
        <w:rPr>
          <w:b/>
          <w:bCs/>
          <w:i w:val="0"/>
          <w:iCs w:val="0"/>
          <w:color w:val="9D9A9D" w:themeColor="accent5"/>
          <w:sz w:val="22"/>
          <w:szCs w:val="22"/>
        </w:rPr>
        <w:t>-202</w:t>
      </w:r>
      <w:r w:rsidR="00B535B4">
        <w:rPr>
          <w:b/>
          <w:bCs/>
          <w:i w:val="0"/>
          <w:iCs w:val="0"/>
          <w:color w:val="9D9A9D" w:themeColor="accent5"/>
          <w:sz w:val="22"/>
          <w:szCs w:val="22"/>
        </w:rPr>
        <w:t>3</w:t>
      </w:r>
      <w:r>
        <w:rPr>
          <w:b/>
          <w:bCs/>
          <w:i w:val="0"/>
          <w:iCs w:val="0"/>
          <w:color w:val="9D9A9D" w:themeColor="accent5"/>
          <w:sz w:val="22"/>
          <w:szCs w:val="22"/>
        </w:rPr>
        <w:t xml:space="preserve"> SEGÚN CANAL DE DISTRIBUCIÓN</w:t>
      </w:r>
    </w:p>
    <w:p w14:paraId="430C27B2" w14:textId="77777777" w:rsidR="00626103" w:rsidRDefault="00626103" w:rsidP="00626103">
      <w:pPr>
        <w:spacing w:after="120"/>
      </w:pPr>
      <w:r>
        <w:rPr>
          <w:noProof/>
          <w:lang w:eastAsia="es-ES_tradnl"/>
        </w:rPr>
        <w:drawing>
          <wp:inline distT="0" distB="0" distL="0" distR="0" wp14:anchorId="761C36DA" wp14:editId="4A467EF5">
            <wp:extent cx="5715000" cy="244792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5BB925" w14:textId="77777777" w:rsidR="00626103" w:rsidRPr="00503AF9" w:rsidRDefault="00626103" w:rsidP="00626103">
      <w:pPr>
        <w:pStyle w:val="Piedetablaygrfico"/>
        <w:spacing w:before="0"/>
        <w:rPr>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w:t>
      </w:r>
    </w:p>
    <w:p w14:paraId="0DDAA659" w14:textId="77777777" w:rsidR="00626103" w:rsidRPr="00A612F3" w:rsidRDefault="00626103" w:rsidP="00626103">
      <w:pPr>
        <w:keepNext/>
        <w:rPr>
          <w:lang w:val="en-US" w:eastAsia="es-ES_tradnl"/>
        </w:rPr>
      </w:pPr>
      <w:r>
        <w:rPr>
          <w:lang w:eastAsia="es-ES_tradnl"/>
        </w:rPr>
        <w:lastRenderedPageBreak/>
        <w:t>Finalmente, a modo de resumen, se presenta la siguiente tabla en la que se recogen los puntos clave de la situación del mercado italiano de moda masculina:</w:t>
      </w:r>
    </w:p>
    <w:p w14:paraId="182C5902" w14:textId="60AB2402" w:rsidR="00626103" w:rsidRPr="00EB0568" w:rsidRDefault="00626103" w:rsidP="00626103">
      <w:pPr>
        <w:pStyle w:val="Descripcin"/>
        <w:keepNext/>
        <w:rPr>
          <w:b/>
          <w:bCs/>
          <w:i w:val="0"/>
          <w:iCs w:val="0"/>
          <w:color w:val="9D9A9D" w:themeColor="accent5"/>
          <w:sz w:val="22"/>
          <w:szCs w:val="22"/>
        </w:rPr>
      </w:pPr>
      <w:r w:rsidRPr="00C016BF">
        <w:rPr>
          <w:b/>
          <w:bCs/>
          <w:i w:val="0"/>
          <w:iCs w:val="0"/>
          <w:color w:val="9D9A9D" w:themeColor="accent5"/>
          <w:sz w:val="22"/>
          <w:szCs w:val="22"/>
        </w:rPr>
        <w:t xml:space="preserve">TABLA </w:t>
      </w:r>
      <w:r w:rsidR="001A6E17">
        <w:rPr>
          <w:b/>
          <w:bCs/>
          <w:i w:val="0"/>
          <w:iCs w:val="0"/>
          <w:color w:val="9D9A9D" w:themeColor="accent5"/>
          <w:sz w:val="22"/>
          <w:szCs w:val="22"/>
        </w:rPr>
        <w:t>10</w:t>
      </w:r>
      <w:r w:rsidRPr="00C016BF">
        <w:rPr>
          <w:b/>
          <w:bCs/>
          <w:i w:val="0"/>
          <w:iCs w:val="0"/>
          <w:color w:val="9D9A9D" w:themeColor="accent5"/>
          <w:sz w:val="22"/>
          <w:szCs w:val="22"/>
        </w:rPr>
        <w:t>. EL MERCADO ITALIANO DE MODA MASCULINA. PUNTOS CLAVE</w:t>
      </w:r>
    </w:p>
    <w:tbl>
      <w:tblPr>
        <w:tblStyle w:val="Tabladelista2-nfasis11"/>
        <w:tblW w:w="9214" w:type="dxa"/>
        <w:tblLayout w:type="fixed"/>
        <w:tblLook w:val="0620" w:firstRow="1" w:lastRow="0" w:firstColumn="0" w:lastColumn="0" w:noHBand="1" w:noVBand="1"/>
      </w:tblPr>
      <w:tblGrid>
        <w:gridCol w:w="9214"/>
      </w:tblGrid>
      <w:tr w:rsidR="000519D7" w:rsidRPr="00C960EE" w14:paraId="0FFEB116" w14:textId="77777777" w:rsidTr="007F4A81">
        <w:trPr>
          <w:cnfStyle w:val="100000000000" w:firstRow="1" w:lastRow="0" w:firstColumn="0" w:lastColumn="0" w:oddVBand="0" w:evenVBand="0" w:oddHBand="0" w:evenHBand="0" w:firstRowFirstColumn="0" w:firstRowLastColumn="0" w:lastRowFirstColumn="0" w:lastRowLastColumn="0"/>
          <w:trHeight w:val="380"/>
        </w:trPr>
        <w:tc>
          <w:tcPr>
            <w:tcW w:w="9214" w:type="dxa"/>
            <w:tcBorders>
              <w:top w:val="single" w:sz="4" w:space="0" w:color="EF7974" w:themeColor="accent1" w:themeTint="99"/>
              <w:left w:val="nil"/>
              <w:bottom w:val="single" w:sz="4" w:space="0" w:color="EF7974" w:themeColor="accent1" w:themeTint="99"/>
              <w:right w:val="nil"/>
            </w:tcBorders>
            <w:vAlign w:val="center"/>
          </w:tcPr>
          <w:p w14:paraId="46F3BF4C" w14:textId="1E813AA1" w:rsidR="000519D7" w:rsidRPr="000519D7" w:rsidRDefault="000519D7" w:rsidP="00A42B47">
            <w:pPr>
              <w:pStyle w:val="DatosTabla"/>
              <w:keepNext/>
              <w:numPr>
                <w:ilvl w:val="0"/>
                <w:numId w:val="6"/>
              </w:numPr>
              <w:ind w:left="317" w:hanging="238"/>
              <w:jc w:val="both"/>
              <w:rPr>
                <w:rFonts w:eastAsia="Times New Roman" w:cs="Times New Roman"/>
                <w:b w:val="0"/>
                <w:bCs w:val="0"/>
                <w:color w:val="6E6E6E" w:themeColor="background2" w:themeShade="80"/>
                <w:szCs w:val="18"/>
              </w:rPr>
            </w:pPr>
            <w:r w:rsidRPr="000519D7">
              <w:rPr>
                <w:rFonts w:eastAsia="Times New Roman" w:cs="Times New Roman"/>
                <w:b w:val="0"/>
                <w:bCs w:val="0"/>
                <w:color w:val="6E6E6E" w:themeColor="background2" w:themeShade="80"/>
                <w:szCs w:val="18"/>
              </w:rPr>
              <w:t>El sector se encuentra en un momento de crecimiento moderado, comparado con años anteriores</w:t>
            </w:r>
          </w:p>
        </w:tc>
      </w:tr>
      <w:tr w:rsidR="00626103" w:rsidRPr="00C960EE" w14:paraId="0050EFA8"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785F6FCC" w14:textId="0A3B75CE" w:rsidR="00626103" w:rsidRPr="004F5792" w:rsidRDefault="00626103" w:rsidP="00A42B47">
            <w:pPr>
              <w:pStyle w:val="DatosTabla"/>
              <w:keepNext/>
              <w:numPr>
                <w:ilvl w:val="0"/>
                <w:numId w:val="6"/>
              </w:numPr>
              <w:ind w:left="317" w:hanging="238"/>
              <w:jc w:val="both"/>
              <w:rPr>
                <w:rFonts w:eastAsia="Times New Roman" w:cs="Times New Roman"/>
                <w:color w:val="6E6E6E" w:themeColor="background2" w:themeShade="80"/>
                <w:szCs w:val="18"/>
              </w:rPr>
            </w:pPr>
            <w:r>
              <w:rPr>
                <w:rFonts w:eastAsia="Times New Roman" w:cs="Times New Roman"/>
                <w:color w:val="6E6E6E" w:themeColor="background2" w:themeShade="80"/>
                <w:szCs w:val="18"/>
              </w:rPr>
              <w:t>L</w:t>
            </w:r>
            <w:r w:rsidRPr="004F5792">
              <w:rPr>
                <w:rFonts w:eastAsia="Times New Roman" w:cs="Times New Roman"/>
                <w:color w:val="6E6E6E" w:themeColor="background2" w:themeShade="80"/>
                <w:szCs w:val="18"/>
              </w:rPr>
              <w:t xml:space="preserve">a facturación de la moda masculina italiana </w:t>
            </w:r>
            <w:r>
              <w:rPr>
                <w:rFonts w:eastAsia="Times New Roman" w:cs="Times New Roman"/>
                <w:color w:val="6E6E6E" w:themeColor="background2" w:themeShade="80"/>
                <w:szCs w:val="18"/>
              </w:rPr>
              <w:t>en 202</w:t>
            </w:r>
            <w:r w:rsidR="000519D7">
              <w:rPr>
                <w:rFonts w:eastAsia="Times New Roman" w:cs="Times New Roman"/>
                <w:b/>
                <w:bCs/>
                <w:color w:val="6E6E6E" w:themeColor="background2" w:themeShade="80"/>
                <w:szCs w:val="18"/>
              </w:rPr>
              <w:t>3</w:t>
            </w:r>
            <w:r>
              <w:rPr>
                <w:rFonts w:eastAsia="Times New Roman" w:cs="Times New Roman"/>
                <w:color w:val="6E6E6E" w:themeColor="background2" w:themeShade="80"/>
                <w:szCs w:val="18"/>
              </w:rPr>
              <w:t xml:space="preserve"> ha crecido un </w:t>
            </w:r>
            <w:r w:rsidR="000519D7">
              <w:rPr>
                <w:rFonts w:eastAsia="Times New Roman" w:cs="Times New Roman"/>
                <w:b/>
                <w:bCs/>
                <w:color w:val="6E6E6E" w:themeColor="background2" w:themeShade="80"/>
                <w:szCs w:val="18"/>
              </w:rPr>
              <w:t>4,9</w:t>
            </w:r>
            <w:r>
              <w:rPr>
                <w:rFonts w:eastAsia="Times New Roman" w:cs="Times New Roman"/>
                <w:color w:val="6E6E6E" w:themeColor="background2" w:themeShade="80"/>
                <w:szCs w:val="18"/>
              </w:rPr>
              <w:t xml:space="preserve">%, </w:t>
            </w:r>
            <w:r w:rsidR="000519D7">
              <w:rPr>
                <w:rFonts w:eastAsia="Times New Roman" w:cs="Times New Roman"/>
                <w:b/>
                <w:bCs/>
                <w:color w:val="6E6E6E" w:themeColor="background2" w:themeShade="80"/>
                <w:szCs w:val="18"/>
              </w:rPr>
              <w:t>y</w:t>
            </w:r>
            <w:r>
              <w:rPr>
                <w:rFonts w:eastAsia="Times New Roman" w:cs="Times New Roman"/>
                <w:color w:val="6E6E6E" w:themeColor="background2" w:themeShade="80"/>
                <w:szCs w:val="18"/>
              </w:rPr>
              <w:t xml:space="preserve"> alcanzando los 11.</w:t>
            </w:r>
            <w:r w:rsidR="000519D7">
              <w:rPr>
                <w:rFonts w:eastAsia="Times New Roman" w:cs="Times New Roman"/>
                <w:b/>
                <w:bCs/>
                <w:color w:val="6E6E6E" w:themeColor="background2" w:themeShade="80"/>
                <w:szCs w:val="18"/>
              </w:rPr>
              <w:t>873</w:t>
            </w:r>
            <w:r>
              <w:rPr>
                <w:rFonts w:eastAsia="Times New Roman" w:cs="Times New Roman"/>
                <w:color w:val="6E6E6E" w:themeColor="background2" w:themeShade="80"/>
                <w:szCs w:val="18"/>
              </w:rPr>
              <w:t xml:space="preserve"> millones de euros</w:t>
            </w:r>
          </w:p>
        </w:tc>
      </w:tr>
      <w:tr w:rsidR="00626103" w:rsidRPr="00C960EE" w14:paraId="674C9D78"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3C06ADF6" w14:textId="72FEAFAF" w:rsidR="00626103" w:rsidRPr="004F5792" w:rsidRDefault="00626103" w:rsidP="00A42B47">
            <w:pPr>
              <w:pStyle w:val="DatosTabla"/>
              <w:keepNext/>
              <w:numPr>
                <w:ilvl w:val="0"/>
                <w:numId w:val="6"/>
              </w:numPr>
              <w:ind w:left="317" w:hanging="238"/>
              <w:jc w:val="both"/>
              <w:rPr>
                <w:rStyle w:val="Referenciasutil"/>
                <w:color w:val="6E6E6E" w:themeColor="background2" w:themeShade="80"/>
              </w:rPr>
            </w:pPr>
            <w:r w:rsidRPr="004F5792">
              <w:rPr>
                <w:rStyle w:val="Referenciasutil"/>
                <w:color w:val="6E6E6E" w:themeColor="background2" w:themeShade="80"/>
              </w:rPr>
              <w:t>Las exportaciones</w:t>
            </w:r>
            <w:r>
              <w:rPr>
                <w:rStyle w:val="Referenciasutil"/>
                <w:color w:val="6E6E6E" w:themeColor="background2" w:themeShade="80"/>
              </w:rPr>
              <w:t xml:space="preserve"> de moda masculina italiana</w:t>
            </w:r>
            <w:r w:rsidRPr="004F5792">
              <w:rPr>
                <w:rStyle w:val="Referenciasutil"/>
                <w:color w:val="6E6E6E" w:themeColor="background2" w:themeShade="80"/>
              </w:rPr>
              <w:t xml:space="preserve"> </w:t>
            </w:r>
            <w:r>
              <w:rPr>
                <w:rStyle w:val="Referenciasutil"/>
                <w:color w:val="6E6E6E" w:themeColor="background2" w:themeShade="80"/>
              </w:rPr>
              <w:t>han crecido</w:t>
            </w:r>
            <w:r w:rsidRPr="004F5792">
              <w:rPr>
                <w:rStyle w:val="Referenciasutil"/>
                <w:color w:val="6E6E6E" w:themeColor="background2" w:themeShade="80"/>
              </w:rPr>
              <w:t xml:space="preserve"> un </w:t>
            </w:r>
            <w:r w:rsidR="000519D7">
              <w:rPr>
                <w:rStyle w:val="Referenciasutil"/>
                <w:color w:val="6E6E6E" w:themeColor="background2" w:themeShade="80"/>
              </w:rPr>
              <w:t>5,6</w:t>
            </w:r>
            <w:r w:rsidRPr="004F5792">
              <w:rPr>
                <w:rStyle w:val="Referenciasutil"/>
                <w:color w:val="6E6E6E" w:themeColor="background2" w:themeShade="80"/>
              </w:rPr>
              <w:t>% en 202</w:t>
            </w:r>
            <w:r w:rsidR="000519D7">
              <w:rPr>
                <w:rStyle w:val="Referenciasutil"/>
                <w:color w:val="6E6E6E" w:themeColor="background2" w:themeShade="80"/>
              </w:rPr>
              <w:t>3</w:t>
            </w:r>
          </w:p>
        </w:tc>
      </w:tr>
      <w:tr w:rsidR="00626103" w:rsidRPr="00C960EE" w14:paraId="58CB054D"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0141EA6D" w14:textId="11439F66" w:rsidR="00626103" w:rsidRPr="004F5792" w:rsidRDefault="00626103" w:rsidP="00A42B47">
            <w:pPr>
              <w:pStyle w:val="DatosTabla"/>
              <w:keepNext/>
              <w:numPr>
                <w:ilvl w:val="0"/>
                <w:numId w:val="6"/>
              </w:numPr>
              <w:ind w:left="317" w:hanging="238"/>
              <w:jc w:val="both"/>
              <w:rPr>
                <w:rStyle w:val="Referenciasutil"/>
                <w:color w:val="6E6E6E" w:themeColor="background2" w:themeShade="80"/>
              </w:rPr>
            </w:pPr>
            <w:r w:rsidRPr="004F5792">
              <w:rPr>
                <w:rFonts w:eastAsia="Times New Roman" w:cs="Times New Roman"/>
                <w:color w:val="6E6E6E" w:themeColor="background2" w:themeShade="80"/>
              </w:rPr>
              <w:t xml:space="preserve">Las importaciones </w:t>
            </w:r>
            <w:r>
              <w:rPr>
                <w:rFonts w:eastAsia="Times New Roman" w:cs="Times New Roman"/>
                <w:color w:val="6E6E6E" w:themeColor="background2" w:themeShade="80"/>
              </w:rPr>
              <w:t xml:space="preserve">de moda masculina italiana han </w:t>
            </w:r>
            <w:r w:rsidRPr="004F5792">
              <w:rPr>
                <w:rFonts w:eastAsia="Times New Roman" w:cs="Times New Roman"/>
                <w:color w:val="6E6E6E" w:themeColor="background2" w:themeShade="80"/>
              </w:rPr>
              <w:t>crec</w:t>
            </w:r>
            <w:r>
              <w:rPr>
                <w:rFonts w:eastAsia="Times New Roman" w:cs="Times New Roman"/>
                <w:color w:val="6E6E6E" w:themeColor="background2" w:themeShade="80"/>
              </w:rPr>
              <w:t>ido</w:t>
            </w:r>
            <w:r w:rsidRPr="004F5792">
              <w:rPr>
                <w:rFonts w:eastAsia="Times New Roman" w:cs="Times New Roman"/>
                <w:color w:val="6E6E6E" w:themeColor="background2" w:themeShade="80"/>
              </w:rPr>
              <w:t xml:space="preserve"> un </w:t>
            </w:r>
            <w:r w:rsidR="000519D7">
              <w:rPr>
                <w:rFonts w:eastAsia="Times New Roman" w:cs="Times New Roman"/>
                <w:color w:val="6E6E6E" w:themeColor="background2" w:themeShade="80"/>
              </w:rPr>
              <w:t>3</w:t>
            </w:r>
            <w:r w:rsidRPr="004F5792">
              <w:rPr>
                <w:rFonts w:eastAsia="Times New Roman" w:cs="Times New Roman"/>
                <w:color w:val="6E6E6E" w:themeColor="background2" w:themeShade="80"/>
              </w:rPr>
              <w:t>% en 202</w:t>
            </w:r>
            <w:r w:rsidR="000519D7">
              <w:rPr>
                <w:rFonts w:eastAsia="Times New Roman" w:cs="Times New Roman"/>
                <w:color w:val="6E6E6E" w:themeColor="background2" w:themeShade="80"/>
              </w:rPr>
              <w:t>3</w:t>
            </w:r>
          </w:p>
        </w:tc>
      </w:tr>
      <w:tr w:rsidR="00626103" w:rsidRPr="00C960EE" w14:paraId="6B6C77AC"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7F975388" w14:textId="71A18719" w:rsidR="00626103" w:rsidRPr="004F5792" w:rsidRDefault="00626103" w:rsidP="00A42B47">
            <w:pPr>
              <w:pStyle w:val="DatosTabla"/>
              <w:keepNext/>
              <w:numPr>
                <w:ilvl w:val="0"/>
                <w:numId w:val="6"/>
              </w:numPr>
              <w:ind w:left="317" w:hanging="238"/>
              <w:jc w:val="both"/>
              <w:rPr>
                <w:rFonts w:eastAsia="Times New Roman" w:cs="Times New Roman"/>
                <w:color w:val="6E6E6E" w:themeColor="background2" w:themeShade="80"/>
                <w:szCs w:val="18"/>
              </w:rPr>
            </w:pPr>
            <w:r w:rsidRPr="004F5792">
              <w:rPr>
                <w:rFonts w:eastAsia="Times New Roman" w:cs="Times New Roman"/>
                <w:color w:val="6E6E6E" w:themeColor="background2" w:themeShade="80"/>
                <w:szCs w:val="18"/>
              </w:rPr>
              <w:t>España se sitúa como el s</w:t>
            </w:r>
            <w:r w:rsidR="000519D7">
              <w:rPr>
                <w:rFonts w:eastAsia="Times New Roman" w:cs="Times New Roman"/>
                <w:color w:val="6E6E6E" w:themeColor="background2" w:themeShade="80"/>
                <w:szCs w:val="18"/>
              </w:rPr>
              <w:t xml:space="preserve">exto </w:t>
            </w:r>
            <w:r w:rsidRPr="004F5792">
              <w:rPr>
                <w:rFonts w:eastAsia="Times New Roman" w:cs="Times New Roman"/>
                <w:color w:val="6E6E6E" w:themeColor="background2" w:themeShade="80"/>
                <w:szCs w:val="18"/>
              </w:rPr>
              <w:t>destino de las exportaciones</w:t>
            </w:r>
            <w:r>
              <w:rPr>
                <w:rFonts w:eastAsia="Times New Roman" w:cs="Times New Roman"/>
                <w:color w:val="6E6E6E" w:themeColor="background2" w:themeShade="80"/>
                <w:szCs w:val="18"/>
              </w:rPr>
              <w:t xml:space="preserve"> italianas</w:t>
            </w:r>
            <w:r w:rsidRPr="004F5792">
              <w:rPr>
                <w:rFonts w:eastAsia="Times New Roman" w:cs="Times New Roman"/>
                <w:color w:val="6E6E6E" w:themeColor="background2" w:themeShade="80"/>
                <w:szCs w:val="18"/>
              </w:rPr>
              <w:t xml:space="preserve"> </w:t>
            </w:r>
            <w:r>
              <w:rPr>
                <w:rFonts w:eastAsia="Times New Roman" w:cs="Times New Roman"/>
                <w:color w:val="6E6E6E" w:themeColor="background2" w:themeShade="80"/>
                <w:szCs w:val="18"/>
              </w:rPr>
              <w:t>de moda masculina</w:t>
            </w:r>
          </w:p>
        </w:tc>
      </w:tr>
      <w:tr w:rsidR="00626103" w:rsidRPr="00C960EE" w14:paraId="6D246003"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3B37F7A6" w14:textId="3BEB2AF3" w:rsidR="00626103" w:rsidRPr="004F5792" w:rsidRDefault="00626103" w:rsidP="00A42B47">
            <w:pPr>
              <w:pStyle w:val="DatosTabla"/>
              <w:keepNext/>
              <w:numPr>
                <w:ilvl w:val="0"/>
                <w:numId w:val="6"/>
              </w:numPr>
              <w:ind w:left="317" w:hanging="238"/>
              <w:jc w:val="both"/>
              <w:rPr>
                <w:rFonts w:eastAsia="Times New Roman" w:cs="Times New Roman"/>
                <w:color w:val="6E6E6E" w:themeColor="background2" w:themeShade="80"/>
                <w:szCs w:val="18"/>
              </w:rPr>
            </w:pPr>
            <w:r w:rsidRPr="004F5792">
              <w:rPr>
                <w:rFonts w:eastAsia="Times New Roman" w:cs="Times New Roman"/>
                <w:color w:val="6E6E6E" w:themeColor="background2" w:themeShade="80"/>
                <w:szCs w:val="18"/>
              </w:rPr>
              <w:t xml:space="preserve">España </w:t>
            </w:r>
            <w:r>
              <w:rPr>
                <w:rFonts w:eastAsia="Times New Roman" w:cs="Times New Roman"/>
                <w:color w:val="6E6E6E" w:themeColor="background2" w:themeShade="80"/>
                <w:szCs w:val="18"/>
              </w:rPr>
              <w:t xml:space="preserve">cae a la </w:t>
            </w:r>
            <w:r w:rsidR="000519D7">
              <w:rPr>
                <w:rFonts w:eastAsia="Times New Roman" w:cs="Times New Roman"/>
                <w:color w:val="6E6E6E" w:themeColor="background2" w:themeShade="80"/>
                <w:szCs w:val="18"/>
              </w:rPr>
              <w:t>sexta posición</w:t>
            </w:r>
            <w:r>
              <w:rPr>
                <w:rFonts w:eastAsia="Times New Roman" w:cs="Times New Roman"/>
                <w:color w:val="6E6E6E" w:themeColor="background2" w:themeShade="80"/>
                <w:szCs w:val="18"/>
              </w:rPr>
              <w:t xml:space="preserve"> en el ranking de países exportadores a Italia </w:t>
            </w:r>
            <w:r w:rsidRPr="004F5792">
              <w:rPr>
                <w:rFonts w:eastAsia="Times New Roman" w:cs="Times New Roman"/>
                <w:color w:val="6E6E6E" w:themeColor="background2" w:themeShade="80"/>
                <w:szCs w:val="18"/>
              </w:rPr>
              <w:t>de moda masculina</w:t>
            </w:r>
          </w:p>
        </w:tc>
      </w:tr>
      <w:tr w:rsidR="00626103" w:rsidRPr="00C960EE" w14:paraId="17FB32C3"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27844296" w14:textId="193A8078" w:rsidR="00626103" w:rsidRPr="00C016BF" w:rsidRDefault="00626103" w:rsidP="00A42B47">
            <w:pPr>
              <w:pStyle w:val="DatosTabla"/>
              <w:keepNext/>
              <w:numPr>
                <w:ilvl w:val="0"/>
                <w:numId w:val="6"/>
              </w:numPr>
              <w:ind w:left="317" w:hanging="238"/>
              <w:jc w:val="both"/>
              <w:rPr>
                <w:rFonts w:eastAsia="Times New Roman" w:cs="Times New Roman"/>
                <w:color w:val="6E6E6E" w:themeColor="background2" w:themeShade="80"/>
                <w:szCs w:val="18"/>
              </w:rPr>
            </w:pPr>
            <w:r w:rsidRPr="00C016BF">
              <w:rPr>
                <w:rFonts w:eastAsia="Times New Roman" w:cs="Times New Roman"/>
                <w:color w:val="6E6E6E" w:themeColor="background2" w:themeShade="80"/>
                <w:szCs w:val="18"/>
              </w:rPr>
              <w:t>En la temporada otoño/invierno de 202</w:t>
            </w:r>
            <w:r w:rsidR="000519D7">
              <w:rPr>
                <w:rFonts w:eastAsia="Times New Roman" w:cs="Times New Roman"/>
                <w:color w:val="6E6E6E" w:themeColor="background2" w:themeShade="80"/>
                <w:szCs w:val="18"/>
              </w:rPr>
              <w:t>2</w:t>
            </w:r>
            <w:r w:rsidRPr="00C016BF">
              <w:rPr>
                <w:rFonts w:eastAsia="Times New Roman" w:cs="Times New Roman"/>
                <w:color w:val="6E6E6E" w:themeColor="background2" w:themeShade="80"/>
                <w:szCs w:val="18"/>
              </w:rPr>
              <w:t>-202</w:t>
            </w:r>
            <w:r w:rsidR="000519D7">
              <w:rPr>
                <w:rFonts w:eastAsia="Times New Roman" w:cs="Times New Roman"/>
                <w:color w:val="6E6E6E" w:themeColor="background2" w:themeShade="80"/>
                <w:szCs w:val="18"/>
              </w:rPr>
              <w:t>3</w:t>
            </w:r>
            <w:r w:rsidRPr="00C016BF">
              <w:rPr>
                <w:rFonts w:eastAsia="Times New Roman" w:cs="Times New Roman"/>
                <w:color w:val="6E6E6E" w:themeColor="background2" w:themeShade="80"/>
                <w:szCs w:val="18"/>
              </w:rPr>
              <w:t>, las cadenas y franquicias han cubierto el 4</w:t>
            </w:r>
            <w:r w:rsidR="000519D7">
              <w:rPr>
                <w:rFonts w:eastAsia="Times New Roman" w:cs="Times New Roman"/>
                <w:color w:val="6E6E6E" w:themeColor="background2" w:themeShade="80"/>
                <w:szCs w:val="18"/>
              </w:rPr>
              <w:t>5</w:t>
            </w:r>
            <w:r w:rsidRPr="00C016BF">
              <w:rPr>
                <w:rFonts w:eastAsia="Times New Roman" w:cs="Times New Roman"/>
                <w:color w:val="6E6E6E" w:themeColor="background2" w:themeShade="80"/>
                <w:szCs w:val="18"/>
              </w:rPr>
              <w:t>,</w:t>
            </w:r>
            <w:r w:rsidR="000519D7">
              <w:rPr>
                <w:rFonts w:eastAsia="Times New Roman" w:cs="Times New Roman"/>
                <w:color w:val="6E6E6E" w:themeColor="background2" w:themeShade="80"/>
                <w:szCs w:val="18"/>
              </w:rPr>
              <w:t>7</w:t>
            </w:r>
            <w:r w:rsidRPr="00C016BF">
              <w:rPr>
                <w:rFonts w:eastAsia="Times New Roman" w:cs="Times New Roman"/>
                <w:color w:val="6E6E6E" w:themeColor="background2" w:themeShade="80"/>
                <w:szCs w:val="18"/>
              </w:rPr>
              <w:t>% del mercado</w:t>
            </w:r>
            <w:r>
              <w:rPr>
                <w:rFonts w:eastAsia="Times New Roman" w:cs="Times New Roman"/>
                <w:color w:val="6E6E6E" w:themeColor="background2" w:themeShade="80"/>
                <w:szCs w:val="18"/>
              </w:rPr>
              <w:t xml:space="preserve"> italiano de moda</w:t>
            </w:r>
            <w:r w:rsidRPr="00C016BF">
              <w:rPr>
                <w:rFonts w:eastAsia="Times New Roman" w:cs="Times New Roman"/>
                <w:color w:val="6E6E6E" w:themeColor="background2" w:themeShade="80"/>
                <w:szCs w:val="18"/>
              </w:rPr>
              <w:t xml:space="preserve"> masculin</w:t>
            </w:r>
            <w:r>
              <w:rPr>
                <w:rFonts w:eastAsia="Times New Roman" w:cs="Times New Roman"/>
                <w:color w:val="6E6E6E" w:themeColor="background2" w:themeShade="80"/>
                <w:szCs w:val="18"/>
              </w:rPr>
              <w:t>a</w:t>
            </w:r>
          </w:p>
        </w:tc>
      </w:tr>
      <w:tr w:rsidR="00626103" w:rsidRPr="00C960EE" w14:paraId="482C96D9" w14:textId="77777777" w:rsidTr="007F4A81">
        <w:trPr>
          <w:trHeight w:val="380"/>
        </w:trPr>
        <w:tc>
          <w:tcPr>
            <w:tcW w:w="9214" w:type="dxa"/>
            <w:tcBorders>
              <w:top w:val="single" w:sz="4" w:space="0" w:color="EF7974" w:themeColor="accent1" w:themeTint="99"/>
              <w:left w:val="nil"/>
              <w:bottom w:val="single" w:sz="4" w:space="0" w:color="EF7974" w:themeColor="accent1" w:themeTint="99"/>
              <w:right w:val="nil"/>
            </w:tcBorders>
            <w:vAlign w:val="center"/>
            <w:hideMark/>
          </w:tcPr>
          <w:p w14:paraId="1AD71425" w14:textId="5EB2E656" w:rsidR="00626103" w:rsidRPr="00C016BF" w:rsidRDefault="00626103" w:rsidP="00A42B47">
            <w:pPr>
              <w:pStyle w:val="DatosTabla"/>
              <w:keepNext/>
              <w:numPr>
                <w:ilvl w:val="0"/>
                <w:numId w:val="6"/>
              </w:numPr>
              <w:ind w:left="317" w:hanging="238"/>
              <w:jc w:val="both"/>
              <w:rPr>
                <w:rFonts w:eastAsia="Times New Roman" w:cs="Times New Roman"/>
                <w:color w:val="6E6E6E" w:themeColor="background2" w:themeShade="80"/>
                <w:szCs w:val="18"/>
              </w:rPr>
            </w:pPr>
            <w:r w:rsidRPr="00C016BF">
              <w:rPr>
                <w:rFonts w:eastAsia="Times New Roman" w:cs="Times New Roman"/>
                <w:color w:val="6E6E6E" w:themeColor="background2" w:themeShade="80"/>
                <w:szCs w:val="18"/>
              </w:rPr>
              <w:t xml:space="preserve">El </w:t>
            </w:r>
            <w:r w:rsidRPr="00C016BF">
              <w:rPr>
                <w:rFonts w:eastAsia="Times New Roman" w:cs="Times New Roman"/>
                <w:i/>
                <w:iCs/>
                <w:color w:val="6E6E6E" w:themeColor="background2" w:themeShade="80"/>
                <w:szCs w:val="18"/>
              </w:rPr>
              <w:t>e-</w:t>
            </w:r>
            <w:proofErr w:type="spellStart"/>
            <w:r w:rsidRPr="00C016BF">
              <w:rPr>
                <w:rFonts w:eastAsia="Times New Roman" w:cs="Times New Roman"/>
                <w:i/>
                <w:iCs/>
                <w:color w:val="6E6E6E" w:themeColor="background2" w:themeShade="80"/>
                <w:szCs w:val="18"/>
              </w:rPr>
              <w:t>commerce</w:t>
            </w:r>
            <w:proofErr w:type="spellEnd"/>
            <w:r w:rsidRPr="00C016BF">
              <w:rPr>
                <w:rFonts w:eastAsia="Times New Roman" w:cs="Times New Roman"/>
                <w:color w:val="6E6E6E" w:themeColor="background2" w:themeShade="80"/>
                <w:szCs w:val="18"/>
              </w:rPr>
              <w:t xml:space="preserve"> </w:t>
            </w:r>
            <w:r w:rsidR="000519D7">
              <w:rPr>
                <w:rFonts w:eastAsia="Times New Roman" w:cs="Times New Roman"/>
                <w:color w:val="6E6E6E" w:themeColor="background2" w:themeShade="80"/>
                <w:szCs w:val="18"/>
              </w:rPr>
              <w:t>aumenta</w:t>
            </w:r>
            <w:r w:rsidRPr="00C016BF">
              <w:rPr>
                <w:rFonts w:eastAsia="Times New Roman" w:cs="Times New Roman"/>
                <w:color w:val="6E6E6E" w:themeColor="background2" w:themeShade="80"/>
                <w:szCs w:val="18"/>
              </w:rPr>
              <w:t xml:space="preserve"> sus ventas en la temporada otoño/invierno de 202</w:t>
            </w:r>
            <w:r w:rsidR="000519D7">
              <w:rPr>
                <w:rFonts w:eastAsia="Times New Roman" w:cs="Times New Roman"/>
                <w:color w:val="6E6E6E" w:themeColor="background2" w:themeShade="80"/>
                <w:szCs w:val="18"/>
              </w:rPr>
              <w:t>2</w:t>
            </w:r>
            <w:r w:rsidRPr="00C016BF">
              <w:rPr>
                <w:rFonts w:eastAsia="Times New Roman" w:cs="Times New Roman"/>
                <w:color w:val="6E6E6E" w:themeColor="background2" w:themeShade="80"/>
                <w:szCs w:val="18"/>
              </w:rPr>
              <w:t>-202</w:t>
            </w:r>
            <w:r w:rsidR="000519D7">
              <w:rPr>
                <w:rFonts w:eastAsia="Times New Roman" w:cs="Times New Roman"/>
                <w:color w:val="6E6E6E" w:themeColor="background2" w:themeShade="80"/>
                <w:szCs w:val="18"/>
              </w:rPr>
              <w:t>3</w:t>
            </w:r>
            <w:r w:rsidRPr="00C016BF">
              <w:rPr>
                <w:rFonts w:eastAsia="Times New Roman" w:cs="Times New Roman"/>
                <w:color w:val="6E6E6E" w:themeColor="background2" w:themeShade="80"/>
                <w:szCs w:val="18"/>
              </w:rPr>
              <w:t xml:space="preserve"> </w:t>
            </w:r>
            <w:r w:rsidR="000519D7">
              <w:rPr>
                <w:rFonts w:eastAsia="Times New Roman" w:cs="Times New Roman"/>
                <w:color w:val="6E6E6E" w:themeColor="background2" w:themeShade="80"/>
                <w:szCs w:val="18"/>
              </w:rPr>
              <w:t>en detrimento de los canales tradicionales, aunque aún no alcanza a cubrir la misma cuota de mercado</w:t>
            </w:r>
          </w:p>
        </w:tc>
      </w:tr>
    </w:tbl>
    <w:p w14:paraId="71A3E0A4" w14:textId="77777777" w:rsidR="00626103" w:rsidRPr="009A4322" w:rsidRDefault="00626103" w:rsidP="00626103">
      <w:pPr>
        <w:pStyle w:val="Piedetablaygrfico"/>
        <w:rPr>
          <w:highlight w:val="yellow"/>
          <w:lang w:val="es-ES" w:eastAsia="es-ES_tradnl"/>
        </w:rPr>
      </w:pPr>
      <w:r>
        <w:rPr>
          <w:lang w:val="es-ES" w:eastAsia="es-ES_tradnl"/>
        </w:rPr>
        <w:t xml:space="preserve">Fuente: Elaboración propia a partir de datos de </w:t>
      </w:r>
      <w:proofErr w:type="spellStart"/>
      <w:r>
        <w:rPr>
          <w:lang w:val="es-ES" w:eastAsia="es-ES_tradnl"/>
        </w:rPr>
        <w:t>Confindustria</w:t>
      </w:r>
      <w:proofErr w:type="spellEnd"/>
      <w:r>
        <w:rPr>
          <w:lang w:val="es-ES" w:eastAsia="es-ES_tradnl"/>
        </w:rPr>
        <w:t xml:space="preserve">. </w:t>
      </w:r>
    </w:p>
    <w:p w14:paraId="21BBF822" w14:textId="77777777" w:rsidR="00182B01" w:rsidRPr="00182B01" w:rsidRDefault="00182B01" w:rsidP="00DC1796">
      <w:pPr>
        <w:keepNext/>
        <w:rPr>
          <w:lang w:val="es-ES"/>
        </w:rPr>
      </w:pPr>
    </w:p>
    <w:p w14:paraId="52EE4132" w14:textId="445A780B" w:rsidR="001C0B22" w:rsidRPr="00DC1796" w:rsidRDefault="001C0B22" w:rsidP="001C0B22">
      <w:pPr>
        <w:rPr>
          <w:lang w:eastAsia="es-ES"/>
        </w:rPr>
      </w:pPr>
    </w:p>
    <w:p w14:paraId="25F6A98D" w14:textId="77777777" w:rsidR="001C0B22" w:rsidRDefault="001C0B22" w:rsidP="00E470D9"/>
    <w:p w14:paraId="62C27F01" w14:textId="6869CE48" w:rsidR="00BB2A74" w:rsidRDefault="007205B4" w:rsidP="00A53F56">
      <w:pPr>
        <w:pStyle w:val="Ttulo1"/>
      </w:pPr>
      <w:bookmarkStart w:id="51" w:name="_Toc160620161"/>
      <w:r>
        <w:lastRenderedPageBreak/>
        <w:t>Valoración</w:t>
      </w:r>
      <w:bookmarkEnd w:id="51"/>
    </w:p>
    <w:p w14:paraId="5C5B50D8" w14:textId="77777777" w:rsidR="00D51602" w:rsidRDefault="00D51602" w:rsidP="00D51602">
      <w:pPr>
        <w:pStyle w:val="Ttulo2"/>
      </w:pPr>
      <w:bookmarkStart w:id="52" w:name="_Toc528660972"/>
      <w:bookmarkStart w:id="53" w:name="_Toc86071991"/>
      <w:bookmarkStart w:id="54" w:name="_Toc160620162"/>
      <w:r>
        <w:t>Del evento en su conjunto</w:t>
      </w:r>
      <w:bookmarkEnd w:id="52"/>
      <w:bookmarkEnd w:id="53"/>
      <w:bookmarkEnd w:id="54"/>
    </w:p>
    <w:p w14:paraId="0655170C" w14:textId="20913A6B" w:rsidR="002D2C50" w:rsidRPr="00CC24B1" w:rsidRDefault="002D2C50" w:rsidP="002D2C50">
      <w:pPr>
        <w:spacing w:line="240" w:lineRule="auto"/>
        <w:rPr>
          <w:rFonts w:ascii="Arial" w:hAnsi="Arial" w:cs="Arial"/>
        </w:rPr>
      </w:pPr>
      <w:r w:rsidRPr="00CC24B1">
        <w:rPr>
          <w:rFonts w:ascii="Arial" w:hAnsi="Arial" w:cs="Arial"/>
        </w:rPr>
        <w:t>Las empresas españolas reiteraron una edición más la importancia de asistir a</w:t>
      </w:r>
      <w:r w:rsidR="007A7B4B">
        <w:rPr>
          <w:rFonts w:ascii="Arial" w:hAnsi="Arial" w:cs="Arial"/>
        </w:rPr>
        <w:t xml:space="preserve"> la feria del sector de moda masculina más importante del mundo.</w:t>
      </w:r>
    </w:p>
    <w:p w14:paraId="0961D49F" w14:textId="5F743C22" w:rsidR="002D2C50" w:rsidRPr="00CC24B1" w:rsidRDefault="002D2C50" w:rsidP="002D2C50">
      <w:pPr>
        <w:spacing w:line="240" w:lineRule="auto"/>
        <w:rPr>
          <w:rFonts w:ascii="Arial" w:hAnsi="Arial" w:cs="Arial"/>
        </w:rPr>
      </w:pPr>
      <w:r w:rsidRPr="00CC24B1">
        <w:rPr>
          <w:rFonts w:ascii="Arial" w:hAnsi="Arial" w:cs="Arial"/>
        </w:rPr>
        <w:t>Con más de 1</w:t>
      </w:r>
      <w:r w:rsidR="00A36478">
        <w:rPr>
          <w:rFonts w:ascii="Arial" w:hAnsi="Arial" w:cs="Arial"/>
        </w:rPr>
        <w:t>.</w:t>
      </w:r>
      <w:r w:rsidRPr="00CC24B1">
        <w:rPr>
          <w:rFonts w:ascii="Arial" w:hAnsi="Arial" w:cs="Arial"/>
        </w:rPr>
        <w:t xml:space="preserve">000 acreditaciones para prensa especializada, la 105ª edición de Pitti </w:t>
      </w:r>
      <w:proofErr w:type="spellStart"/>
      <w:r w:rsidRPr="00CC24B1">
        <w:rPr>
          <w:rFonts w:ascii="Arial" w:hAnsi="Arial" w:cs="Arial"/>
        </w:rPr>
        <w:t>Immagine</w:t>
      </w:r>
      <w:proofErr w:type="spellEnd"/>
      <w:r w:rsidRPr="00CC24B1">
        <w:rPr>
          <w:rFonts w:ascii="Arial" w:hAnsi="Arial" w:cs="Arial"/>
        </w:rPr>
        <w:t xml:space="preserve"> </w:t>
      </w:r>
      <w:proofErr w:type="spellStart"/>
      <w:r w:rsidRPr="00CC24B1">
        <w:rPr>
          <w:rFonts w:ascii="Arial" w:hAnsi="Arial" w:cs="Arial"/>
        </w:rPr>
        <w:t>Uomo</w:t>
      </w:r>
      <w:proofErr w:type="spellEnd"/>
      <w:r w:rsidRPr="00CC24B1">
        <w:rPr>
          <w:rFonts w:ascii="Arial" w:hAnsi="Arial" w:cs="Arial"/>
        </w:rPr>
        <w:t xml:space="preserve"> se ha erigido como la edición que comienza a marcar el camino a seguir para volver a los niveles de afluencia </w:t>
      </w:r>
      <w:proofErr w:type="spellStart"/>
      <w:r w:rsidRPr="00CC24B1">
        <w:rPr>
          <w:rFonts w:ascii="Arial" w:hAnsi="Arial" w:cs="Arial"/>
        </w:rPr>
        <w:t>pre-pandemia</w:t>
      </w:r>
      <w:proofErr w:type="spellEnd"/>
      <w:r w:rsidRPr="00CC24B1">
        <w:rPr>
          <w:rFonts w:ascii="Arial" w:hAnsi="Arial" w:cs="Arial"/>
        </w:rPr>
        <w:t xml:space="preserve">. Esto contrasta también con la amplia asistencia de compradores y visitantes extranjeros, el 46% del </w:t>
      </w:r>
      <w:proofErr w:type="spellStart"/>
      <w:proofErr w:type="gramStart"/>
      <w:r w:rsidRPr="00CC24B1">
        <w:rPr>
          <w:rFonts w:ascii="Arial" w:hAnsi="Arial" w:cs="Arial"/>
        </w:rPr>
        <w:t>tota</w:t>
      </w:r>
      <w:r w:rsidR="00A36478">
        <w:rPr>
          <w:rFonts w:ascii="Arial" w:hAnsi="Arial" w:cs="Arial"/>
        </w:rPr>
        <w:t>,</w:t>
      </w:r>
      <w:r w:rsidRPr="00CC24B1">
        <w:rPr>
          <w:rFonts w:ascii="Arial" w:hAnsi="Arial" w:cs="Arial"/>
        </w:rPr>
        <w:t>l</w:t>
      </w:r>
      <w:proofErr w:type="spellEnd"/>
      <w:proofErr w:type="gramEnd"/>
      <w:r w:rsidRPr="00CC24B1">
        <w:rPr>
          <w:rFonts w:ascii="Arial" w:hAnsi="Arial" w:cs="Arial"/>
        </w:rPr>
        <w:t xml:space="preserve"> y la recuperación de los compradores asiáticos. </w:t>
      </w:r>
      <w:r w:rsidR="00E502EB" w:rsidRPr="00CC24B1">
        <w:rPr>
          <w:rFonts w:ascii="Arial" w:hAnsi="Arial" w:cs="Arial"/>
        </w:rPr>
        <w:t>Los alemanes coparon la lista de la nacionalidad con más visitantes a la Feria.</w:t>
      </w:r>
      <w:r w:rsidRPr="00CC24B1">
        <w:rPr>
          <w:rFonts w:ascii="Arial" w:hAnsi="Arial" w:cs="Arial"/>
        </w:rPr>
        <w:t xml:space="preserve"> </w:t>
      </w:r>
    </w:p>
    <w:p w14:paraId="03F503E4" w14:textId="37025179" w:rsidR="002D2C50" w:rsidRPr="00CC24B1" w:rsidRDefault="002D2C50" w:rsidP="00E502EB">
      <w:pPr>
        <w:spacing w:line="240" w:lineRule="auto"/>
        <w:rPr>
          <w:rFonts w:ascii="Arial" w:hAnsi="Arial" w:cs="Arial"/>
        </w:rPr>
      </w:pPr>
      <w:r w:rsidRPr="00CC24B1">
        <w:rPr>
          <w:rFonts w:ascii="Arial" w:hAnsi="Arial" w:cs="Arial"/>
        </w:rPr>
        <w:t>Los principales eventos de est</w:t>
      </w:r>
      <w:r w:rsidR="00E502EB" w:rsidRPr="00CC24B1">
        <w:rPr>
          <w:rFonts w:ascii="Arial" w:hAnsi="Arial" w:cs="Arial"/>
        </w:rPr>
        <w:t>a edición</w:t>
      </w:r>
      <w:r w:rsidRPr="00CC24B1">
        <w:rPr>
          <w:rFonts w:ascii="Arial" w:hAnsi="Arial" w:cs="Arial"/>
        </w:rPr>
        <w:t xml:space="preserve"> </w:t>
      </w:r>
      <w:r w:rsidR="00E502EB" w:rsidRPr="00CC24B1">
        <w:rPr>
          <w:rFonts w:ascii="Arial" w:hAnsi="Arial" w:cs="Arial"/>
        </w:rPr>
        <w:t>han incluido l</w:t>
      </w:r>
      <w:r w:rsidRPr="00CC24B1">
        <w:rPr>
          <w:rFonts w:ascii="Arial" w:hAnsi="Arial" w:cs="Arial"/>
        </w:rPr>
        <w:t xml:space="preserve">a selección de Luca Magliano (MAGLIANO) y Steven </w:t>
      </w:r>
      <w:proofErr w:type="spellStart"/>
      <w:r w:rsidRPr="00CC24B1">
        <w:rPr>
          <w:rFonts w:ascii="Arial" w:hAnsi="Arial" w:cs="Arial"/>
        </w:rPr>
        <w:t>Stokey-Daley</w:t>
      </w:r>
      <w:proofErr w:type="spellEnd"/>
      <w:r w:rsidRPr="00CC24B1">
        <w:rPr>
          <w:rFonts w:ascii="Arial" w:hAnsi="Arial" w:cs="Arial"/>
        </w:rPr>
        <w:t xml:space="preserve"> (S.S. DALEY) como diseñadores invitados y el </w:t>
      </w:r>
      <w:proofErr w:type="spellStart"/>
      <w:r w:rsidRPr="00CC24B1">
        <w:rPr>
          <w:rFonts w:ascii="Arial" w:hAnsi="Arial" w:cs="Arial"/>
        </w:rPr>
        <w:t>showcase</w:t>
      </w:r>
      <w:proofErr w:type="spellEnd"/>
      <w:r w:rsidRPr="00CC24B1">
        <w:rPr>
          <w:rFonts w:ascii="Arial" w:hAnsi="Arial" w:cs="Arial"/>
        </w:rPr>
        <w:t xml:space="preserve"> de diseñador de Todd </w:t>
      </w:r>
      <w:proofErr w:type="spellStart"/>
      <w:r w:rsidRPr="00CC24B1">
        <w:rPr>
          <w:rFonts w:ascii="Arial" w:hAnsi="Arial" w:cs="Arial"/>
        </w:rPr>
        <w:t>Snyder</w:t>
      </w:r>
      <w:proofErr w:type="spellEnd"/>
      <w:r w:rsidRPr="00CC24B1">
        <w:rPr>
          <w:rFonts w:ascii="Arial" w:hAnsi="Arial" w:cs="Arial"/>
        </w:rPr>
        <w:t>.</w:t>
      </w:r>
      <w:r w:rsidR="00E502EB" w:rsidRPr="00CC24B1">
        <w:rPr>
          <w:rFonts w:ascii="Arial" w:hAnsi="Arial" w:cs="Arial"/>
        </w:rPr>
        <w:t xml:space="preserve"> Además, se han promocionado lanzamientos internacionales en exclusiva para la Feria como la nueva línea de </w:t>
      </w:r>
      <w:r w:rsidRPr="00CC24B1">
        <w:rPr>
          <w:rFonts w:ascii="Arial" w:hAnsi="Arial" w:cs="Arial"/>
        </w:rPr>
        <w:t xml:space="preserve">GUESS JEANS diseñada por Nicolai Marciano con una filosofía de marketing innovadora, que se presenta con una instalación artística inmersiva llamada </w:t>
      </w:r>
      <w:proofErr w:type="spellStart"/>
      <w:r w:rsidRPr="00CC24B1">
        <w:rPr>
          <w:rFonts w:ascii="Arial" w:hAnsi="Arial" w:cs="Arial"/>
          <w:i/>
          <w:iCs/>
        </w:rPr>
        <w:t>The</w:t>
      </w:r>
      <w:proofErr w:type="spellEnd"/>
      <w:r w:rsidRPr="00CC24B1">
        <w:rPr>
          <w:rFonts w:ascii="Arial" w:hAnsi="Arial" w:cs="Arial"/>
          <w:i/>
          <w:iCs/>
        </w:rPr>
        <w:t xml:space="preserve"> Next 40 </w:t>
      </w:r>
      <w:proofErr w:type="spellStart"/>
      <w:r w:rsidRPr="00CC24B1">
        <w:rPr>
          <w:rFonts w:ascii="Arial" w:hAnsi="Arial" w:cs="Arial"/>
          <w:i/>
          <w:iCs/>
        </w:rPr>
        <w:t>Years</w:t>
      </w:r>
      <w:proofErr w:type="spellEnd"/>
      <w:r w:rsidRPr="00CC24B1">
        <w:rPr>
          <w:rFonts w:ascii="Arial" w:hAnsi="Arial" w:cs="Arial"/>
          <w:i/>
          <w:iCs/>
        </w:rPr>
        <w:t xml:space="preserve"> </w:t>
      </w:r>
      <w:proofErr w:type="spellStart"/>
      <w:r w:rsidRPr="00CC24B1">
        <w:rPr>
          <w:rFonts w:ascii="Arial" w:hAnsi="Arial" w:cs="Arial"/>
          <w:i/>
          <w:iCs/>
        </w:rPr>
        <w:t>of</w:t>
      </w:r>
      <w:proofErr w:type="spellEnd"/>
      <w:r w:rsidRPr="00CC24B1">
        <w:rPr>
          <w:rFonts w:ascii="Arial" w:hAnsi="Arial" w:cs="Arial"/>
          <w:i/>
          <w:iCs/>
        </w:rPr>
        <w:t xml:space="preserve"> </w:t>
      </w:r>
      <w:proofErr w:type="gramStart"/>
      <w:r w:rsidRPr="00CC24B1">
        <w:rPr>
          <w:rFonts w:ascii="Arial" w:hAnsi="Arial" w:cs="Arial"/>
          <w:i/>
          <w:iCs/>
        </w:rPr>
        <w:t>Denim</w:t>
      </w:r>
      <w:proofErr w:type="gramEnd"/>
      <w:r w:rsidR="00E502EB" w:rsidRPr="00CC24B1">
        <w:rPr>
          <w:rFonts w:ascii="Arial" w:hAnsi="Arial" w:cs="Arial"/>
        </w:rPr>
        <w:t xml:space="preserve">, haciendo referencia a la irrupción del tejido vaquero como una de las grandes tendencias de la próxima temporada o la presentación de la nueva colección de calzado de </w:t>
      </w:r>
      <w:r w:rsidRPr="00CC24B1">
        <w:rPr>
          <w:rFonts w:ascii="Arial" w:hAnsi="Arial" w:cs="Arial"/>
        </w:rPr>
        <w:t>TOD’S X AUTOMOBILI LAMBORGHINI</w:t>
      </w:r>
      <w:r w:rsidR="00CC24B1" w:rsidRPr="00CC24B1">
        <w:rPr>
          <w:rFonts w:ascii="Arial" w:hAnsi="Arial" w:cs="Arial"/>
        </w:rPr>
        <w:t>.</w:t>
      </w:r>
    </w:p>
    <w:p w14:paraId="69A2FA52" w14:textId="193E1930" w:rsidR="002D2C50" w:rsidRPr="00CC24B1" w:rsidRDefault="00CC24B1" w:rsidP="00E502EB">
      <w:pPr>
        <w:spacing w:after="160" w:line="240" w:lineRule="auto"/>
        <w:rPr>
          <w:rFonts w:ascii="Arial" w:hAnsi="Arial" w:cs="Arial"/>
        </w:rPr>
      </w:pPr>
      <w:r w:rsidRPr="00CC24B1">
        <w:rPr>
          <w:rFonts w:ascii="Arial" w:hAnsi="Arial" w:cs="Arial"/>
        </w:rPr>
        <w:t>Ha habido también cabida para i</w:t>
      </w:r>
      <w:r w:rsidR="002D2C50" w:rsidRPr="00CC24B1">
        <w:rPr>
          <w:rFonts w:ascii="Arial" w:hAnsi="Arial" w:cs="Arial"/>
        </w:rPr>
        <w:t xml:space="preserve">nstalaciones de moda y cultura como </w:t>
      </w:r>
      <w:r w:rsidR="002D2C50" w:rsidRPr="00CC24B1">
        <w:rPr>
          <w:rFonts w:ascii="Arial" w:hAnsi="Arial" w:cs="Arial"/>
          <w:i/>
          <w:iCs/>
        </w:rPr>
        <w:t>VELVET MI AMOR</w:t>
      </w:r>
      <w:r w:rsidR="002D2C50" w:rsidRPr="00CC24B1">
        <w:rPr>
          <w:rFonts w:ascii="Arial" w:hAnsi="Arial" w:cs="Arial"/>
        </w:rPr>
        <w:t xml:space="preserve">, la iniciativa </w:t>
      </w:r>
      <w:r w:rsidR="002D2C50" w:rsidRPr="00CC24B1">
        <w:rPr>
          <w:rFonts w:ascii="Arial" w:hAnsi="Arial" w:cs="Arial"/>
          <w:i/>
          <w:iCs/>
        </w:rPr>
        <w:t xml:space="preserve">PITTI </w:t>
      </w:r>
      <w:proofErr w:type="spellStart"/>
      <w:r w:rsidR="002D2C50" w:rsidRPr="00CC24B1">
        <w:rPr>
          <w:rFonts w:ascii="Arial" w:hAnsi="Arial" w:cs="Arial"/>
          <w:i/>
          <w:iCs/>
        </w:rPr>
        <w:t>Mags</w:t>
      </w:r>
      <w:proofErr w:type="spellEnd"/>
      <w:r w:rsidR="002D2C50" w:rsidRPr="00CC24B1">
        <w:rPr>
          <w:rFonts w:ascii="Arial" w:hAnsi="Arial" w:cs="Arial"/>
        </w:rPr>
        <w:t xml:space="preserve"> que presenta más de 100 revistas independientes con diversa temática y charlas sobre sostenibilidad en el formato </w:t>
      </w:r>
      <w:r w:rsidR="002D2C50" w:rsidRPr="00CC24B1">
        <w:rPr>
          <w:rFonts w:ascii="Arial" w:hAnsi="Arial" w:cs="Arial"/>
          <w:i/>
          <w:iCs/>
        </w:rPr>
        <w:t xml:space="preserve">GREEN TALK: </w:t>
      </w:r>
      <w:proofErr w:type="spellStart"/>
      <w:r w:rsidR="002D2C50" w:rsidRPr="00CC24B1">
        <w:rPr>
          <w:rFonts w:ascii="Arial" w:hAnsi="Arial" w:cs="Arial"/>
          <w:i/>
          <w:iCs/>
        </w:rPr>
        <w:t>frontiere</w:t>
      </w:r>
      <w:proofErr w:type="spellEnd"/>
      <w:r w:rsidR="002D2C50" w:rsidRPr="00CC24B1">
        <w:rPr>
          <w:rFonts w:ascii="Arial" w:hAnsi="Arial" w:cs="Arial"/>
          <w:i/>
          <w:iCs/>
        </w:rPr>
        <w:t xml:space="preserve"> </w:t>
      </w:r>
      <w:proofErr w:type="spellStart"/>
      <w:r w:rsidR="002D2C50" w:rsidRPr="00CC24B1">
        <w:rPr>
          <w:rFonts w:ascii="Arial" w:hAnsi="Arial" w:cs="Arial"/>
          <w:i/>
          <w:iCs/>
        </w:rPr>
        <w:t>della</w:t>
      </w:r>
      <w:proofErr w:type="spellEnd"/>
      <w:r w:rsidR="002D2C50" w:rsidRPr="00CC24B1">
        <w:rPr>
          <w:rFonts w:ascii="Arial" w:hAnsi="Arial" w:cs="Arial"/>
          <w:i/>
          <w:iCs/>
        </w:rPr>
        <w:t xml:space="preserve"> moda </w:t>
      </w:r>
      <w:proofErr w:type="spellStart"/>
      <w:r w:rsidR="002D2C50" w:rsidRPr="00CC24B1">
        <w:rPr>
          <w:rFonts w:ascii="Arial" w:hAnsi="Arial" w:cs="Arial"/>
          <w:i/>
          <w:iCs/>
        </w:rPr>
        <w:t>sostenibile</w:t>
      </w:r>
      <w:proofErr w:type="spellEnd"/>
      <w:r w:rsidR="002D2C50" w:rsidRPr="00CC24B1">
        <w:rPr>
          <w:rFonts w:ascii="Arial" w:hAnsi="Arial" w:cs="Arial"/>
        </w:rPr>
        <w:t xml:space="preserve"> con participantes como el </w:t>
      </w:r>
      <w:r w:rsidR="002D2C50" w:rsidRPr="00CC24B1">
        <w:rPr>
          <w:rFonts w:ascii="Arial" w:hAnsi="Arial" w:cs="Arial"/>
          <w:i/>
          <w:iCs/>
        </w:rPr>
        <w:t xml:space="preserve">ESG </w:t>
      </w:r>
      <w:proofErr w:type="spellStart"/>
      <w:r w:rsidR="002D2C50" w:rsidRPr="00CC24B1">
        <w:rPr>
          <w:rFonts w:ascii="Arial" w:hAnsi="Arial" w:cs="Arial"/>
          <w:i/>
          <w:iCs/>
        </w:rPr>
        <w:t>Strategist</w:t>
      </w:r>
      <w:proofErr w:type="spellEnd"/>
      <w:r w:rsidR="002D2C50" w:rsidRPr="00CC24B1">
        <w:rPr>
          <w:rFonts w:ascii="Arial" w:hAnsi="Arial" w:cs="Arial"/>
        </w:rPr>
        <w:t xml:space="preserve"> de </w:t>
      </w:r>
      <w:proofErr w:type="spellStart"/>
      <w:r w:rsidR="002D2C50" w:rsidRPr="00CC24B1">
        <w:rPr>
          <w:rFonts w:ascii="Arial" w:hAnsi="Arial" w:cs="Arial"/>
        </w:rPr>
        <w:t>Unicredit</w:t>
      </w:r>
      <w:proofErr w:type="spellEnd"/>
      <w:r w:rsidR="00E502EB" w:rsidRPr="00CC24B1">
        <w:rPr>
          <w:rFonts w:ascii="Arial" w:hAnsi="Arial" w:cs="Arial"/>
        </w:rPr>
        <w:t>, principal patrocinador del evento</w:t>
      </w:r>
      <w:r w:rsidR="002D2C50" w:rsidRPr="00CC24B1">
        <w:rPr>
          <w:rFonts w:ascii="Arial" w:hAnsi="Arial" w:cs="Arial"/>
        </w:rPr>
        <w:t>.</w:t>
      </w:r>
    </w:p>
    <w:p w14:paraId="0527FD8C" w14:textId="19D1EB02" w:rsidR="002D2C50" w:rsidRDefault="00E502EB" w:rsidP="002D2C50">
      <w:pPr>
        <w:spacing w:line="240" w:lineRule="auto"/>
        <w:rPr>
          <w:rFonts w:ascii="Arial" w:hAnsi="Arial" w:cs="Arial"/>
        </w:rPr>
      </w:pPr>
      <w:proofErr w:type="gramStart"/>
      <w:r w:rsidRPr="00CC24B1">
        <w:rPr>
          <w:rFonts w:ascii="Arial" w:hAnsi="Arial" w:cs="Arial"/>
        </w:rPr>
        <w:t>Un punto a destacar</w:t>
      </w:r>
      <w:proofErr w:type="gramEnd"/>
      <w:r w:rsidRPr="00CC24B1">
        <w:rPr>
          <w:rFonts w:ascii="Arial" w:hAnsi="Arial" w:cs="Arial"/>
        </w:rPr>
        <w:t xml:space="preserve"> de </w:t>
      </w:r>
      <w:r w:rsidR="007A7B4B" w:rsidRPr="00CC24B1">
        <w:rPr>
          <w:rFonts w:ascii="Arial" w:hAnsi="Arial" w:cs="Arial"/>
        </w:rPr>
        <w:t>esta edición</w:t>
      </w:r>
      <w:r w:rsidRPr="00CC24B1">
        <w:rPr>
          <w:rFonts w:ascii="Arial" w:hAnsi="Arial" w:cs="Arial"/>
        </w:rPr>
        <w:t xml:space="preserve"> en la Feria han sido las</w:t>
      </w:r>
      <w:r w:rsidR="002D2C50" w:rsidRPr="00CC24B1">
        <w:rPr>
          <w:rFonts w:ascii="Arial" w:hAnsi="Arial" w:cs="Arial"/>
        </w:rPr>
        <w:t xml:space="preserve"> colaboraciones internacionales como </w:t>
      </w:r>
      <w:proofErr w:type="spellStart"/>
      <w:r w:rsidR="002D2C50" w:rsidRPr="00CC24B1">
        <w:rPr>
          <w:rFonts w:ascii="Arial" w:hAnsi="Arial" w:cs="Arial"/>
          <w:i/>
          <w:iCs/>
        </w:rPr>
        <w:t>Neudeutsch</w:t>
      </w:r>
      <w:proofErr w:type="spellEnd"/>
      <w:r w:rsidR="002D2C50" w:rsidRPr="00CC24B1">
        <w:rPr>
          <w:rFonts w:ascii="Arial" w:hAnsi="Arial" w:cs="Arial"/>
        </w:rPr>
        <w:t xml:space="preserve">, que se estrenaba este año para dar un espacio a la </w:t>
      </w:r>
      <w:r w:rsidR="002D2C50" w:rsidRPr="00CC24B1">
        <w:rPr>
          <w:rFonts w:ascii="Arial" w:hAnsi="Arial" w:cs="Arial"/>
          <w:i/>
          <w:iCs/>
        </w:rPr>
        <w:t>new wave</w:t>
      </w:r>
      <w:r w:rsidR="002D2C50" w:rsidRPr="00CC24B1">
        <w:rPr>
          <w:rFonts w:ascii="Arial" w:hAnsi="Arial" w:cs="Arial"/>
        </w:rPr>
        <w:t xml:space="preserve"> del diseño alemán con 17 marcas vanguardistas; </w:t>
      </w:r>
      <w:proofErr w:type="spellStart"/>
      <w:r w:rsidR="002D2C50" w:rsidRPr="00CC24B1">
        <w:rPr>
          <w:rFonts w:ascii="Arial" w:hAnsi="Arial" w:cs="Arial"/>
          <w:i/>
          <w:iCs/>
        </w:rPr>
        <w:t>Scandinavian</w:t>
      </w:r>
      <w:proofErr w:type="spellEnd"/>
      <w:r w:rsidR="002D2C50" w:rsidRPr="00CC24B1">
        <w:rPr>
          <w:rFonts w:ascii="Arial" w:hAnsi="Arial" w:cs="Arial"/>
          <w:i/>
          <w:iCs/>
        </w:rPr>
        <w:t xml:space="preserve"> </w:t>
      </w:r>
      <w:proofErr w:type="spellStart"/>
      <w:r w:rsidR="002D2C50" w:rsidRPr="00CC24B1">
        <w:rPr>
          <w:rFonts w:ascii="Arial" w:hAnsi="Arial" w:cs="Arial"/>
          <w:i/>
          <w:iCs/>
        </w:rPr>
        <w:t>Manifesto</w:t>
      </w:r>
      <w:proofErr w:type="spellEnd"/>
      <w:r w:rsidR="002D2C50" w:rsidRPr="00CC24B1">
        <w:rPr>
          <w:rFonts w:ascii="Arial" w:hAnsi="Arial" w:cs="Arial"/>
        </w:rPr>
        <w:t xml:space="preserve"> en representación de la moda nórdica que tanto dio que hablar ya en la anterior edición; y el</w:t>
      </w:r>
      <w:r w:rsidR="002D2C50" w:rsidRPr="00CC24B1">
        <w:rPr>
          <w:rFonts w:ascii="Arial" w:hAnsi="Arial" w:cs="Arial"/>
          <w:i/>
          <w:iCs/>
        </w:rPr>
        <w:t xml:space="preserve"> </w:t>
      </w:r>
      <w:proofErr w:type="spellStart"/>
      <w:r w:rsidR="002D2C50" w:rsidRPr="00CC24B1">
        <w:rPr>
          <w:rFonts w:ascii="Arial" w:hAnsi="Arial" w:cs="Arial"/>
          <w:i/>
          <w:iCs/>
        </w:rPr>
        <w:t>Japan</w:t>
      </w:r>
      <w:proofErr w:type="spellEnd"/>
      <w:r w:rsidR="002D2C50" w:rsidRPr="00CC24B1">
        <w:rPr>
          <w:rFonts w:ascii="Arial" w:hAnsi="Arial" w:cs="Arial"/>
          <w:i/>
          <w:iCs/>
        </w:rPr>
        <w:t xml:space="preserve"> </w:t>
      </w:r>
      <w:proofErr w:type="spellStart"/>
      <w:r w:rsidR="002D2C50" w:rsidRPr="00CC24B1">
        <w:rPr>
          <w:rFonts w:ascii="Arial" w:hAnsi="Arial" w:cs="Arial"/>
          <w:i/>
          <w:iCs/>
        </w:rPr>
        <w:t>Leather</w:t>
      </w:r>
      <w:proofErr w:type="spellEnd"/>
      <w:r w:rsidR="002D2C50" w:rsidRPr="00CC24B1">
        <w:rPr>
          <w:rFonts w:ascii="Arial" w:hAnsi="Arial" w:cs="Arial"/>
          <w:i/>
          <w:iCs/>
        </w:rPr>
        <w:t xml:space="preserve"> Showroom </w:t>
      </w:r>
      <w:r w:rsidR="002D2C50" w:rsidRPr="00CC24B1">
        <w:rPr>
          <w:rFonts w:ascii="Arial" w:hAnsi="Arial" w:cs="Arial"/>
        </w:rPr>
        <w:t>con accesorios de piel en una práctica del trabajo del cuero artesanal y sostenible</w:t>
      </w:r>
      <w:r w:rsidR="00A36478">
        <w:rPr>
          <w:rFonts w:ascii="Arial" w:hAnsi="Arial" w:cs="Arial"/>
        </w:rPr>
        <w:t>.</w:t>
      </w:r>
    </w:p>
    <w:p w14:paraId="05ABCF33" w14:textId="77777777" w:rsidR="002D2C50" w:rsidRPr="002D2C50" w:rsidRDefault="002D2C50" w:rsidP="002D2C50">
      <w:pPr>
        <w:rPr>
          <w:lang w:eastAsia="es-ES"/>
        </w:rPr>
      </w:pPr>
    </w:p>
    <w:p w14:paraId="64F3177B" w14:textId="0117B105" w:rsidR="00D51602" w:rsidRDefault="00D51602" w:rsidP="00D51602">
      <w:pPr>
        <w:pStyle w:val="Ttulo2"/>
      </w:pPr>
      <w:bookmarkStart w:id="55" w:name="_Toc528660973"/>
      <w:bookmarkStart w:id="56" w:name="_Toc86071992"/>
      <w:bookmarkStart w:id="57" w:name="_Toc160620163"/>
      <w:r>
        <w:t>Recomendaciones</w:t>
      </w:r>
      <w:bookmarkEnd w:id="55"/>
      <w:bookmarkEnd w:id="56"/>
      <w:bookmarkEnd w:id="57"/>
    </w:p>
    <w:p w14:paraId="1505C267" w14:textId="4352E674" w:rsidR="002D2C50" w:rsidRPr="007F70E7" w:rsidRDefault="002D2C50" w:rsidP="002D2C50">
      <w:pPr>
        <w:rPr>
          <w:color w:val="auto"/>
          <w:lang w:val="es-ES" w:eastAsia="es-ES"/>
        </w:rPr>
      </w:pPr>
      <w:bookmarkStart w:id="58" w:name="_Toc528660974"/>
      <w:bookmarkStart w:id="59" w:name="_Toc86071993"/>
      <w:r>
        <w:rPr>
          <w:color w:val="auto"/>
          <w:lang w:val="es-ES" w:eastAsia="es-ES"/>
        </w:rPr>
        <w:t xml:space="preserve">Al ser </w:t>
      </w:r>
      <w:r w:rsidR="007A7B4B">
        <w:rPr>
          <w:color w:val="auto"/>
          <w:lang w:val="es-ES" w:eastAsia="es-ES"/>
        </w:rPr>
        <w:t xml:space="preserve">la feria más relevante del sector, </w:t>
      </w:r>
      <w:r w:rsidRPr="00C016BF">
        <w:rPr>
          <w:color w:val="auto"/>
          <w:lang w:val="es-ES" w:eastAsia="es-ES"/>
        </w:rPr>
        <w:t xml:space="preserve">se recomienda la participación </w:t>
      </w:r>
      <w:r w:rsidRPr="007F70E7">
        <w:rPr>
          <w:color w:val="auto"/>
          <w:lang w:val="es-ES" w:eastAsia="es-ES"/>
        </w:rPr>
        <w:t>en</w:t>
      </w:r>
      <w:r w:rsidRPr="00C016BF">
        <w:rPr>
          <w:color w:val="auto"/>
          <w:lang w:val="es-ES" w:eastAsia="es-ES"/>
        </w:rPr>
        <w:t xml:space="preserve"> la Feria, no solo con el propósito de </w:t>
      </w:r>
      <w:r w:rsidRPr="007F70E7">
        <w:rPr>
          <w:color w:val="auto"/>
          <w:lang w:val="es-ES" w:eastAsia="es-ES"/>
        </w:rPr>
        <w:t xml:space="preserve">mantener contactos con potenciales clientes, clientes consolidados o prensa </w:t>
      </w:r>
      <w:r w:rsidRPr="007F70E7">
        <w:rPr>
          <w:rFonts w:cstheme="majorHAnsi"/>
          <w:color w:val="auto"/>
          <w:lang w:val="es-ES" w:eastAsia="es-ES"/>
        </w:rPr>
        <w:t>―</w:t>
      </w:r>
      <w:r w:rsidRPr="007F70E7">
        <w:rPr>
          <w:color w:val="auto"/>
          <w:lang w:val="es-ES" w:eastAsia="es-ES"/>
        </w:rPr>
        <w:t>ya sea italiana o extranjera</w:t>
      </w:r>
      <w:r w:rsidRPr="007F70E7">
        <w:rPr>
          <w:rFonts w:cstheme="majorHAnsi"/>
          <w:color w:val="auto"/>
          <w:lang w:val="es-ES" w:eastAsia="es-ES"/>
        </w:rPr>
        <w:t>―</w:t>
      </w:r>
      <w:r w:rsidRPr="007F70E7">
        <w:rPr>
          <w:color w:val="auto"/>
          <w:lang w:val="es-ES" w:eastAsia="es-ES"/>
        </w:rPr>
        <w:t xml:space="preserve">, sino también para </w:t>
      </w:r>
      <w:r w:rsidRPr="00C016BF">
        <w:rPr>
          <w:color w:val="auto"/>
          <w:lang w:val="es-ES" w:eastAsia="es-ES"/>
        </w:rPr>
        <w:t>reforzar la propia imagen de marca</w:t>
      </w:r>
      <w:r w:rsidRPr="007F70E7">
        <w:rPr>
          <w:color w:val="auto"/>
          <w:lang w:val="es-ES" w:eastAsia="es-ES"/>
        </w:rPr>
        <w:t xml:space="preserve"> con un posicionamiento internacional. </w:t>
      </w:r>
    </w:p>
    <w:p w14:paraId="18FFB360" w14:textId="77777777" w:rsidR="002D2C50" w:rsidRPr="00C016BF" w:rsidRDefault="002D2C50" w:rsidP="002D2C50">
      <w:pPr>
        <w:rPr>
          <w:color w:val="auto"/>
          <w:lang w:val="es-ES" w:eastAsia="es-ES"/>
        </w:rPr>
      </w:pPr>
      <w:r w:rsidRPr="00C016BF">
        <w:rPr>
          <w:color w:val="auto"/>
          <w:lang w:val="es-ES" w:eastAsia="es-ES"/>
        </w:rPr>
        <w:lastRenderedPageBreak/>
        <w:t xml:space="preserve">Por ello, resulta indispensable preparar con antelación la presencia en la Feria y disponer de personal que hable en inglés y en italiano, así como de </w:t>
      </w:r>
      <w:r w:rsidRPr="007F70E7">
        <w:rPr>
          <w:color w:val="auto"/>
          <w:lang w:val="es-ES" w:eastAsia="es-ES"/>
        </w:rPr>
        <w:t>material comercial</w:t>
      </w:r>
      <w:r w:rsidRPr="00C016BF">
        <w:rPr>
          <w:color w:val="auto"/>
          <w:lang w:val="es-ES" w:eastAsia="es-ES"/>
        </w:rPr>
        <w:t xml:space="preserve"> de la empresa en ambos idiomas. </w:t>
      </w:r>
    </w:p>
    <w:p w14:paraId="24912811" w14:textId="77777777" w:rsidR="002D2C50" w:rsidRPr="00C016BF" w:rsidRDefault="002D2C50" w:rsidP="002D2C50">
      <w:pPr>
        <w:rPr>
          <w:color w:val="auto"/>
          <w:lang w:val="es-ES" w:eastAsia="es-ES"/>
        </w:rPr>
      </w:pPr>
      <w:r w:rsidRPr="00C016BF">
        <w:rPr>
          <w:color w:val="auto"/>
          <w:lang w:val="es-ES" w:eastAsia="es-ES"/>
        </w:rPr>
        <w:t>Igualmente, se debería contactar con los clientes</w:t>
      </w:r>
      <w:r w:rsidRPr="007F70E7">
        <w:rPr>
          <w:color w:val="auto"/>
          <w:lang w:val="es-ES" w:eastAsia="es-ES"/>
        </w:rPr>
        <w:t>, intermediarios</w:t>
      </w:r>
      <w:r w:rsidRPr="00C016BF">
        <w:rPr>
          <w:color w:val="auto"/>
          <w:lang w:val="es-ES" w:eastAsia="es-ES"/>
        </w:rPr>
        <w:t xml:space="preserve"> u operadores comerciales con antelación a la participación en la Feria, con el objetivo de crear una agenda de reuniones con profesionales del sector que permita optimizar</w:t>
      </w:r>
      <w:r>
        <w:rPr>
          <w:color w:val="auto"/>
          <w:lang w:val="es-ES" w:eastAsia="es-ES"/>
        </w:rPr>
        <w:t xml:space="preserve"> la inversión y</w:t>
      </w:r>
      <w:r w:rsidRPr="00C016BF">
        <w:rPr>
          <w:color w:val="auto"/>
          <w:lang w:val="es-ES" w:eastAsia="es-ES"/>
        </w:rPr>
        <w:t xml:space="preserve"> el tiempo en la Feria. </w:t>
      </w:r>
    </w:p>
    <w:p w14:paraId="6FBAE4DF" w14:textId="6D31CF12" w:rsidR="002D2C50" w:rsidRPr="00C016BF" w:rsidRDefault="002D2C50" w:rsidP="002D2C50">
      <w:pPr>
        <w:rPr>
          <w:color w:val="auto"/>
          <w:lang w:val="es-ES" w:eastAsia="es-ES"/>
        </w:rPr>
      </w:pPr>
      <w:r>
        <w:rPr>
          <w:color w:val="auto"/>
          <w:lang w:val="es-ES" w:eastAsia="es-ES"/>
        </w:rPr>
        <w:t xml:space="preserve">La preparación en cuanto a la estética visual del </w:t>
      </w:r>
      <w:r w:rsidRPr="002D2C50">
        <w:rPr>
          <w:i/>
          <w:iCs/>
          <w:color w:val="auto"/>
          <w:lang w:val="es-ES" w:eastAsia="es-ES"/>
        </w:rPr>
        <w:t xml:space="preserve">stand </w:t>
      </w:r>
      <w:r>
        <w:rPr>
          <w:color w:val="auto"/>
          <w:lang w:val="es-ES" w:eastAsia="es-ES"/>
        </w:rPr>
        <w:t>es de suma importancia para destacar en Pitti</w:t>
      </w:r>
      <w:r w:rsidR="00E502EB">
        <w:rPr>
          <w:color w:val="auto"/>
          <w:lang w:val="es-ES" w:eastAsia="es-ES"/>
        </w:rPr>
        <w:t xml:space="preserve"> </w:t>
      </w:r>
      <w:proofErr w:type="spellStart"/>
      <w:r w:rsidR="00E502EB">
        <w:rPr>
          <w:color w:val="auto"/>
          <w:lang w:val="es-ES" w:eastAsia="es-ES"/>
        </w:rPr>
        <w:t>Immagine</w:t>
      </w:r>
      <w:proofErr w:type="spellEnd"/>
      <w:r w:rsidR="00E502EB">
        <w:rPr>
          <w:color w:val="auto"/>
          <w:lang w:val="es-ES" w:eastAsia="es-ES"/>
        </w:rPr>
        <w:t xml:space="preserve"> </w:t>
      </w:r>
      <w:proofErr w:type="spellStart"/>
      <w:r w:rsidR="00E502EB">
        <w:rPr>
          <w:color w:val="auto"/>
          <w:lang w:val="es-ES" w:eastAsia="es-ES"/>
        </w:rPr>
        <w:t>Uomo</w:t>
      </w:r>
      <w:proofErr w:type="spellEnd"/>
      <w:r w:rsidR="00A36478">
        <w:rPr>
          <w:color w:val="auto"/>
          <w:lang w:val="es-ES" w:eastAsia="es-ES"/>
        </w:rPr>
        <w:t>.</w:t>
      </w:r>
      <w:r>
        <w:rPr>
          <w:color w:val="auto"/>
          <w:lang w:val="es-ES" w:eastAsia="es-ES"/>
        </w:rPr>
        <w:t xml:space="preserve"> Es importante, por tanto,</w:t>
      </w:r>
      <w:r w:rsidRPr="00C016BF">
        <w:rPr>
          <w:color w:val="auto"/>
          <w:lang w:val="es-ES" w:eastAsia="es-ES"/>
        </w:rPr>
        <w:t xml:space="preserve"> dar a conocer el producto de forma original.</w:t>
      </w:r>
      <w:r>
        <w:rPr>
          <w:color w:val="auto"/>
          <w:lang w:val="es-ES" w:eastAsia="es-ES"/>
        </w:rPr>
        <w:t xml:space="preserve"> Para optimizar la presencia de una empresa en Pitti </w:t>
      </w:r>
      <w:proofErr w:type="spellStart"/>
      <w:r>
        <w:rPr>
          <w:color w:val="auto"/>
          <w:lang w:val="es-ES" w:eastAsia="es-ES"/>
        </w:rPr>
        <w:t>Immagine</w:t>
      </w:r>
      <w:proofErr w:type="spellEnd"/>
      <w:r>
        <w:rPr>
          <w:color w:val="auto"/>
          <w:lang w:val="es-ES" w:eastAsia="es-ES"/>
        </w:rPr>
        <w:t xml:space="preserve"> </w:t>
      </w:r>
      <w:proofErr w:type="spellStart"/>
      <w:r>
        <w:rPr>
          <w:color w:val="auto"/>
          <w:lang w:val="es-ES" w:eastAsia="es-ES"/>
        </w:rPr>
        <w:t>Uomo</w:t>
      </w:r>
      <w:proofErr w:type="spellEnd"/>
      <w:r>
        <w:rPr>
          <w:color w:val="auto"/>
          <w:lang w:val="es-ES" w:eastAsia="es-ES"/>
        </w:rPr>
        <w:t>, es imprescindible</w:t>
      </w:r>
      <w:r w:rsidRPr="00C016BF">
        <w:rPr>
          <w:color w:val="auto"/>
          <w:lang w:val="es-ES" w:eastAsia="es-ES"/>
        </w:rPr>
        <w:t xml:space="preserve"> conocer la</w:t>
      </w:r>
      <w:r w:rsidR="00057AFC">
        <w:rPr>
          <w:color w:val="auto"/>
          <w:lang w:val="es-ES" w:eastAsia="es-ES"/>
        </w:rPr>
        <w:t xml:space="preserve"> oferta y la composición de las diferentes</w:t>
      </w:r>
      <w:r w:rsidRPr="00C016BF">
        <w:rPr>
          <w:color w:val="auto"/>
          <w:lang w:val="es-ES" w:eastAsia="es-ES"/>
        </w:rPr>
        <w:t xml:space="preserve"> secciones de cada edición </w:t>
      </w:r>
      <w:r w:rsidR="00057AFC">
        <w:rPr>
          <w:color w:val="auto"/>
          <w:lang w:val="es-ES" w:eastAsia="es-ES"/>
        </w:rPr>
        <w:t>para adecuar la imagen de marca a lo que se busca transmitir en cada espacio.</w:t>
      </w:r>
    </w:p>
    <w:p w14:paraId="6FEB30E6" w14:textId="77777777" w:rsidR="002D2C50" w:rsidRPr="005C71AF" w:rsidRDefault="002D2C50" w:rsidP="002D2C50">
      <w:pPr>
        <w:rPr>
          <w:color w:val="auto"/>
          <w:lang w:val="es-ES" w:eastAsia="es-ES"/>
        </w:rPr>
      </w:pPr>
      <w:r w:rsidRPr="00E502EB">
        <w:rPr>
          <w:color w:val="auto"/>
          <w:lang w:val="es-ES" w:eastAsia="es-ES"/>
        </w:rPr>
        <w:t xml:space="preserve">En suma, Pitti </w:t>
      </w:r>
      <w:proofErr w:type="spellStart"/>
      <w:r w:rsidRPr="00E502EB">
        <w:rPr>
          <w:color w:val="auto"/>
          <w:lang w:val="es-ES" w:eastAsia="es-ES"/>
        </w:rPr>
        <w:t>Immagine</w:t>
      </w:r>
      <w:proofErr w:type="spellEnd"/>
      <w:r w:rsidRPr="00E502EB">
        <w:rPr>
          <w:color w:val="auto"/>
          <w:lang w:val="es-ES" w:eastAsia="es-ES"/>
        </w:rPr>
        <w:t xml:space="preserve"> </w:t>
      </w:r>
      <w:proofErr w:type="spellStart"/>
      <w:r w:rsidRPr="00E502EB">
        <w:rPr>
          <w:color w:val="auto"/>
          <w:lang w:val="es-ES" w:eastAsia="es-ES"/>
        </w:rPr>
        <w:t>Uomo</w:t>
      </w:r>
      <w:proofErr w:type="spellEnd"/>
      <w:r w:rsidRPr="00E502EB">
        <w:rPr>
          <w:color w:val="auto"/>
          <w:lang w:val="es-ES" w:eastAsia="es-ES"/>
        </w:rPr>
        <w:t xml:space="preserve"> es la principal feria de moda masculina a nivel global sobre todo para marcas que buscan un posicionamiento en el mercado dentro del segmento medio-alto. Pero no solo para marcas dedicadas al textil y la confección masculina, sino también para empresas de calzado y complementos que tengan la intención de entrar en los canales de distribución de la moda masculina.</w:t>
      </w:r>
      <w:r w:rsidRPr="005C71AF">
        <w:rPr>
          <w:color w:val="auto"/>
          <w:lang w:val="es-ES" w:eastAsia="es-ES"/>
        </w:rPr>
        <w:t xml:space="preserve"> </w:t>
      </w:r>
    </w:p>
    <w:p w14:paraId="360DC86B" w14:textId="77777777" w:rsidR="00D51602" w:rsidRDefault="00D51602" w:rsidP="00D51602">
      <w:pPr>
        <w:pStyle w:val="Ttulo2"/>
      </w:pPr>
      <w:bookmarkStart w:id="60" w:name="_Toc160620164"/>
      <w:r>
        <w:t>Servicios Personalizados</w:t>
      </w:r>
      <w:bookmarkEnd w:id="58"/>
      <w:bookmarkEnd w:id="59"/>
      <w:bookmarkEnd w:id="60"/>
    </w:p>
    <w:p w14:paraId="49CE7CB3" w14:textId="77777777" w:rsidR="00D51602" w:rsidRPr="00D36B1C" w:rsidRDefault="00D51602" w:rsidP="00D51602">
      <w:pPr>
        <w:rPr>
          <w:iCs/>
          <w:lang w:val="es-ES" w:eastAsia="es-ES"/>
        </w:rPr>
      </w:pPr>
      <w:r w:rsidRPr="00D36B1C">
        <w:rPr>
          <w:lang w:val="es-ES" w:eastAsia="es-ES"/>
        </w:rPr>
        <w:t xml:space="preserve">ICEX España Exportación e Inversiones ofrece servicios de consultoría personalizada a través de su red de Oficinas </w:t>
      </w:r>
      <w:r>
        <w:rPr>
          <w:lang w:val="es-ES" w:eastAsia="es-ES"/>
        </w:rPr>
        <w:t xml:space="preserve">Económicas y </w:t>
      </w:r>
      <w:r w:rsidRPr="00D36B1C">
        <w:rPr>
          <w:lang w:val="es-ES" w:eastAsia="es-ES"/>
        </w:rPr>
        <w:t>Comerciales en el exterior, cuyo catálogo puede consultarse directamente</w:t>
      </w:r>
      <w:r w:rsidRPr="00D36B1C">
        <w:rPr>
          <w:iCs/>
          <w:lang w:val="es-ES" w:eastAsia="es-ES"/>
        </w:rPr>
        <w:t xml:space="preserve"> </w:t>
      </w:r>
      <w:hyperlink r:id="rId33" w:history="1">
        <w:r w:rsidRPr="00D36B1C">
          <w:rPr>
            <w:iCs/>
            <w:u w:val="single"/>
            <w:lang w:val="es-ES" w:eastAsia="es-ES"/>
          </w:rPr>
          <w:t>aquí</w:t>
        </w:r>
      </w:hyperlink>
      <w:r w:rsidRPr="00D36B1C">
        <w:rPr>
          <w:iCs/>
          <w:lang w:val="es-ES" w:eastAsia="es-ES"/>
        </w:rPr>
        <w:t>.</w:t>
      </w:r>
    </w:p>
    <w:p w14:paraId="1192B1FA" w14:textId="77777777" w:rsidR="00D51602" w:rsidRPr="00D36B1C" w:rsidRDefault="00D51602" w:rsidP="00D51602">
      <w:pPr>
        <w:rPr>
          <w:lang w:val="es-ES" w:eastAsia="es-ES"/>
        </w:rPr>
      </w:pPr>
      <w:r w:rsidRPr="00D36B1C">
        <w:rPr>
          <w:lang w:val="es-ES" w:eastAsia="es-ES"/>
        </w:rPr>
        <w:t>La Oficina Económica y Comercial de Milán cuenta con un grupo de profesionales especializados por sectores, lo que asegura a las empresas un profundo conocimiento del mercado, así como de los instrumentos más adecuados para la entrada, para el establecimiento en el país o para potenciar la presencia en el mercado italiano.</w:t>
      </w:r>
    </w:p>
    <w:p w14:paraId="43C27A38" w14:textId="77777777" w:rsidR="00D51602" w:rsidRPr="00D36B1C" w:rsidRDefault="00D51602" w:rsidP="00D51602">
      <w:pPr>
        <w:rPr>
          <w:lang w:val="es-ES" w:eastAsia="es-ES"/>
        </w:rPr>
      </w:pPr>
      <w:r w:rsidRPr="00D36B1C">
        <w:rPr>
          <w:lang w:val="es-ES" w:eastAsia="es-ES"/>
        </w:rPr>
        <w:t xml:space="preserve">Dentro del marco de servicios ofrecidos por el ICEX y teniendo en cuenta las características específicas del mercado italiano, la Oficina Económica y Comercial de Milán, una vez analizada la empresa y su solicitud, propondrá el servicio que más se adapte a las necesidades de </w:t>
      </w:r>
      <w:proofErr w:type="gramStart"/>
      <w:r w:rsidRPr="00D36B1C">
        <w:rPr>
          <w:lang w:val="es-ES" w:eastAsia="es-ES"/>
        </w:rPr>
        <w:t>la misma</w:t>
      </w:r>
      <w:proofErr w:type="gramEnd"/>
      <w:r w:rsidRPr="00D36B1C">
        <w:rPr>
          <w:lang w:val="es-ES" w:eastAsia="es-ES"/>
        </w:rPr>
        <w:t xml:space="preserve">. </w:t>
      </w:r>
    </w:p>
    <w:p w14:paraId="16D78B3E" w14:textId="77777777" w:rsidR="00D51602" w:rsidRPr="00BC12E2" w:rsidRDefault="00D51602" w:rsidP="00D51602">
      <w:pPr>
        <w:rPr>
          <w:lang w:val="es-ES" w:eastAsia="es-ES"/>
        </w:rPr>
      </w:pPr>
      <w:r w:rsidRPr="00D36B1C">
        <w:rPr>
          <w:lang w:val="es-ES" w:eastAsia="es-ES"/>
        </w:rPr>
        <w:t xml:space="preserve">En lo que a la participación en ferias en el exterior se refiere, la Oficina ofrece un Servicio de Apoyo Logístico que consistiría, entre otras posibles acciones, en la presentación en italiano de la empresa y en la consiguiente comunicación relativa a su presencia en feria. Asimismo, se pone a disposición de la empresa un Servicio de </w:t>
      </w:r>
      <w:r>
        <w:rPr>
          <w:lang w:val="es-ES" w:eastAsia="es-ES"/>
        </w:rPr>
        <w:t>S</w:t>
      </w:r>
      <w:r w:rsidRPr="00D36B1C">
        <w:rPr>
          <w:lang w:val="es-ES" w:eastAsia="es-ES"/>
        </w:rPr>
        <w:t>eguimiento post</w:t>
      </w:r>
      <w:r>
        <w:rPr>
          <w:lang w:val="es-ES" w:eastAsia="es-ES"/>
        </w:rPr>
        <w:t xml:space="preserve"> </w:t>
      </w:r>
      <w:r w:rsidRPr="00D36B1C">
        <w:rPr>
          <w:lang w:val="es-ES" w:eastAsia="es-ES"/>
        </w:rPr>
        <w:t xml:space="preserve">feria en el que se incluye información ampliada de los contactos realizados en la misma.  </w:t>
      </w:r>
    </w:p>
    <w:p w14:paraId="66057548" w14:textId="77777777" w:rsidR="00D51602" w:rsidRPr="00722F71" w:rsidRDefault="00D51602" w:rsidP="00D51602">
      <w:pPr>
        <w:rPr>
          <w:iCs/>
        </w:rPr>
      </w:pPr>
      <w:r>
        <w:rPr>
          <w:iCs/>
          <w:lang w:val="es-ES"/>
        </w:rPr>
        <w:lastRenderedPageBreak/>
        <w:t>Se informa también que esta Oficina Económica y Comercial en Milán pone a disposición de las empresas españolas el Centro de Negocios en Milán, un servicio con todos los recursos a su alcance, incluyendo la posibilidad de alquiler de despachos/sala de reuniones, a través del cual los exportadores españoles podrán impulsar sus contactos con los profesionales italianos sin necesidad de contar con infraestructura propia en Italia. Pueden consultar todo tipo de información sobre el tema en el siguiente enlace:</w:t>
      </w:r>
      <w:r w:rsidRPr="00765E65">
        <w:t xml:space="preserve"> </w:t>
      </w:r>
      <w:hyperlink r:id="rId34" w:history="1">
        <w:r>
          <w:rPr>
            <w:rStyle w:val="Hipervnculo"/>
          </w:rPr>
          <w:t>Centro de Negocios de ICEX en Milán</w:t>
        </w:r>
      </w:hyperlink>
      <w:r>
        <w:t xml:space="preserve">. </w:t>
      </w:r>
    </w:p>
    <w:p w14:paraId="011E6E1E" w14:textId="77777777" w:rsidR="00D51602" w:rsidRPr="00D86EC1" w:rsidRDefault="00D51602" w:rsidP="00A53F56">
      <w:pPr>
        <w:rPr>
          <w:lang w:val="en-US" w:eastAsia="es-ES_tradnl"/>
        </w:rPr>
      </w:pPr>
    </w:p>
    <w:p w14:paraId="6329C6B2" w14:textId="4D1155DA" w:rsidR="00A53F56" w:rsidRDefault="007205B4" w:rsidP="00A53F56">
      <w:pPr>
        <w:pStyle w:val="Ttulo1"/>
        <w:rPr>
          <w:lang w:eastAsia="es-ES_tradnl"/>
        </w:rPr>
      </w:pPr>
      <w:bookmarkStart w:id="61" w:name="_Toc160620165"/>
      <w:r>
        <w:rPr>
          <w:lang w:eastAsia="es-ES_tradnl"/>
        </w:rPr>
        <w:lastRenderedPageBreak/>
        <w:t>Anexos</w:t>
      </w:r>
      <w:bookmarkEnd w:id="61"/>
    </w:p>
    <w:p w14:paraId="748D0621" w14:textId="4418EDA9" w:rsidR="00D51602" w:rsidRDefault="00D51602" w:rsidP="00D51602">
      <w:pPr>
        <w:pStyle w:val="Ttulo2"/>
      </w:pPr>
      <w:bookmarkStart w:id="62" w:name="_Toc86071995"/>
      <w:bookmarkStart w:id="63" w:name="_Toc160620166"/>
      <w:r>
        <w:t>Organismos españoles</w:t>
      </w:r>
      <w:bookmarkEnd w:id="62"/>
      <w:bookmarkEnd w:id="63"/>
    </w:p>
    <w:tbl>
      <w:tblPr>
        <w:tblStyle w:val="Tabladelista2-nfasis11"/>
        <w:tblW w:w="9073" w:type="dxa"/>
        <w:tblLook w:val="0620" w:firstRow="1" w:lastRow="0" w:firstColumn="0" w:lastColumn="0" w:noHBand="1" w:noVBand="1"/>
      </w:tblPr>
      <w:tblGrid>
        <w:gridCol w:w="3714"/>
        <w:gridCol w:w="5359"/>
      </w:tblGrid>
      <w:tr w:rsidR="00D21866" w14:paraId="33753CD4" w14:textId="77777777" w:rsidTr="00197529">
        <w:trPr>
          <w:cnfStyle w:val="100000000000" w:firstRow="1" w:lastRow="0" w:firstColumn="0" w:lastColumn="0" w:oddVBand="0" w:evenVBand="0" w:oddHBand="0" w:evenHBand="0" w:firstRowFirstColumn="0" w:firstRowLastColumn="0" w:lastRowFirstColumn="0" w:lastRowLastColumn="0"/>
          <w:trHeight w:val="449"/>
        </w:trPr>
        <w:tc>
          <w:tcPr>
            <w:tcW w:w="9073" w:type="dxa"/>
            <w:gridSpan w:val="2"/>
            <w:tcBorders>
              <w:top w:val="nil"/>
              <w:bottom w:val="single" w:sz="12" w:space="0" w:color="E2231A" w:themeColor="accent1"/>
            </w:tcBorders>
            <w:vAlign w:val="center"/>
          </w:tcPr>
          <w:p w14:paraId="53E280D5" w14:textId="77777777" w:rsidR="00D21866" w:rsidRPr="00C56803" w:rsidRDefault="00D21866" w:rsidP="00197529">
            <w:pPr>
              <w:pStyle w:val="Rango1Tablas"/>
              <w:jc w:val="left"/>
              <w:rPr>
                <w:rStyle w:val="Referenciasutil"/>
                <w:rFonts w:cstheme="minorBidi"/>
                <w:sz w:val="19"/>
                <w:szCs w:val="19"/>
              </w:rPr>
            </w:pPr>
          </w:p>
        </w:tc>
      </w:tr>
      <w:tr w:rsidR="00D21866" w:rsidRPr="00084EA4" w14:paraId="31503EFC" w14:textId="77777777" w:rsidTr="00197529">
        <w:trPr>
          <w:trHeight w:val="449"/>
        </w:trPr>
        <w:tc>
          <w:tcPr>
            <w:tcW w:w="3714" w:type="dxa"/>
            <w:tcBorders>
              <w:top w:val="single" w:sz="12" w:space="0" w:color="E2231A" w:themeColor="accent1"/>
            </w:tcBorders>
            <w:vAlign w:val="center"/>
          </w:tcPr>
          <w:p w14:paraId="33AB5580" w14:textId="77777777" w:rsidR="00D21866" w:rsidRPr="00084EA4" w:rsidRDefault="00D21866" w:rsidP="00197529">
            <w:pPr>
              <w:pStyle w:val="DatosTabla"/>
              <w:jc w:val="left"/>
              <w:rPr>
                <w:rStyle w:val="Referenciasutil"/>
                <w:b/>
                <w:lang w:val="es-ES"/>
              </w:rPr>
            </w:pPr>
            <w:r w:rsidRPr="00084EA4">
              <w:rPr>
                <w:rStyle w:val="Referenciasutil"/>
                <w:b/>
                <w:lang w:val="es-ES"/>
              </w:rPr>
              <w:t>ICEX España Exportación e I</w:t>
            </w:r>
            <w:r>
              <w:rPr>
                <w:rStyle w:val="Referenciasutil"/>
                <w:b/>
                <w:lang w:val="es-ES"/>
              </w:rPr>
              <w:t>nversiones</w:t>
            </w:r>
          </w:p>
        </w:tc>
        <w:tc>
          <w:tcPr>
            <w:tcW w:w="5359" w:type="dxa"/>
            <w:tcBorders>
              <w:top w:val="single" w:sz="12" w:space="0" w:color="E2231A" w:themeColor="accent1"/>
            </w:tcBorders>
            <w:vAlign w:val="center"/>
          </w:tcPr>
          <w:p w14:paraId="4EFBEA16" w14:textId="77777777" w:rsidR="00D21866" w:rsidRPr="00084EA4" w:rsidRDefault="00D21866" w:rsidP="00197529">
            <w:pPr>
              <w:pStyle w:val="DatosTabla"/>
              <w:jc w:val="left"/>
              <w:rPr>
                <w:rStyle w:val="Referenciasutil"/>
                <w:b/>
                <w:lang w:val="es-ES"/>
              </w:rPr>
            </w:pPr>
            <w:r w:rsidRPr="00084EA4">
              <w:rPr>
                <w:rFonts w:eastAsia="Times New Roman"/>
                <w:b/>
                <w:color w:val="auto"/>
                <w:szCs w:val="22"/>
              </w:rPr>
              <w:t>Oficina Económica y Comercial de la Embajada de España en Milán</w:t>
            </w:r>
          </w:p>
        </w:tc>
      </w:tr>
      <w:tr w:rsidR="00D21866" w:rsidRPr="00E26233" w14:paraId="0155D6FF" w14:textId="77777777" w:rsidTr="00197529">
        <w:trPr>
          <w:trHeight w:val="449"/>
        </w:trPr>
        <w:tc>
          <w:tcPr>
            <w:tcW w:w="3714" w:type="dxa"/>
            <w:vAlign w:val="center"/>
          </w:tcPr>
          <w:p w14:paraId="6E8D2016" w14:textId="77777777" w:rsidR="00D21866" w:rsidRPr="00084EA4" w:rsidRDefault="00D21866" w:rsidP="00197529">
            <w:pPr>
              <w:pStyle w:val="DatosTabla"/>
              <w:spacing w:before="120"/>
              <w:jc w:val="left"/>
              <w:rPr>
                <w:rStyle w:val="Referenciasutil"/>
                <w:lang w:val="es-ES"/>
              </w:rPr>
            </w:pPr>
            <w:r w:rsidRPr="00084EA4">
              <w:rPr>
                <w:rStyle w:val="Referenciasutil"/>
                <w:lang w:val="es-ES"/>
              </w:rPr>
              <w:t>P</w:t>
            </w:r>
            <w:r>
              <w:rPr>
                <w:rStyle w:val="Referenciasutil"/>
                <w:lang w:val="es-ES"/>
              </w:rPr>
              <w:t>aseo de la Castellana, 278</w:t>
            </w:r>
          </w:p>
          <w:p w14:paraId="3714E454" w14:textId="77777777" w:rsidR="00D21866" w:rsidRPr="00E26233" w:rsidRDefault="00D21866" w:rsidP="00197529">
            <w:pPr>
              <w:pStyle w:val="DatosTabla"/>
              <w:jc w:val="left"/>
              <w:rPr>
                <w:rStyle w:val="Referenciasutil"/>
              </w:rPr>
            </w:pPr>
            <w:r>
              <w:rPr>
                <w:rStyle w:val="Referenciasutil"/>
              </w:rPr>
              <w:t>28046 Madrid</w:t>
            </w:r>
            <w:r w:rsidRPr="00E26233">
              <w:rPr>
                <w:rStyle w:val="Referenciasutil"/>
              </w:rPr>
              <w:t xml:space="preserve">, </w:t>
            </w:r>
            <w:r>
              <w:rPr>
                <w:rStyle w:val="Referenciasutil"/>
              </w:rPr>
              <w:t>España</w:t>
            </w:r>
          </w:p>
          <w:p w14:paraId="00153B5C" w14:textId="67499D2C" w:rsidR="00D21866" w:rsidRPr="00A32F79" w:rsidRDefault="00D21866" w:rsidP="006B7712">
            <w:pPr>
              <w:pStyle w:val="DatosTabla"/>
              <w:jc w:val="left"/>
              <w:rPr>
                <w:rStyle w:val="Referenciasutil"/>
              </w:rPr>
            </w:pPr>
            <w:r w:rsidRPr="00E26233">
              <w:rPr>
                <w:rStyle w:val="Referenciasutil"/>
              </w:rPr>
              <w:t xml:space="preserve">Tel. </w:t>
            </w:r>
            <w:r>
              <w:rPr>
                <w:rStyle w:val="Referenciasutil"/>
              </w:rPr>
              <w:t>+34 913 496 100</w:t>
            </w:r>
          </w:p>
        </w:tc>
        <w:tc>
          <w:tcPr>
            <w:tcW w:w="5359" w:type="dxa"/>
            <w:vAlign w:val="center"/>
          </w:tcPr>
          <w:p w14:paraId="4992D711" w14:textId="77777777" w:rsidR="00D21866" w:rsidRPr="00084EA4" w:rsidRDefault="00D21866" w:rsidP="00197529">
            <w:pPr>
              <w:pStyle w:val="DatosTabla"/>
              <w:jc w:val="left"/>
              <w:rPr>
                <w:rStyle w:val="Referenciasutil"/>
                <w:lang w:val="it-IT"/>
              </w:rPr>
            </w:pPr>
            <w:r w:rsidRPr="00084EA4">
              <w:rPr>
                <w:rStyle w:val="Referenciasutil"/>
                <w:lang w:val="it-IT"/>
              </w:rPr>
              <w:t>Via del Vecchio Politecnico, 3</w:t>
            </w:r>
          </w:p>
          <w:p w14:paraId="21518C2F" w14:textId="77777777" w:rsidR="00D21866" w:rsidRPr="00084EA4" w:rsidRDefault="00D21866" w:rsidP="00197529">
            <w:pPr>
              <w:pStyle w:val="DatosTabla"/>
              <w:jc w:val="left"/>
              <w:rPr>
                <w:rStyle w:val="Referenciasutil"/>
                <w:lang w:val="it-IT"/>
              </w:rPr>
            </w:pPr>
            <w:r w:rsidRPr="00084EA4">
              <w:rPr>
                <w:rStyle w:val="Referenciasutil"/>
                <w:lang w:val="it-IT"/>
              </w:rPr>
              <w:t>20121 Milano, Italia</w:t>
            </w:r>
          </w:p>
          <w:p w14:paraId="32159730" w14:textId="61C657BD" w:rsidR="00D21866" w:rsidRPr="00084EA4" w:rsidRDefault="00D21866" w:rsidP="00197529">
            <w:pPr>
              <w:pStyle w:val="DatosTabla"/>
              <w:jc w:val="left"/>
              <w:rPr>
                <w:rStyle w:val="Referenciasutil"/>
                <w:lang w:val="es-ES"/>
              </w:rPr>
            </w:pPr>
            <w:r w:rsidRPr="00084EA4">
              <w:rPr>
                <w:rStyle w:val="Referenciasutil"/>
                <w:lang w:val="es-ES"/>
              </w:rPr>
              <w:t xml:space="preserve">Teléfono: </w:t>
            </w:r>
            <w:r>
              <w:rPr>
                <w:rStyle w:val="Referenciasutil"/>
                <w:lang w:val="es-ES"/>
              </w:rPr>
              <w:t>+39 02 781 400</w:t>
            </w:r>
          </w:p>
        </w:tc>
      </w:tr>
      <w:tr w:rsidR="00D21866" w:rsidRPr="008D02EF" w14:paraId="78775515" w14:textId="77777777" w:rsidTr="00197529">
        <w:trPr>
          <w:trHeight w:val="449"/>
        </w:trPr>
        <w:tc>
          <w:tcPr>
            <w:tcW w:w="3714" w:type="dxa"/>
            <w:vAlign w:val="center"/>
          </w:tcPr>
          <w:p w14:paraId="55259DD9" w14:textId="77777777" w:rsidR="00D21866" w:rsidRPr="00E26233" w:rsidRDefault="00D21866" w:rsidP="00197529">
            <w:pPr>
              <w:pStyle w:val="DatosTabla"/>
              <w:jc w:val="left"/>
              <w:rPr>
                <w:rStyle w:val="Referenciasutil"/>
                <w:lang w:val="it-IT"/>
              </w:rPr>
            </w:pPr>
            <w:r w:rsidRPr="00E26233">
              <w:rPr>
                <w:rStyle w:val="Referenciasutil"/>
                <w:lang w:val="it-IT"/>
              </w:rPr>
              <w:t xml:space="preserve">E-mail: </w:t>
            </w:r>
            <w:hyperlink r:id="rId35" w:history="1">
              <w:r w:rsidRPr="004D643D">
                <w:rPr>
                  <w:rStyle w:val="Hipervnculo"/>
                  <w:rFonts w:cs="Calibri-Light"/>
                  <w:sz w:val="18"/>
                  <w:szCs w:val="18"/>
                  <w:lang w:val="it-IT"/>
                </w:rPr>
                <w:t>icex@icex.es</w:t>
              </w:r>
            </w:hyperlink>
            <w:r>
              <w:rPr>
                <w:rStyle w:val="Referenciasutil"/>
                <w:lang w:val="it-IT"/>
              </w:rPr>
              <w:t xml:space="preserve"> </w:t>
            </w:r>
          </w:p>
        </w:tc>
        <w:tc>
          <w:tcPr>
            <w:tcW w:w="5359" w:type="dxa"/>
            <w:vAlign w:val="center"/>
          </w:tcPr>
          <w:p w14:paraId="1F2563EE" w14:textId="77777777" w:rsidR="00D21866" w:rsidRPr="00E26233" w:rsidRDefault="00D21866" w:rsidP="00197529">
            <w:pPr>
              <w:pStyle w:val="DatosTabla"/>
              <w:jc w:val="left"/>
              <w:rPr>
                <w:rStyle w:val="Referenciasutil"/>
                <w:lang w:val="it-IT"/>
              </w:rPr>
            </w:pPr>
            <w:r w:rsidRPr="00E26233">
              <w:rPr>
                <w:rStyle w:val="Referenciasutil"/>
                <w:lang w:val="it-IT"/>
              </w:rPr>
              <w:t xml:space="preserve">E-mail: </w:t>
            </w:r>
            <w:hyperlink r:id="rId36" w:history="1">
              <w:r w:rsidRPr="004D643D">
                <w:rPr>
                  <w:rStyle w:val="Hipervnculo"/>
                  <w:rFonts w:cs="Calibri-Light"/>
                  <w:sz w:val="18"/>
                  <w:szCs w:val="18"/>
                  <w:lang w:val="it-IT"/>
                </w:rPr>
                <w:t>milan@comercio.mineco.es</w:t>
              </w:r>
            </w:hyperlink>
            <w:r>
              <w:rPr>
                <w:rStyle w:val="Referenciasutil"/>
                <w:lang w:val="it-IT"/>
              </w:rPr>
              <w:t xml:space="preserve"> </w:t>
            </w:r>
          </w:p>
        </w:tc>
      </w:tr>
      <w:tr w:rsidR="00D21866" w:rsidRPr="00FF6525" w14:paraId="334604B2" w14:textId="77777777" w:rsidTr="00197529">
        <w:trPr>
          <w:trHeight w:val="449"/>
        </w:trPr>
        <w:tc>
          <w:tcPr>
            <w:tcW w:w="3714" w:type="dxa"/>
            <w:vAlign w:val="center"/>
          </w:tcPr>
          <w:p w14:paraId="15080C9B" w14:textId="77777777" w:rsidR="00D21866" w:rsidRPr="00A32F79" w:rsidRDefault="00D21866" w:rsidP="00197529">
            <w:pPr>
              <w:pStyle w:val="DatosTabla"/>
              <w:jc w:val="left"/>
              <w:rPr>
                <w:rStyle w:val="Referenciasutil"/>
              </w:rPr>
            </w:pPr>
            <w:r w:rsidRPr="00E26233">
              <w:rPr>
                <w:rStyle w:val="Referenciasutil"/>
              </w:rPr>
              <w:t xml:space="preserve">Web: </w:t>
            </w:r>
            <w:hyperlink r:id="rId37" w:history="1">
              <w:r w:rsidRPr="004D643D">
                <w:rPr>
                  <w:rStyle w:val="Hipervnculo"/>
                  <w:rFonts w:cs="Calibri-Light"/>
                  <w:sz w:val="18"/>
                  <w:szCs w:val="18"/>
                </w:rPr>
                <w:t>www.icex.es</w:t>
              </w:r>
            </w:hyperlink>
            <w:r>
              <w:rPr>
                <w:rStyle w:val="Referenciasutil"/>
              </w:rPr>
              <w:t xml:space="preserve"> </w:t>
            </w:r>
          </w:p>
        </w:tc>
        <w:tc>
          <w:tcPr>
            <w:tcW w:w="5359" w:type="dxa"/>
            <w:vAlign w:val="center"/>
          </w:tcPr>
          <w:p w14:paraId="70D84117" w14:textId="77777777" w:rsidR="00D21866" w:rsidRPr="00D841D2" w:rsidRDefault="00D21866" w:rsidP="00197529">
            <w:pPr>
              <w:pStyle w:val="DatosTabla"/>
              <w:jc w:val="left"/>
              <w:rPr>
                <w:rStyle w:val="Referenciasutil"/>
                <w:lang w:val="en-US"/>
              </w:rPr>
            </w:pPr>
            <w:r w:rsidRPr="00D841D2">
              <w:rPr>
                <w:rStyle w:val="Referenciasutil"/>
                <w:lang w:val="en-US"/>
              </w:rPr>
              <w:t xml:space="preserve">Web: </w:t>
            </w:r>
            <w:hyperlink r:id="rId38" w:history="1">
              <w:r w:rsidRPr="00D841D2">
                <w:rPr>
                  <w:rStyle w:val="Referenciasutil"/>
                  <w:lang w:val="en-US"/>
                </w:rPr>
                <w:t>http://www.icex.es/icex/es/navegacion-principal/todos-nuestros-servicios/informacion-de-mercados/paises/navegacion-principal/portada/index.html?idPais=IT</w:t>
              </w:r>
            </w:hyperlink>
            <w:r>
              <w:rPr>
                <w:rStyle w:val="Referenciasutil"/>
                <w:lang w:val="en-US"/>
              </w:rPr>
              <w:t xml:space="preserve"> </w:t>
            </w:r>
          </w:p>
        </w:tc>
      </w:tr>
    </w:tbl>
    <w:p w14:paraId="1F728F37" w14:textId="0AA7892E" w:rsidR="00D51602" w:rsidRDefault="00D51602" w:rsidP="00D51602">
      <w:pPr>
        <w:pStyle w:val="Ttulo2"/>
      </w:pPr>
      <w:bookmarkStart w:id="64" w:name="_Toc528660977"/>
      <w:bookmarkStart w:id="65" w:name="_Toc86071996"/>
      <w:bookmarkStart w:id="66" w:name="_Toc160620167"/>
      <w:r>
        <w:t>Asociaciones del sector</w:t>
      </w:r>
      <w:bookmarkEnd w:id="64"/>
      <w:bookmarkEnd w:id="65"/>
      <w:r w:rsidR="00057AFC">
        <w:t xml:space="preserve"> en Italia</w:t>
      </w:r>
      <w:bookmarkEnd w:id="66"/>
    </w:p>
    <w:p w14:paraId="5B42F1E2" w14:textId="77777777" w:rsidR="00057AFC" w:rsidRDefault="00057AFC" w:rsidP="00922246">
      <w:pPr>
        <w:pStyle w:val="Prrafodelista"/>
        <w:numPr>
          <w:ilvl w:val="0"/>
          <w:numId w:val="10"/>
        </w:numPr>
        <w:spacing w:before="0" w:beforeAutospacing="0" w:after="120" w:afterAutospacing="0" w:line="280" w:lineRule="exact"/>
        <w:rPr>
          <w:rFonts w:cs="Arial"/>
          <w:b/>
          <w:szCs w:val="22"/>
          <w:lang w:val="es-ES"/>
        </w:rPr>
      </w:pPr>
      <w:bookmarkStart w:id="67" w:name="_Toc86071997"/>
      <w:r>
        <w:rPr>
          <w:rFonts w:cs="Arial"/>
          <w:b/>
          <w:szCs w:val="22"/>
          <w:lang w:val="es-ES"/>
        </w:rPr>
        <w:t xml:space="preserve">SISTEMA MODA ITALIA (SMI) FEDERAZIONE TESSILE E MODA: </w:t>
      </w:r>
      <w:r>
        <w:rPr>
          <w:lang w:val="es-ES"/>
        </w:rPr>
        <w:t>La “Federación Italiana de las Industrias Textil y de Confección” agrupa a todas las asociaciones del sector de la moda, representándolas y promoviendo sus intereses. En su web se encuentran publicados estudios, estadísticas, datos importantes del sector en Italia y vínculos a otras páginas de interés para productores y empresas.</w:t>
      </w:r>
    </w:p>
    <w:p w14:paraId="32465BB8" w14:textId="77777777" w:rsidR="00057AFC" w:rsidRDefault="00057AFC" w:rsidP="00057AFC">
      <w:pPr>
        <w:ind w:firstLine="340"/>
        <w:rPr>
          <w:lang w:val="en-US"/>
        </w:rPr>
      </w:pPr>
      <w:r>
        <w:rPr>
          <w:lang w:val="en-US"/>
        </w:rPr>
        <w:t xml:space="preserve">Web: </w:t>
      </w:r>
      <w:hyperlink r:id="rId39" w:history="1">
        <w:r w:rsidRPr="006440C7">
          <w:rPr>
            <w:rStyle w:val="Hipervnculo"/>
            <w:lang w:val="en-US"/>
          </w:rPr>
          <w:t>www.sistemamodaitalia.com/it/</w:t>
        </w:r>
      </w:hyperlink>
    </w:p>
    <w:p w14:paraId="50397BE8" w14:textId="77777777" w:rsidR="00057AFC" w:rsidRDefault="00057AFC" w:rsidP="00922246">
      <w:pPr>
        <w:pStyle w:val="Prrafodelista"/>
        <w:numPr>
          <w:ilvl w:val="0"/>
          <w:numId w:val="10"/>
        </w:numPr>
        <w:spacing w:before="0" w:beforeAutospacing="0" w:after="120" w:afterAutospacing="0" w:line="280" w:lineRule="exact"/>
        <w:rPr>
          <w:rFonts w:cs="Arial"/>
          <w:b/>
          <w:szCs w:val="22"/>
          <w:lang w:val="es-ES"/>
        </w:rPr>
      </w:pPr>
      <w:r>
        <w:rPr>
          <w:rFonts w:cs="Arial"/>
          <w:b/>
          <w:szCs w:val="22"/>
          <w:lang w:val="es-ES"/>
        </w:rPr>
        <w:t xml:space="preserve">CAMERA NAZIONALE DE LA MODA ITALIANA: </w:t>
      </w:r>
      <w:r>
        <w:rPr>
          <w:shd w:val="clear" w:color="auto" w:fill="FFFFFF"/>
          <w:lang w:val="es-ES"/>
        </w:rPr>
        <w:t xml:space="preserve">La “Cámara Nacional de la Moda Italiana” es una asociación sin ánimo de lucro que coordina y promueve el desarrollo de la moda italiana y su imagen tanto en Italia como en el exterior.  </w:t>
      </w:r>
    </w:p>
    <w:p w14:paraId="485359DC" w14:textId="77777777" w:rsidR="00057AFC" w:rsidRDefault="00057AFC" w:rsidP="00057AFC">
      <w:pPr>
        <w:ind w:firstLine="340"/>
        <w:rPr>
          <w:lang w:val="it-IT"/>
        </w:rPr>
      </w:pPr>
      <w:r>
        <w:rPr>
          <w:lang w:val="it-IT"/>
        </w:rPr>
        <w:t xml:space="preserve">Web: </w:t>
      </w:r>
      <w:hyperlink r:id="rId40" w:history="1">
        <w:r>
          <w:rPr>
            <w:rStyle w:val="Hipervnculo"/>
            <w:lang w:val="it-IT"/>
          </w:rPr>
          <w:t>www.cameramoda.it</w:t>
        </w:r>
      </w:hyperlink>
    </w:p>
    <w:p w14:paraId="40AB19F3" w14:textId="77777777" w:rsidR="00057AFC" w:rsidRDefault="00057AFC" w:rsidP="00922246">
      <w:pPr>
        <w:pStyle w:val="Prrafodelista"/>
        <w:numPr>
          <w:ilvl w:val="0"/>
          <w:numId w:val="10"/>
        </w:numPr>
        <w:spacing w:before="0" w:beforeAutospacing="0" w:after="120" w:afterAutospacing="0" w:line="280" w:lineRule="exact"/>
        <w:rPr>
          <w:rFonts w:cs="Arial"/>
          <w:b/>
          <w:szCs w:val="22"/>
          <w:lang w:val="es-ES"/>
        </w:rPr>
      </w:pPr>
      <w:r>
        <w:rPr>
          <w:rFonts w:cs="Arial"/>
          <w:b/>
          <w:szCs w:val="22"/>
          <w:lang w:val="es-ES"/>
        </w:rPr>
        <w:t xml:space="preserve">CENTRO FIRENZE DELLA MODA: </w:t>
      </w:r>
      <w:r>
        <w:rPr>
          <w:lang w:val="es-ES"/>
        </w:rPr>
        <w:t xml:space="preserve">El “Centro de la moda de Florencia” es la asociación sin ánimo de lucro que tiene como objetivo promover el equilibrio en la industria de la moda, la calidad de vida y los recursos urbanos y territoriales. Junto a Milán, Florencia es la otra capital de la moda italiana, y se encarga, junto a Pitti </w:t>
      </w:r>
      <w:proofErr w:type="spellStart"/>
      <w:r>
        <w:rPr>
          <w:lang w:val="es-ES"/>
        </w:rPr>
        <w:t>Immagine</w:t>
      </w:r>
      <w:proofErr w:type="spellEnd"/>
      <w:r>
        <w:rPr>
          <w:lang w:val="es-ES"/>
        </w:rPr>
        <w:t>, de organizar las ferias del sector en la ciudad y otras actividades relacionadas con el mundo de la moda.</w:t>
      </w:r>
    </w:p>
    <w:p w14:paraId="7F0F4E9F" w14:textId="77777777" w:rsidR="00057AFC" w:rsidRDefault="00057AFC" w:rsidP="00057AFC">
      <w:pPr>
        <w:ind w:firstLine="340"/>
        <w:rPr>
          <w:rStyle w:val="Hipervnculo"/>
        </w:rPr>
      </w:pPr>
      <w:r>
        <w:rPr>
          <w:lang w:val="es-ES"/>
        </w:rPr>
        <w:t xml:space="preserve">Web: </w:t>
      </w:r>
      <w:hyperlink r:id="rId41" w:history="1">
        <w:r w:rsidRPr="000862AA">
          <w:rPr>
            <w:rStyle w:val="Hipervnculo"/>
          </w:rPr>
          <w:t>www.cfmi.it</w:t>
        </w:r>
      </w:hyperlink>
    </w:p>
    <w:bookmarkEnd w:id="67"/>
    <w:p w14:paraId="75B2BD86" w14:textId="77777777" w:rsidR="00D21866" w:rsidRDefault="00D21866" w:rsidP="00D21866">
      <w:pPr>
        <w:rPr>
          <w:lang w:val="es-ES" w:eastAsia="es-ES"/>
        </w:rPr>
      </w:pPr>
    </w:p>
    <w:p w14:paraId="793EE0A9" w14:textId="2DAA87AD" w:rsidR="00057AFC" w:rsidRDefault="00057AFC" w:rsidP="00057AFC">
      <w:pPr>
        <w:pStyle w:val="Ttulo2"/>
      </w:pPr>
      <w:bookmarkStart w:id="68" w:name="_Toc78109288"/>
      <w:bookmarkStart w:id="69" w:name="_Toc79393404"/>
      <w:bookmarkStart w:id="70" w:name="_Toc126673702"/>
      <w:bookmarkStart w:id="71" w:name="_Toc160620168"/>
      <w:r>
        <w:lastRenderedPageBreak/>
        <w:t>Asociaciones del sector textil en España</w:t>
      </w:r>
      <w:bookmarkEnd w:id="68"/>
      <w:bookmarkEnd w:id="69"/>
      <w:bookmarkEnd w:id="70"/>
      <w:bookmarkEnd w:id="71"/>
    </w:p>
    <w:p w14:paraId="7C3D9B9E" w14:textId="77777777" w:rsidR="00057AFC" w:rsidRDefault="00057AFC" w:rsidP="00057AFC">
      <w:pPr>
        <w:pStyle w:val="Prrafodelista"/>
        <w:spacing w:after="120" w:afterAutospacing="0" w:line="240" w:lineRule="auto"/>
        <w:ind w:left="676"/>
        <w:jc w:val="left"/>
        <w:rPr>
          <w:lang w:val="es-ES"/>
        </w:rPr>
      </w:pPr>
      <w:r>
        <w:rPr>
          <w:lang w:val="es-ES"/>
        </w:rPr>
        <w:t>FEDERACIÓN ESPAÑOLA DE EMPRESAS DE LA CONFECCIÓN (FEDECON)</w:t>
      </w:r>
    </w:p>
    <w:p w14:paraId="6287EFB6" w14:textId="77777777" w:rsidR="00057AFC" w:rsidRPr="00E06411" w:rsidRDefault="00057AFC" w:rsidP="00057AFC">
      <w:pPr>
        <w:spacing w:after="120" w:line="240" w:lineRule="auto"/>
        <w:ind w:firstLine="340"/>
        <w:rPr>
          <w:lang w:val="es-ES"/>
        </w:rPr>
      </w:pPr>
      <w:r w:rsidRPr="00E06411">
        <w:rPr>
          <w:lang w:val="es-ES"/>
        </w:rPr>
        <w:t xml:space="preserve">Web: </w:t>
      </w:r>
      <w:hyperlink r:id="rId42" w:history="1">
        <w:r w:rsidRPr="00E06411">
          <w:rPr>
            <w:rStyle w:val="Hipervnculo"/>
            <w:lang w:val="es-ES"/>
          </w:rPr>
          <w:t>http://</w:t>
        </w:r>
        <w:r>
          <w:rPr>
            <w:rStyle w:val="Hipervnculo"/>
            <w:lang w:val="es-ES"/>
          </w:rPr>
          <w:t>fedecon.es/</w:t>
        </w:r>
      </w:hyperlink>
    </w:p>
    <w:p w14:paraId="140407F0" w14:textId="77777777" w:rsidR="00057AFC" w:rsidRPr="00263B2C" w:rsidRDefault="00057AFC" w:rsidP="00057AFC">
      <w:pPr>
        <w:pStyle w:val="Prrafodelista"/>
        <w:spacing w:after="120" w:afterAutospacing="0" w:line="240" w:lineRule="auto"/>
        <w:ind w:left="676"/>
        <w:jc w:val="left"/>
        <w:rPr>
          <w:lang w:val="es-ES"/>
        </w:rPr>
      </w:pPr>
      <w:r w:rsidRPr="00E06411">
        <w:rPr>
          <w:lang w:val="es-ES"/>
        </w:rPr>
        <w:t>ASOCIACIÓN DE CREADORES DE MODA ESPAÑA (ACME)</w:t>
      </w:r>
    </w:p>
    <w:p w14:paraId="79B14E76" w14:textId="77777777" w:rsidR="00057AFC" w:rsidRPr="00E06411" w:rsidRDefault="00057AFC" w:rsidP="00057AFC">
      <w:pPr>
        <w:spacing w:after="120" w:line="240" w:lineRule="auto"/>
        <w:ind w:firstLine="340"/>
        <w:rPr>
          <w:lang w:val="es-ES"/>
        </w:rPr>
      </w:pPr>
      <w:r w:rsidRPr="00E06411">
        <w:rPr>
          <w:lang w:val="es-ES"/>
        </w:rPr>
        <w:t xml:space="preserve">Web: </w:t>
      </w:r>
      <w:hyperlink r:id="rId43" w:history="1">
        <w:r w:rsidRPr="00E06411">
          <w:rPr>
            <w:rStyle w:val="Hipervnculo"/>
            <w:lang w:val="es-ES"/>
          </w:rPr>
          <w:t>http://creadores.org/</w:t>
        </w:r>
      </w:hyperlink>
    </w:p>
    <w:p w14:paraId="221C01A0" w14:textId="77777777" w:rsidR="00057AFC" w:rsidRPr="00E06411" w:rsidRDefault="00057AFC" w:rsidP="00057AFC">
      <w:pPr>
        <w:pStyle w:val="Prrafodelista"/>
        <w:spacing w:after="120" w:afterAutospacing="0" w:line="240" w:lineRule="auto"/>
        <w:ind w:left="676"/>
        <w:jc w:val="left"/>
        <w:rPr>
          <w:lang w:val="es-ES"/>
        </w:rPr>
      </w:pPr>
      <w:r w:rsidRPr="00E06411">
        <w:rPr>
          <w:lang w:val="es-ES"/>
        </w:rPr>
        <w:t>ASOCIACIÓN ESPAÑOLA DE FABRICANTES DE MARROQUINERIA, ARTÍCULOS DE VIAJE Y AFINES (ASEFMA)</w:t>
      </w:r>
    </w:p>
    <w:p w14:paraId="27771B3D" w14:textId="77777777" w:rsidR="00057AFC" w:rsidRPr="00E06411" w:rsidRDefault="00057AFC" w:rsidP="00057AFC">
      <w:pPr>
        <w:spacing w:after="120" w:line="240" w:lineRule="auto"/>
        <w:ind w:firstLine="340"/>
        <w:rPr>
          <w:lang w:val="en-US"/>
        </w:rPr>
      </w:pPr>
      <w:r w:rsidRPr="00E06411">
        <w:rPr>
          <w:lang w:val="en-US"/>
        </w:rPr>
        <w:t xml:space="preserve">Web: </w:t>
      </w:r>
      <w:hyperlink r:id="rId44" w:history="1">
        <w:r w:rsidRPr="00E06411">
          <w:rPr>
            <w:rStyle w:val="Hipervnculo"/>
            <w:lang w:val="en-US"/>
          </w:rPr>
          <w:t>http://www.asefma.com/</w:t>
        </w:r>
      </w:hyperlink>
    </w:p>
    <w:p w14:paraId="1F5CAAE9" w14:textId="77777777" w:rsidR="00057AFC" w:rsidRPr="0007255A" w:rsidRDefault="00057AFC" w:rsidP="00057AFC">
      <w:pPr>
        <w:pStyle w:val="Prrafodelista"/>
        <w:spacing w:after="120" w:afterAutospacing="0" w:line="240" w:lineRule="auto"/>
        <w:ind w:left="676"/>
        <w:jc w:val="left"/>
        <w:rPr>
          <w:b/>
          <w:bCs/>
          <w:u w:val="single"/>
          <w:lang w:val="es-ES"/>
        </w:rPr>
      </w:pPr>
      <w:r w:rsidRPr="0007255A">
        <w:rPr>
          <w:lang w:val="es-ES"/>
        </w:rPr>
        <w:t>FEDERACIÓN DE INDUSTRIAS DEL CALZADO ESPAÑOL (FICE)</w:t>
      </w:r>
    </w:p>
    <w:p w14:paraId="41156584" w14:textId="77777777" w:rsidR="00057AFC" w:rsidRPr="0007255A" w:rsidRDefault="00057AFC" w:rsidP="00057AFC">
      <w:pPr>
        <w:spacing w:after="120" w:line="240" w:lineRule="auto"/>
        <w:ind w:firstLine="340"/>
        <w:rPr>
          <w:rStyle w:val="Hipervnculo"/>
          <w:color w:val="373737" w:themeColor="background2" w:themeShade="40"/>
          <w:u w:val="none"/>
          <w:lang w:val="en-US"/>
        </w:rPr>
      </w:pPr>
      <w:r w:rsidRPr="00E06411">
        <w:rPr>
          <w:lang w:val="en-US"/>
        </w:rPr>
        <w:t>Web:</w:t>
      </w:r>
      <w:r w:rsidRPr="0007255A">
        <w:t xml:space="preserve"> </w:t>
      </w:r>
      <w:hyperlink r:id="rId45" w:history="1">
        <w:r w:rsidRPr="00303A94">
          <w:rPr>
            <w:rStyle w:val="Hipervnculo"/>
            <w:lang w:val="en-US"/>
          </w:rPr>
          <w:t>http://www.fice.es/inicio</w:t>
        </w:r>
      </w:hyperlink>
      <w:r>
        <w:rPr>
          <w:lang w:val="en-US"/>
        </w:rPr>
        <w:t xml:space="preserve"> </w:t>
      </w:r>
    </w:p>
    <w:p w14:paraId="6CE44D9F" w14:textId="77777777" w:rsidR="00057AFC" w:rsidRDefault="00057AFC" w:rsidP="00057AFC">
      <w:pPr>
        <w:pStyle w:val="Ttulo2"/>
      </w:pPr>
      <w:bookmarkStart w:id="72" w:name="_Toc78109289"/>
      <w:bookmarkStart w:id="73" w:name="_Toc79393405"/>
      <w:bookmarkStart w:id="74" w:name="_Toc126673703"/>
      <w:bookmarkStart w:id="75" w:name="_Toc160620169"/>
      <w:r>
        <w:t>Prensa especializada en moda</w:t>
      </w:r>
      <w:bookmarkEnd w:id="72"/>
      <w:bookmarkEnd w:id="73"/>
      <w:r>
        <w:t xml:space="preserve"> en Italia</w:t>
      </w:r>
      <w:bookmarkEnd w:id="74"/>
      <w:bookmarkEnd w:id="75"/>
    </w:p>
    <w:p w14:paraId="0D82B058" w14:textId="77777777" w:rsidR="00057AFC" w:rsidRPr="00E06411" w:rsidRDefault="00057AFC" w:rsidP="00057AFC">
      <w:pPr>
        <w:pStyle w:val="Prrafodelista"/>
        <w:spacing w:after="120" w:afterAutospacing="0" w:line="240" w:lineRule="auto"/>
        <w:ind w:left="676"/>
        <w:jc w:val="left"/>
        <w:rPr>
          <w:rFonts w:cs="Arial"/>
          <w:b/>
          <w:szCs w:val="22"/>
          <w:lang w:val="es-ES"/>
        </w:rPr>
      </w:pPr>
      <w:r w:rsidRPr="00E06411">
        <w:rPr>
          <w:rFonts w:cs="Arial"/>
          <w:szCs w:val="22"/>
          <w:lang w:val="es-ES"/>
        </w:rPr>
        <w:t>FASHION</w:t>
      </w:r>
      <w:r w:rsidRPr="00E06411">
        <w:rPr>
          <w:rFonts w:cs="Arial"/>
          <w:b/>
          <w:szCs w:val="22"/>
          <w:lang w:val="es-ES"/>
        </w:rPr>
        <w:t xml:space="preserve"> </w:t>
      </w:r>
      <w:r w:rsidRPr="00E06411">
        <w:rPr>
          <w:lang w:val="es-ES"/>
        </w:rPr>
        <w:t>– Revista semanal italiana de moda.</w:t>
      </w:r>
    </w:p>
    <w:p w14:paraId="69B3E2E1" w14:textId="77777777" w:rsidR="00057AFC" w:rsidRPr="00E06411" w:rsidRDefault="00057AFC" w:rsidP="00057AFC">
      <w:pPr>
        <w:spacing w:after="120" w:line="240" w:lineRule="auto"/>
        <w:ind w:firstLine="340"/>
      </w:pPr>
      <w:r w:rsidRPr="00E06411">
        <w:rPr>
          <w:szCs w:val="22"/>
          <w:lang w:val="es-ES"/>
        </w:rPr>
        <w:t xml:space="preserve">Web: </w:t>
      </w:r>
      <w:hyperlink r:id="rId46" w:history="1">
        <w:r w:rsidRPr="00E06411">
          <w:rPr>
            <w:rStyle w:val="Hipervnculo"/>
            <w:lang w:val="es-ES"/>
          </w:rPr>
          <w:t>www.fashionmagazine.it</w:t>
        </w:r>
      </w:hyperlink>
    </w:p>
    <w:p w14:paraId="3513B372" w14:textId="77777777" w:rsidR="00057AFC" w:rsidRPr="00E06411" w:rsidRDefault="00057AFC" w:rsidP="00057AFC">
      <w:pPr>
        <w:pStyle w:val="Prrafodelista"/>
        <w:spacing w:after="120" w:afterAutospacing="0" w:line="240" w:lineRule="auto"/>
        <w:ind w:left="676"/>
        <w:jc w:val="left"/>
        <w:rPr>
          <w:rFonts w:cs="Arial"/>
          <w:b/>
          <w:szCs w:val="22"/>
          <w:lang w:val="es-ES"/>
        </w:rPr>
      </w:pPr>
      <w:r w:rsidRPr="00E06411">
        <w:rPr>
          <w:rFonts w:cs="Arial"/>
          <w:szCs w:val="22"/>
          <w:lang w:val="es-ES"/>
        </w:rPr>
        <w:t xml:space="preserve">MF FASHION </w:t>
      </w:r>
      <w:r w:rsidRPr="00E06411">
        <w:rPr>
          <w:lang w:val="es-ES"/>
        </w:rPr>
        <w:t xml:space="preserve">– El grupo MF </w:t>
      </w:r>
      <w:proofErr w:type="spellStart"/>
      <w:r w:rsidRPr="00E06411">
        <w:rPr>
          <w:lang w:val="es-ES"/>
        </w:rPr>
        <w:t>Fashion</w:t>
      </w:r>
      <w:proofErr w:type="spellEnd"/>
      <w:r w:rsidRPr="00E06411">
        <w:rPr>
          <w:lang w:val="es-ES"/>
        </w:rPr>
        <w:t xml:space="preserve"> posee diferentes publicaciones dedicadas al mundo de la moda. </w:t>
      </w:r>
    </w:p>
    <w:p w14:paraId="4FD7F0DC" w14:textId="77777777" w:rsidR="00057AFC" w:rsidRDefault="00057AFC" w:rsidP="00057AFC">
      <w:pPr>
        <w:spacing w:after="120" w:line="240" w:lineRule="auto"/>
        <w:ind w:firstLine="340"/>
        <w:rPr>
          <w:lang w:val="es-ES"/>
        </w:rPr>
      </w:pPr>
      <w:r w:rsidRPr="00E06411">
        <w:rPr>
          <w:szCs w:val="22"/>
          <w:lang w:val="es-ES"/>
        </w:rPr>
        <w:t xml:space="preserve">Web: </w:t>
      </w:r>
      <w:hyperlink r:id="rId47" w:history="1">
        <w:r w:rsidRPr="00E06411">
          <w:rPr>
            <w:rStyle w:val="Hipervnculo"/>
            <w:lang w:val="es-ES"/>
          </w:rPr>
          <w:t>www.mffashion.it</w:t>
        </w:r>
      </w:hyperlink>
      <w:r w:rsidRPr="00E06411">
        <w:rPr>
          <w:lang w:val="es-ES"/>
        </w:rPr>
        <w:t xml:space="preserve"> </w:t>
      </w:r>
    </w:p>
    <w:p w14:paraId="2A3FF699" w14:textId="77777777" w:rsidR="00057AFC" w:rsidRPr="00E06411" w:rsidRDefault="00057AFC" w:rsidP="00057AFC">
      <w:pPr>
        <w:pStyle w:val="Prrafodelista"/>
        <w:spacing w:after="120" w:afterAutospacing="0" w:line="240" w:lineRule="auto"/>
        <w:ind w:left="676"/>
        <w:jc w:val="left"/>
        <w:rPr>
          <w:rFonts w:cs="Arial"/>
          <w:b/>
          <w:szCs w:val="22"/>
          <w:lang w:val="es-ES"/>
        </w:rPr>
      </w:pPr>
      <w:r w:rsidRPr="00E06411">
        <w:rPr>
          <w:rFonts w:cs="Arial"/>
          <w:szCs w:val="22"/>
          <w:lang w:val="es-ES"/>
        </w:rPr>
        <w:t>PAMBIANCO</w:t>
      </w:r>
      <w:r w:rsidRPr="00E06411">
        <w:rPr>
          <w:rFonts w:cs="Arial"/>
          <w:b/>
          <w:szCs w:val="22"/>
          <w:lang w:val="es-ES"/>
        </w:rPr>
        <w:t xml:space="preserve"> </w:t>
      </w:r>
      <w:r w:rsidRPr="00E06411">
        <w:rPr>
          <w:lang w:val="es-ES"/>
        </w:rPr>
        <w:t>– Revista especializada en el sector de la moda, del lujo y del diseño.</w:t>
      </w:r>
    </w:p>
    <w:p w14:paraId="72E41AC7" w14:textId="77777777" w:rsidR="00057AFC" w:rsidRPr="00E06411" w:rsidRDefault="00057AFC" w:rsidP="00057AFC">
      <w:pPr>
        <w:spacing w:after="120" w:line="240" w:lineRule="auto"/>
        <w:ind w:firstLine="340"/>
      </w:pPr>
      <w:r w:rsidRPr="00E06411">
        <w:rPr>
          <w:szCs w:val="22"/>
          <w:lang w:val="es-ES"/>
        </w:rPr>
        <w:t xml:space="preserve">Web: </w:t>
      </w:r>
      <w:hyperlink r:id="rId48" w:history="1">
        <w:r w:rsidRPr="00303A94">
          <w:rPr>
            <w:rStyle w:val="Hipervnculo"/>
          </w:rPr>
          <w:t>https://www.pambianconews.com/</w:t>
        </w:r>
      </w:hyperlink>
      <w:r>
        <w:t xml:space="preserve"> </w:t>
      </w:r>
    </w:p>
    <w:p w14:paraId="33E44446" w14:textId="77777777" w:rsidR="00057AFC" w:rsidRPr="00E06411" w:rsidRDefault="00057AFC" w:rsidP="00057AFC">
      <w:pPr>
        <w:pStyle w:val="Prrafodelista"/>
        <w:spacing w:after="120" w:afterAutospacing="0" w:line="240" w:lineRule="auto"/>
        <w:ind w:left="676"/>
        <w:jc w:val="left"/>
        <w:rPr>
          <w:lang w:val="es-ES"/>
        </w:rPr>
      </w:pPr>
      <w:r>
        <w:rPr>
          <w:lang w:val="es-ES"/>
        </w:rPr>
        <w:t>GQ ITALIA</w:t>
      </w:r>
      <w:r w:rsidRPr="00E06411">
        <w:rPr>
          <w:lang w:val="es-ES"/>
        </w:rPr>
        <w:t xml:space="preserve"> – </w:t>
      </w:r>
      <w:r>
        <w:rPr>
          <w:lang w:val="es-ES"/>
        </w:rPr>
        <w:t xml:space="preserve">Revista internacional masculina de </w:t>
      </w:r>
      <w:proofErr w:type="spellStart"/>
      <w:r>
        <w:rPr>
          <w:lang w:val="es-ES"/>
        </w:rPr>
        <w:t>lifestyle</w:t>
      </w:r>
      <w:proofErr w:type="spellEnd"/>
      <w:r>
        <w:rPr>
          <w:lang w:val="es-ES"/>
        </w:rPr>
        <w:t xml:space="preserve"> en su versión italiana</w:t>
      </w:r>
    </w:p>
    <w:p w14:paraId="571BEE32" w14:textId="77777777" w:rsidR="00057AFC" w:rsidRDefault="00057AFC" w:rsidP="00057AFC">
      <w:pPr>
        <w:spacing w:after="120" w:line="240" w:lineRule="auto"/>
        <w:ind w:firstLine="340"/>
        <w:rPr>
          <w:bCs/>
          <w:szCs w:val="22"/>
          <w:lang w:val="en-US"/>
        </w:rPr>
      </w:pPr>
      <w:r w:rsidRPr="00E06411">
        <w:rPr>
          <w:bCs/>
          <w:szCs w:val="22"/>
          <w:lang w:val="en-US"/>
        </w:rPr>
        <w:t xml:space="preserve">Web: </w:t>
      </w:r>
      <w:hyperlink r:id="rId49" w:history="1">
        <w:r w:rsidRPr="00303A94">
          <w:rPr>
            <w:rStyle w:val="Hipervnculo"/>
            <w:bCs/>
            <w:szCs w:val="22"/>
            <w:lang w:val="en-US"/>
          </w:rPr>
          <w:t>https://www.gqitalia.it/</w:t>
        </w:r>
      </w:hyperlink>
    </w:p>
    <w:p w14:paraId="658DD9EA" w14:textId="77777777" w:rsidR="00057AFC" w:rsidRPr="00E06411" w:rsidRDefault="00057AFC" w:rsidP="00057AFC">
      <w:pPr>
        <w:pStyle w:val="Prrafodelista"/>
        <w:spacing w:after="120" w:afterAutospacing="0" w:line="240" w:lineRule="auto"/>
        <w:ind w:left="676"/>
        <w:jc w:val="left"/>
        <w:rPr>
          <w:lang w:val="es-ES"/>
        </w:rPr>
      </w:pPr>
      <w:r>
        <w:rPr>
          <w:lang w:val="es-ES"/>
        </w:rPr>
        <w:t>ICON Italia</w:t>
      </w:r>
      <w:r w:rsidRPr="00E06411">
        <w:rPr>
          <w:lang w:val="es-ES"/>
        </w:rPr>
        <w:t xml:space="preserve"> – Revista que recoge </w:t>
      </w:r>
      <w:r>
        <w:rPr>
          <w:lang w:val="es-ES"/>
        </w:rPr>
        <w:t>información sobre moda masculina y tendencias</w:t>
      </w:r>
      <w:r w:rsidRPr="00E06411">
        <w:rPr>
          <w:lang w:val="es-ES"/>
        </w:rPr>
        <w:t xml:space="preserve">. </w:t>
      </w:r>
    </w:p>
    <w:p w14:paraId="0DEDD97A" w14:textId="77777777" w:rsidR="00057AFC" w:rsidRDefault="00057AFC" w:rsidP="00057AFC">
      <w:pPr>
        <w:spacing w:after="120" w:line="240" w:lineRule="auto"/>
        <w:ind w:firstLine="340"/>
        <w:rPr>
          <w:bCs/>
          <w:szCs w:val="22"/>
          <w:lang w:val="en-US"/>
        </w:rPr>
      </w:pPr>
      <w:r>
        <w:rPr>
          <w:bCs/>
          <w:szCs w:val="22"/>
          <w:lang w:val="en-US"/>
        </w:rPr>
        <w:t xml:space="preserve">Web: </w:t>
      </w:r>
      <w:hyperlink r:id="rId50" w:history="1">
        <w:r w:rsidRPr="00303A94">
          <w:rPr>
            <w:rStyle w:val="Hipervnculo"/>
            <w:bCs/>
            <w:szCs w:val="22"/>
            <w:lang w:val="en-US"/>
          </w:rPr>
          <w:t>https://www.iconmagazine.it/</w:t>
        </w:r>
      </w:hyperlink>
      <w:r>
        <w:rPr>
          <w:bCs/>
          <w:szCs w:val="22"/>
          <w:lang w:val="en-US"/>
        </w:rPr>
        <w:t xml:space="preserve"> </w:t>
      </w:r>
    </w:p>
    <w:p w14:paraId="78BCCD45" w14:textId="77777777" w:rsidR="00057AFC" w:rsidRPr="00E06411" w:rsidRDefault="00057AFC" w:rsidP="00057AFC">
      <w:pPr>
        <w:pStyle w:val="Prrafodelista"/>
        <w:spacing w:after="120" w:afterAutospacing="0" w:line="240" w:lineRule="auto"/>
        <w:ind w:left="676"/>
        <w:jc w:val="left"/>
        <w:rPr>
          <w:lang w:val="es-ES"/>
        </w:rPr>
      </w:pPr>
      <w:r>
        <w:rPr>
          <w:lang w:val="es-ES"/>
        </w:rPr>
        <w:t>ESQUIRE Italia</w:t>
      </w:r>
      <w:r w:rsidRPr="00E06411">
        <w:rPr>
          <w:lang w:val="es-ES"/>
        </w:rPr>
        <w:t xml:space="preserve"> – Revista que recoge </w:t>
      </w:r>
      <w:r>
        <w:rPr>
          <w:lang w:val="es-ES"/>
        </w:rPr>
        <w:t>información sobre moda masculina y tendencias.</w:t>
      </w:r>
      <w:r w:rsidRPr="00E06411">
        <w:rPr>
          <w:lang w:val="es-ES"/>
        </w:rPr>
        <w:t xml:space="preserve"> </w:t>
      </w:r>
    </w:p>
    <w:p w14:paraId="7E1BD9DB" w14:textId="77777777" w:rsidR="00057AFC" w:rsidRPr="00972A2D" w:rsidRDefault="00057AFC" w:rsidP="00057AFC">
      <w:pPr>
        <w:spacing w:after="120" w:line="240" w:lineRule="auto"/>
        <w:ind w:firstLine="340"/>
        <w:rPr>
          <w:bCs/>
          <w:color w:val="009BB7" w:themeColor="accent6"/>
          <w:szCs w:val="22"/>
          <w:u w:val="single"/>
          <w:lang w:val="en-US"/>
        </w:rPr>
      </w:pPr>
      <w:r>
        <w:rPr>
          <w:bCs/>
          <w:szCs w:val="22"/>
          <w:lang w:val="en-US"/>
        </w:rPr>
        <w:t xml:space="preserve">Web: </w:t>
      </w:r>
      <w:hyperlink r:id="rId51" w:history="1">
        <w:r w:rsidRPr="00303A94">
          <w:rPr>
            <w:rStyle w:val="Hipervnculo"/>
            <w:bCs/>
            <w:szCs w:val="22"/>
            <w:lang w:val="en-US"/>
          </w:rPr>
          <w:t>https://www.esquire.com/it/</w:t>
        </w:r>
      </w:hyperlink>
      <w:r>
        <w:rPr>
          <w:bCs/>
          <w:szCs w:val="22"/>
          <w:lang w:val="en-US"/>
        </w:rPr>
        <w:t xml:space="preserve"> </w:t>
      </w:r>
    </w:p>
    <w:p w14:paraId="0D81A843" w14:textId="77777777" w:rsidR="00057AFC" w:rsidRPr="00E06411" w:rsidRDefault="00057AFC" w:rsidP="00057AFC">
      <w:pPr>
        <w:pStyle w:val="Prrafodelista"/>
        <w:spacing w:after="120" w:afterAutospacing="0" w:line="240" w:lineRule="auto"/>
        <w:ind w:left="676"/>
        <w:jc w:val="left"/>
        <w:rPr>
          <w:lang w:val="es-ES"/>
        </w:rPr>
      </w:pPr>
      <w:r w:rsidRPr="00E06411">
        <w:rPr>
          <w:lang w:val="es-ES"/>
        </w:rPr>
        <w:t xml:space="preserve">MEN </w:t>
      </w:r>
      <w:proofErr w:type="gramStart"/>
      <w:r w:rsidRPr="00E06411">
        <w:rPr>
          <w:lang w:val="es-ES"/>
        </w:rPr>
        <w:t>CHIC</w:t>
      </w:r>
      <w:proofErr w:type="gramEnd"/>
      <w:r w:rsidRPr="00E06411">
        <w:rPr>
          <w:lang w:val="es-ES"/>
        </w:rPr>
        <w:t xml:space="preserve"> – Revista online que recoge las últimas tendencias de moda, belleza, etc. </w:t>
      </w:r>
    </w:p>
    <w:p w14:paraId="4220D600" w14:textId="77777777" w:rsidR="00057AFC" w:rsidRPr="00E06411" w:rsidRDefault="00057AFC" w:rsidP="00057AFC">
      <w:pPr>
        <w:spacing w:after="120" w:line="240" w:lineRule="auto"/>
        <w:ind w:firstLine="340"/>
        <w:rPr>
          <w:highlight w:val="yellow"/>
          <w:lang w:val="en-GB"/>
        </w:rPr>
      </w:pPr>
      <w:r w:rsidRPr="00E06411">
        <w:rPr>
          <w:rFonts w:cs="Arial"/>
          <w:szCs w:val="22"/>
          <w:lang w:val="en-US"/>
        </w:rPr>
        <w:t xml:space="preserve">Web: </w:t>
      </w:r>
      <w:hyperlink r:id="rId52" w:history="1">
        <w:r w:rsidRPr="00303A94">
          <w:rPr>
            <w:rStyle w:val="Hipervnculo"/>
            <w:rFonts w:cs="Arial"/>
            <w:szCs w:val="22"/>
            <w:lang w:val="en-US"/>
          </w:rPr>
          <w:t>http://www.menchic.it/</w:t>
        </w:r>
      </w:hyperlink>
    </w:p>
    <w:p w14:paraId="6F91B9D1" w14:textId="00BE98AB" w:rsidR="00D21866" w:rsidRPr="00057AFC" w:rsidRDefault="00D21866" w:rsidP="00D21866">
      <w:pPr>
        <w:rPr>
          <w:lang w:val="en-GB" w:eastAsia="es-ES"/>
        </w:rPr>
        <w:sectPr w:rsidR="00D21866" w:rsidRPr="00057AFC" w:rsidSect="00CD4B92">
          <w:headerReference w:type="first" r:id="rId53"/>
          <w:footerReference w:type="first" r:id="rId54"/>
          <w:pgSz w:w="11900" w:h="16840"/>
          <w:pgMar w:top="2251" w:right="1134" w:bottom="1418" w:left="1134" w:header="2268" w:footer="561" w:gutter="0"/>
          <w:cols w:space="708"/>
          <w:docGrid w:linePitch="360"/>
        </w:sectPr>
      </w:pPr>
    </w:p>
    <w:p w14:paraId="72263836" w14:textId="77777777" w:rsidR="00AA025B" w:rsidRPr="002B21A0" w:rsidRDefault="00AA025B" w:rsidP="00AA025B">
      <w:r>
        <w:rPr>
          <w:noProof/>
          <w:color w:val="E2231A" w:themeColor="accent1"/>
          <w:sz w:val="18"/>
          <w:lang w:eastAsia="es-ES_tradnl"/>
        </w:rPr>
        <w:lastRenderedPageBreak/>
        <mc:AlternateContent>
          <mc:Choice Requires="wps">
            <w:drawing>
              <wp:anchor distT="0" distB="0" distL="114300" distR="114300" simplePos="0" relativeHeight="251671552" behindDoc="0" locked="1" layoutInCell="1" allowOverlap="1" wp14:anchorId="3F47724B" wp14:editId="70D5C1BF">
                <wp:simplePos x="0" y="0"/>
                <wp:positionH relativeFrom="column">
                  <wp:posOffset>2540</wp:posOffset>
                </wp:positionH>
                <wp:positionV relativeFrom="page">
                  <wp:posOffset>7773670</wp:posOffset>
                </wp:positionV>
                <wp:extent cx="4269600" cy="181080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269600" cy="181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55" w:history="1">
                              <w:r w:rsidRPr="002C4106">
                                <w:rPr>
                                  <w:rStyle w:val="Hipervnculo"/>
                                  <w:color w:val="FFFFFF" w:themeColor="background1"/>
                                  <w:sz w:val="18"/>
                                  <w:szCs w:val="18"/>
                                  <w:u w:val="none"/>
                                </w:rPr>
                                <w:t>informacion@icex.es</w:t>
                              </w:r>
                            </w:hyperlink>
                          </w:p>
                          <w:p w14:paraId="1D8012F4" w14:textId="77777777" w:rsidR="00AA025B" w:rsidRPr="00F8725D" w:rsidRDefault="00AA025B" w:rsidP="00AA025B">
                            <w:pPr>
                              <w:jc w:val="left"/>
                              <w:rPr>
                                <w:color w:val="009BB7" w:themeColor="accent6"/>
                                <w:sz w:val="18"/>
                                <w:szCs w:val="18"/>
                                <w:u w:val="single"/>
                              </w:rPr>
                            </w:pPr>
                            <w:r w:rsidRPr="009E4475">
                              <w:rPr>
                                <w:color w:val="FFFFFF" w:themeColor="background1"/>
                                <w:sz w:val="18"/>
                                <w:szCs w:val="18"/>
                              </w:rPr>
                              <w:t xml:space="preserve">Para buscar más información sobre mercados exteriores </w:t>
                            </w:r>
                            <w:hyperlink r:id="rId56" w:history="1">
                              <w:r w:rsidRPr="009E4475">
                                <w:rPr>
                                  <w:rStyle w:val="Hipervnculo"/>
                                  <w:sz w:val="18"/>
                                  <w:szCs w:val="18"/>
                                </w:rPr>
                                <w:t>siga el enlace</w:t>
                              </w:r>
                            </w:hyperlink>
                            <w:r>
                              <w:rPr>
                                <w:rStyle w:val="Hipervnculo"/>
                                <w:sz w:val="18"/>
                                <w:szCs w:val="18"/>
                              </w:rPr>
                              <w:t xml:space="preserve"> </w:t>
                            </w:r>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724B" id="Cuadro de texto 15" o:spid="_x0000_s1031" type="#_x0000_t202" style="position:absolute;left:0;text-align:left;margin-left:.2pt;margin-top:612.1pt;width:336.2pt;height:1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" filled="f" stroked="f">
                <v:textbo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57" w:history="1">
                        <w:r w:rsidRPr="002C4106">
                          <w:rPr>
                            <w:rStyle w:val="Hipervnculo"/>
                            <w:color w:val="FFFFFF" w:themeColor="background1"/>
                            <w:sz w:val="18"/>
                            <w:szCs w:val="18"/>
                            <w:u w:val="none"/>
                          </w:rPr>
                          <w:t>informacion@icex.es</w:t>
                        </w:r>
                      </w:hyperlink>
                    </w:p>
                    <w:p w14:paraId="1D8012F4" w14:textId="77777777" w:rsidR="00AA025B" w:rsidRPr="00F8725D" w:rsidRDefault="00AA025B" w:rsidP="00AA025B">
                      <w:pPr>
                        <w:jc w:val="left"/>
                        <w:rPr>
                          <w:color w:val="009BB7" w:themeColor="accent6"/>
                          <w:sz w:val="18"/>
                          <w:szCs w:val="18"/>
                          <w:u w:val="single"/>
                        </w:rPr>
                      </w:pPr>
                      <w:r w:rsidRPr="009E4475">
                        <w:rPr>
                          <w:color w:val="FFFFFF" w:themeColor="background1"/>
                          <w:sz w:val="18"/>
                          <w:szCs w:val="18"/>
                        </w:rPr>
                        <w:t xml:space="preserve">Para buscar más información sobre mercados exteriores </w:t>
                      </w:r>
                      <w:hyperlink r:id="rId58" w:history="1">
                        <w:r w:rsidRPr="009E4475">
                          <w:rPr>
                            <w:rStyle w:val="Hipervnculo"/>
                            <w:sz w:val="18"/>
                            <w:szCs w:val="18"/>
                          </w:rPr>
                          <w:t>siga el enlace</w:t>
                        </w:r>
                      </w:hyperlink>
                      <w:r>
                        <w:rPr>
                          <w:rStyle w:val="Hipervnculo"/>
                          <w:sz w:val="18"/>
                          <w:szCs w:val="18"/>
                        </w:rPr>
                        <w:t xml:space="preserve"> </w:t>
                      </w:r>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v:textbox>
                <w10:wrap type="square" anchory="page"/>
                <w10:anchorlock/>
              </v:shape>
            </w:pict>
          </mc:Fallback>
        </mc:AlternateContent>
      </w:r>
    </w:p>
    <w:p w14:paraId="0683D47C" w14:textId="03EF9318" w:rsidR="002B21A0" w:rsidRPr="002B21A0" w:rsidRDefault="002B21A0" w:rsidP="00AA025B"/>
    <w:sectPr w:rsidR="002B21A0" w:rsidRPr="002B21A0" w:rsidSect="00CD4B92">
      <w:headerReference w:type="default" r:id="rId59"/>
      <w:footerReference w:type="default" r:id="rId60"/>
      <w:headerReference w:type="first" r:id="rId61"/>
      <w:footerReference w:type="first" r:id="rId62"/>
      <w:pgSz w:w="11900" w:h="16840"/>
      <w:pgMar w:top="2251" w:right="1134" w:bottom="1418" w:left="1134" w:header="226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493C3" w14:textId="77777777" w:rsidR="0037541B" w:rsidRDefault="0037541B" w:rsidP="00C56803">
      <w:pPr>
        <w:spacing w:after="0" w:line="240" w:lineRule="auto"/>
      </w:pPr>
      <w:r>
        <w:separator/>
      </w:r>
    </w:p>
  </w:endnote>
  <w:endnote w:type="continuationSeparator" w:id="0">
    <w:p w14:paraId="6CC04CFA" w14:textId="77777777" w:rsidR="0037541B" w:rsidRDefault="0037541B" w:rsidP="00C5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Times New Roman"/>
    <w:charset w:val="00"/>
    <w:family w:val="auto"/>
    <w:pitch w:val="variable"/>
    <w:sig w:usb0="60000287" w:usb1="00000001" w:usb2="00000000" w:usb3="00000000" w:csb0="0000019F" w:csb1="00000000"/>
  </w:font>
  <w:font w:name="Calibri-Light">
    <w:altName w:val="Calibri Light"/>
    <w:charset w:val="00"/>
    <w:family w:val="auto"/>
    <w:pitch w:val="variable"/>
    <w:sig w:usb0="A00002EF" w:usb1="4000207B" w:usb2="00000000" w:usb3="00000000" w:csb0="0000019F" w:csb1="00000000"/>
  </w:font>
  <w:font w:name="MingLiU">
    <w:altName w:val="Microsoft JhengHei"/>
    <w:panose1 w:val="02010609000101010101"/>
    <w:charset w:val="88"/>
    <w:family w:val="modern"/>
    <w:pitch w:val="fixed"/>
    <w:sig w:usb0="A00002FF" w:usb1="28CFFCFA" w:usb2="00000016" w:usb3="00000000" w:csb0="00100001" w:csb1="00000000"/>
  </w:font>
  <w:font w:name="Arial (Titulo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D7C9" w14:textId="77777777" w:rsidR="00B72B29" w:rsidRDefault="00AA5C7B" w:rsidP="002F3ED6">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F8ED1E" w14:textId="77777777" w:rsidR="00B72B29" w:rsidRDefault="00B72B29" w:rsidP="0009156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B722" w14:textId="77777777" w:rsidR="00B72B29" w:rsidRPr="00993B47" w:rsidRDefault="00AA5C7B" w:rsidP="003E2D15">
    <w:pPr>
      <w:pStyle w:val="Piedepgina"/>
      <w:framePr w:wrap="none" w:vAnchor="text" w:hAnchor="page" w:x="5772" w:y="-71"/>
      <w:spacing w:before="240"/>
      <w:rPr>
        <w:rStyle w:val="Nmerodepgina"/>
        <w:sz w:val="22"/>
        <w:szCs w:val="22"/>
      </w:rPr>
    </w:pPr>
    <w:r w:rsidRPr="00993B47">
      <w:rPr>
        <w:rStyle w:val="Nmerodepgina"/>
        <w:sz w:val="22"/>
        <w:szCs w:val="22"/>
      </w:rPr>
      <w:fldChar w:fldCharType="begin"/>
    </w:r>
    <w:r w:rsidRPr="00993B47">
      <w:rPr>
        <w:rStyle w:val="Nmerodepgina"/>
        <w:sz w:val="22"/>
        <w:szCs w:val="22"/>
      </w:rPr>
      <w:instrText xml:space="preserve">PAGE  </w:instrText>
    </w:r>
    <w:r w:rsidRPr="00993B47">
      <w:rPr>
        <w:rStyle w:val="Nmerodepgina"/>
        <w:sz w:val="22"/>
        <w:szCs w:val="22"/>
      </w:rPr>
      <w:fldChar w:fldCharType="separate"/>
    </w:r>
    <w:r w:rsidR="00B13ADD">
      <w:rPr>
        <w:rStyle w:val="Nmerodepgina"/>
        <w:noProof/>
        <w:sz w:val="22"/>
        <w:szCs w:val="22"/>
      </w:rPr>
      <w:t>3</w:t>
    </w:r>
    <w:r w:rsidRPr="00993B47">
      <w:rPr>
        <w:rStyle w:val="Nmerodepgina"/>
        <w:sz w:val="22"/>
        <w:szCs w:val="22"/>
      </w:rPr>
      <w:fldChar w:fldCharType="end"/>
    </w:r>
  </w:p>
  <w:p w14:paraId="04C48612" w14:textId="63C57D2E" w:rsidR="00B72B29" w:rsidRPr="00D16B72" w:rsidRDefault="003E2D15" w:rsidP="00011A6A">
    <w:pPr>
      <w:pStyle w:val="Piedepgina"/>
      <w:tabs>
        <w:tab w:val="clear" w:pos="4252"/>
        <w:tab w:val="clear" w:pos="8504"/>
      </w:tabs>
    </w:pPr>
    <w:r>
      <w:rPr>
        <w:noProof/>
        <w:lang w:eastAsia="es-ES_tradnl"/>
      </w:rPr>
      <mc:AlternateContent>
        <mc:Choice Requires="wps">
          <w:drawing>
            <wp:anchor distT="0" distB="0" distL="114300" distR="114300" simplePos="0" relativeHeight="251702272" behindDoc="0" locked="0" layoutInCell="1" allowOverlap="1" wp14:anchorId="73DF3C80" wp14:editId="5620F77B">
              <wp:simplePos x="0" y="0"/>
              <wp:positionH relativeFrom="margin">
                <wp:posOffset>3672205</wp:posOffset>
              </wp:positionH>
              <wp:positionV relativeFrom="page">
                <wp:posOffset>10076180</wp:posOffset>
              </wp:positionV>
              <wp:extent cx="2444400" cy="442800"/>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2444400" cy="44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D52D4" w14:textId="5533C63B" w:rsidR="003E2D15" w:rsidRPr="0010163E" w:rsidRDefault="003E2D15" w:rsidP="003E2D15">
                          <w:pPr>
                            <w:pStyle w:val="Piedepgina"/>
                          </w:pPr>
                          <w:r w:rsidRPr="0010163E">
                            <w:t xml:space="preserve">Oficina Económica y Comercial de la Embajada de España en </w:t>
                          </w:r>
                          <w:r w:rsidR="00BA675F">
                            <w:t>Milán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3C80" id="_x0000_t202" coordsize="21600,21600" o:spt="202" path="m,l,21600r21600,l21600,xe">
              <v:stroke joinstyle="miter"/>
              <v:path gradientshapeok="t" o:connecttype="rect"/>
            </v:shapetype>
            <v:shape id="Cuadro de texto 151" o:spid="_x0000_s1033" type="#_x0000_t202" style="position:absolute;left:0;text-align:left;margin-left:289.15pt;margin-top:793.4pt;width:192.45pt;height:34.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" filled="f" stroked="f">
              <v:textbox>
                <w:txbxContent>
                  <w:p w14:paraId="35DD52D4" w14:textId="5533C63B" w:rsidR="003E2D15" w:rsidRPr="0010163E" w:rsidRDefault="003E2D15" w:rsidP="003E2D15">
                    <w:pPr>
                      <w:pStyle w:val="Piedepgina"/>
                    </w:pPr>
                    <w:r w:rsidRPr="0010163E">
                      <w:t xml:space="preserve">Oficina Económica y Comercial de la Embajada de España en </w:t>
                    </w:r>
                    <w:r w:rsidR="00BA675F">
                      <w:t>Milán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9033" w14:textId="2F6B3C64" w:rsidR="00B72B29" w:rsidRDefault="00B72B29" w:rsidP="00A03151">
    <w:pPr>
      <w:pStyle w:val="Piedepgina"/>
      <w:tabs>
        <w:tab w:val="clear" w:pos="4252"/>
        <w:tab w:val="clear" w:pos="8504"/>
      </w:tabs>
      <w:rPr>
        <w:rStyle w:val="Nmerodepgin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64B3" w14:textId="1ACDFFC6" w:rsidR="00B72B29" w:rsidRDefault="00B72B29" w:rsidP="00D97C13">
    <w:pPr>
      <w:pStyle w:val="Piedepgina"/>
      <w:rPr>
        <w:rStyle w:val="Nmerodepgin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F11F" w14:textId="77777777" w:rsidR="005D7615" w:rsidRPr="00011A6A" w:rsidRDefault="005D7615" w:rsidP="0010163E">
    <w:pPr>
      <w:pStyle w:val="Piedepgina"/>
      <w:spacing w:before="240"/>
      <w:ind w:right="357"/>
      <w:jc w:val="center"/>
      <w:rPr>
        <w:rStyle w:val="Nmerodepgin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DC14" w14:textId="2CC934D1" w:rsidR="003E2D15" w:rsidRPr="00D16B72" w:rsidRDefault="003E2D15" w:rsidP="00011A6A">
    <w:pPr>
      <w:pStyle w:val="Piedepgina"/>
      <w:tabs>
        <w:tab w:val="clear" w:pos="4252"/>
        <w:tab w:val="clear" w:pos="8504"/>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740D" w14:textId="77777777" w:rsidR="00011A6A" w:rsidRDefault="00011A6A" w:rsidP="0010163E">
    <w:pPr>
      <w:pStyle w:val="Piedepgina"/>
      <w:framePr w:wrap="none" w:vAnchor="text" w:hAnchor="margin" w:xAlign="center" w:y="1"/>
      <w:spacing w:before="240"/>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5C52F5">
      <w:rPr>
        <w:rStyle w:val="Nmerodepgina"/>
        <w:noProof/>
      </w:rPr>
      <w:t>3</w:t>
    </w:r>
    <w:r>
      <w:rPr>
        <w:rStyle w:val="Nmerodepgina"/>
      </w:rPr>
      <w:fldChar w:fldCharType="end"/>
    </w:r>
  </w:p>
  <w:p w14:paraId="2A9DF268" w14:textId="27FF4371" w:rsidR="00B72B29" w:rsidRPr="00011A6A" w:rsidRDefault="003766C5" w:rsidP="0010163E">
    <w:pPr>
      <w:pStyle w:val="Piedepgina"/>
      <w:spacing w:before="240"/>
      <w:ind w:right="357"/>
      <w:jc w:val="center"/>
      <w:rPr>
        <w:rStyle w:val="Nmerodepgina"/>
      </w:rPr>
    </w:pPr>
    <w:r>
      <w:rPr>
        <w:noProof/>
        <w:lang w:eastAsia="es-ES_tradnl"/>
      </w:rPr>
      <mc:AlternateContent>
        <mc:Choice Requires="wps">
          <w:drawing>
            <wp:anchor distT="0" distB="0" distL="114300" distR="114300" simplePos="0" relativeHeight="251676672" behindDoc="0" locked="0" layoutInCell="1" allowOverlap="1" wp14:anchorId="5711BE58" wp14:editId="0DC161CD">
              <wp:simplePos x="0" y="0"/>
              <wp:positionH relativeFrom="margin">
                <wp:posOffset>2875788</wp:posOffset>
              </wp:positionH>
              <wp:positionV relativeFrom="page">
                <wp:posOffset>10076688</wp:posOffset>
              </wp:positionV>
              <wp:extent cx="2444400" cy="441452"/>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44400" cy="4414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BE58" id="_x0000_t202" coordsize="21600,21600" o:spt="202" path="m,l,21600r21600,l21600,xe">
              <v:stroke joinstyle="miter"/>
              <v:path gradientshapeok="t" o:connecttype="rect"/>
            </v:shapetype>
            <v:shape id="Cuadro de texto 12" o:spid="_x0000_s1036" type="#_x0000_t202" style="position:absolute;left:0;text-align:left;margin-left:226.45pt;margin-top:793.45pt;width:192.45pt;height:3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" filled="f" stroked="f">
              <v:textbo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7190A" w14:textId="77777777" w:rsidR="0037541B" w:rsidRDefault="0037541B" w:rsidP="00C56803">
      <w:pPr>
        <w:spacing w:after="0" w:line="240" w:lineRule="auto"/>
      </w:pPr>
      <w:r>
        <w:separator/>
      </w:r>
    </w:p>
  </w:footnote>
  <w:footnote w:type="continuationSeparator" w:id="0">
    <w:p w14:paraId="219F91A2" w14:textId="77777777" w:rsidR="0037541B" w:rsidRDefault="0037541B" w:rsidP="00C56803">
      <w:pPr>
        <w:spacing w:after="0" w:line="240" w:lineRule="auto"/>
      </w:pPr>
      <w:r>
        <w:continuationSeparator/>
      </w:r>
    </w:p>
  </w:footnote>
  <w:footnote w:id="1">
    <w:p w14:paraId="243DB2A5" w14:textId="20267AA6" w:rsidR="005E7177" w:rsidRPr="005E7177" w:rsidRDefault="005E7177">
      <w:pPr>
        <w:pStyle w:val="Textonotapie"/>
        <w:rPr>
          <w:lang w:val="es-ES"/>
        </w:rPr>
      </w:pPr>
      <w:r>
        <w:rPr>
          <w:rStyle w:val="Refdenotaalpie"/>
        </w:rPr>
        <w:footnoteRef/>
      </w:r>
      <w:r>
        <w:t xml:space="preserve"> Moda masculina italiana incluye prendas exteriores y de punto, camisas, corbatas y marroquinería.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D0DF" w14:textId="4178CABC" w:rsidR="005C52F5" w:rsidRDefault="007205B4">
    <w:pPr>
      <w:pStyle w:val="Encabezado"/>
    </w:pPr>
    <w:r>
      <w:rPr>
        <w:noProof/>
        <w:lang w:eastAsia="es-ES_tradnl"/>
      </w:rPr>
      <w:drawing>
        <wp:anchor distT="0" distB="0" distL="114300" distR="114300" simplePos="0" relativeHeight="251693056" behindDoc="1" locked="0" layoutInCell="1" allowOverlap="1" wp14:anchorId="0F172105" wp14:editId="185307BE">
          <wp:simplePos x="0" y="0"/>
          <wp:positionH relativeFrom="page">
            <wp:posOffset>635</wp:posOffset>
          </wp:positionH>
          <wp:positionV relativeFrom="page">
            <wp:posOffset>0</wp:posOffset>
          </wp:positionV>
          <wp:extent cx="7559675" cy="1069594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2F5">
      <w:rPr>
        <w:noProof/>
        <w:lang w:eastAsia="es-ES_tradnl"/>
      </w:rPr>
      <mc:AlternateContent>
        <mc:Choice Requires="wps">
          <w:drawing>
            <wp:anchor distT="0" distB="0" distL="114300" distR="114300" simplePos="0" relativeHeight="251695104" behindDoc="0" locked="1" layoutInCell="1" allowOverlap="1" wp14:anchorId="10DAC8E8" wp14:editId="7EDDA6C0">
              <wp:simplePos x="0" y="0"/>
              <wp:positionH relativeFrom="margin">
                <wp:posOffset>713105</wp:posOffset>
              </wp:positionH>
              <wp:positionV relativeFrom="page">
                <wp:posOffset>612140</wp:posOffset>
              </wp:positionV>
              <wp:extent cx="5504400" cy="547200"/>
              <wp:effectExtent l="0" t="0" r="7620" b="12065"/>
              <wp:wrapNone/>
              <wp:docPr id="16" name="Cuadro de texto 16"/>
              <wp:cNvGraphicFramePr/>
              <a:graphic xmlns:a="http://schemas.openxmlformats.org/drawingml/2006/main">
                <a:graphicData uri="http://schemas.microsoft.com/office/word/2010/wordprocessingShape">
                  <wps:wsp>
                    <wps:cNvSpPr txBox="1"/>
                    <wps:spPr>
                      <a:xfrm>
                        <a:off x="0" y="0"/>
                        <a:ext cx="5504400" cy="54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FA044" w14:textId="4EFD82FC" w:rsidR="005C52F5" w:rsidRPr="005A38E8" w:rsidRDefault="00425F20" w:rsidP="003873A0">
                          <w:pPr>
                            <w:pStyle w:val="CintilloNegro"/>
                          </w:pPr>
                          <w:r w:rsidRPr="00425F20">
                            <w:t>pitti immagine uom</w:t>
                          </w:r>
                          <w:r w:rsidR="009C1B19">
                            <w:t>o</w:t>
                          </w:r>
                          <w:r w:rsidR="00686536" w:rsidRPr="00425F20">
                            <w:t xml:space="preserve"> </w:t>
                          </w:r>
                          <w:r>
                            <w:rPr>
                              <w:b/>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C8E8" id="_x0000_t202" coordsize="21600,21600" o:spt="202" path="m,l,21600r21600,l21600,xe">
              <v:stroke joinstyle="miter"/>
              <v:path gradientshapeok="t" o:connecttype="rect"/>
            </v:shapetype>
            <v:shape id="Cuadro de texto 16" o:spid="_x0000_s1032" type="#_x0000_t202" style="position:absolute;left:0;text-align:left;margin-left:56.15pt;margin-top:48.2pt;width:433.4pt;height:4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" filled="f" stroked="f">
              <v:textbox inset="0,0,0,0">
                <w:txbxContent>
                  <w:p w14:paraId="06EFA044" w14:textId="4EFD82FC" w:rsidR="005C52F5" w:rsidRPr="005A38E8" w:rsidRDefault="00425F20" w:rsidP="003873A0">
                    <w:pPr>
                      <w:pStyle w:val="CintilloNegro"/>
                    </w:pPr>
                    <w:r w:rsidRPr="00425F20">
                      <w:t>pitti immagine uom</w:t>
                    </w:r>
                    <w:r w:rsidR="009C1B19">
                      <w:t>o</w:t>
                    </w:r>
                    <w:r w:rsidR="00686536" w:rsidRPr="00425F20">
                      <w:t xml:space="preserve"> </w:t>
                    </w:r>
                    <w:r>
                      <w:rPr>
                        <w:b/>
                      </w:rPr>
                      <w:t>2024</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0AE" w14:textId="487A0E2E" w:rsidR="00DA4D52" w:rsidRDefault="004668B8">
    <w:pPr>
      <w:pStyle w:val="Encabezado"/>
    </w:pPr>
    <w:r>
      <w:rPr>
        <w:noProof/>
        <w:lang w:eastAsia="es-ES_tradnl"/>
      </w:rPr>
      <w:drawing>
        <wp:anchor distT="0" distB="0" distL="114300" distR="114300" simplePos="0" relativeHeight="251680768" behindDoc="0" locked="0" layoutInCell="1" allowOverlap="1" wp14:anchorId="0D7ED23B" wp14:editId="658660EC">
          <wp:simplePos x="0" y="0"/>
          <wp:positionH relativeFrom="page">
            <wp:posOffset>0</wp:posOffset>
          </wp:positionH>
          <wp:positionV relativeFrom="page">
            <wp:posOffset>0</wp:posOffset>
          </wp:positionV>
          <wp:extent cx="7559999" cy="10698352"/>
          <wp:effectExtent l="0" t="0" r="9525"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983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905F" w14:textId="48ABCAB2" w:rsidR="00B72B29" w:rsidRDefault="00A41D9A">
    <w:pPr>
      <w:pStyle w:val="Encabezado"/>
    </w:pPr>
    <w:r>
      <w:rPr>
        <w:noProof/>
        <w:lang w:eastAsia="es-ES_tradnl"/>
      </w:rPr>
      <w:drawing>
        <wp:anchor distT="0" distB="0" distL="114300" distR="114300" simplePos="0" relativeHeight="251681792" behindDoc="1" locked="0" layoutInCell="1" allowOverlap="1" wp14:anchorId="018BFCBD" wp14:editId="35456550">
          <wp:simplePos x="0" y="0"/>
          <wp:positionH relativeFrom="page">
            <wp:posOffset>0</wp:posOffset>
          </wp:positionH>
          <wp:positionV relativeFrom="page">
            <wp:posOffset>0</wp:posOffset>
          </wp:positionV>
          <wp:extent cx="7550420" cy="1068479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420" cy="106847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85B6" w14:textId="77777777" w:rsidR="005D7615" w:rsidRPr="00923254" w:rsidRDefault="005D7615" w:rsidP="00944001">
    <w:pPr>
      <w:pStyle w:val="Encabezado"/>
      <w:tabs>
        <w:tab w:val="clear" w:pos="4252"/>
        <w:tab w:val="clear" w:pos="8504"/>
        <w:tab w:val="left" w:pos="1111"/>
      </w:tabs>
    </w:pPr>
    <w:r>
      <w:rPr>
        <w:noProof/>
        <w:lang w:eastAsia="es-ES_tradnl"/>
      </w:rPr>
      <w:drawing>
        <wp:anchor distT="0" distB="0" distL="114300" distR="114300" simplePos="0" relativeHeight="251698176" behindDoc="1" locked="0" layoutInCell="1" allowOverlap="1" wp14:anchorId="6E7181EE" wp14:editId="139282DF">
          <wp:simplePos x="0" y="0"/>
          <wp:positionH relativeFrom="page">
            <wp:posOffset>0</wp:posOffset>
          </wp:positionH>
          <wp:positionV relativeFrom="page">
            <wp:posOffset>0</wp:posOffset>
          </wp:positionV>
          <wp:extent cx="7560000" cy="10696403"/>
          <wp:effectExtent l="0" t="0" r="9525" b="0"/>
          <wp:wrapNone/>
          <wp:docPr id="42" name="Imagen 42"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mc:AlternateContent>
        <mc:Choice Requires="wps">
          <w:drawing>
            <wp:anchor distT="0" distB="0" distL="114300" distR="114300" simplePos="0" relativeHeight="251697152" behindDoc="0" locked="1" layoutInCell="1" allowOverlap="1" wp14:anchorId="76B35EC7" wp14:editId="5A47FA38">
              <wp:simplePos x="0" y="0"/>
              <wp:positionH relativeFrom="margin">
                <wp:posOffset>2540</wp:posOffset>
              </wp:positionH>
              <wp:positionV relativeFrom="page">
                <wp:posOffset>642620</wp:posOffset>
              </wp:positionV>
              <wp:extent cx="5504180" cy="546735"/>
              <wp:effectExtent l="0" t="0" r="7620" b="12065"/>
              <wp:wrapNone/>
              <wp:docPr id="1" name="Cuadro de texto 1"/>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73993" w14:textId="77777777" w:rsidR="005D7615" w:rsidRPr="002055A5" w:rsidRDefault="005D7615"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35EC7" id="_x0000_t202" coordsize="21600,21600" o:spt="202" path="m,l,21600r21600,l21600,xe">
              <v:stroke joinstyle="miter"/>
              <v:path gradientshapeok="t" o:connecttype="rect"/>
            </v:shapetype>
            <v:shape id="Cuadro de texto 1" o:spid="_x0000_s1034" type="#_x0000_t202" style="position:absolute;left:0;text-align:left;margin-left:.2pt;margin-top:50.6pt;width:433.4pt;height:4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ijtsdF0CAAAtBQAADgAAAAAAAAAAAAAAAAAuAgAAZHJzL2Uyb0RvYy54&#10;bWxQSwECLQAUAAYACAAAACEAwOIG4d0AAAAIAQAADwAAAAAAAAAAAAAAAAC3BAAAZHJzL2Rvd25y&#10;ZXYueG1sUEsFBgAAAAAEAAQA8wAAAMEFAAAAAA==&#10;" filled="f" stroked="f">
              <v:textbox inset="0,0,0,0">
                <w:txbxContent>
                  <w:p w14:paraId="79673993" w14:textId="77777777" w:rsidR="005D7615" w:rsidRPr="002055A5" w:rsidRDefault="005D7615"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87ED" w14:textId="53460D9E" w:rsidR="005D7615" w:rsidRDefault="005D7615">
    <w:pPr>
      <w:pStyle w:val="Encabezado"/>
    </w:pPr>
    <w:r>
      <w:rPr>
        <w:noProof/>
        <w:lang w:eastAsia="es-ES_tradnl"/>
      </w:rPr>
      <w:drawing>
        <wp:anchor distT="0" distB="0" distL="114300" distR="114300" simplePos="0" relativeHeight="251700224" behindDoc="1" locked="0" layoutInCell="1" allowOverlap="1" wp14:anchorId="70653815" wp14:editId="45F46219">
          <wp:simplePos x="0" y="0"/>
          <wp:positionH relativeFrom="page">
            <wp:posOffset>0</wp:posOffset>
          </wp:positionH>
          <wp:positionV relativeFrom="page">
            <wp:posOffset>1</wp:posOffset>
          </wp:positionV>
          <wp:extent cx="7558294" cy="10695938"/>
          <wp:effectExtent l="0" t="0" r="1143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294" cy="106959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C055" w14:textId="1BAED45A" w:rsidR="00B72B29" w:rsidRPr="00923254" w:rsidRDefault="007D6387" w:rsidP="00944001">
    <w:pPr>
      <w:pStyle w:val="Encabezado"/>
      <w:tabs>
        <w:tab w:val="clear" w:pos="4252"/>
        <w:tab w:val="clear" w:pos="8504"/>
        <w:tab w:val="left" w:pos="1111"/>
      </w:tabs>
    </w:pPr>
    <w:r>
      <w:rPr>
        <w:noProof/>
        <w:lang w:eastAsia="es-ES_tradnl"/>
      </w:rPr>
      <w:drawing>
        <wp:anchor distT="0" distB="0" distL="114300" distR="114300" simplePos="0" relativeHeight="251682816" behindDoc="1" locked="0" layoutInCell="1" allowOverlap="1" wp14:anchorId="36141008" wp14:editId="2FA2F783">
          <wp:simplePos x="0" y="0"/>
          <wp:positionH relativeFrom="page">
            <wp:posOffset>0</wp:posOffset>
          </wp:positionH>
          <wp:positionV relativeFrom="page">
            <wp:posOffset>0</wp:posOffset>
          </wp:positionV>
          <wp:extent cx="7560000" cy="10696403"/>
          <wp:effectExtent l="0" t="0" r="9525" b="0"/>
          <wp:wrapNone/>
          <wp:docPr id="11" name="Imagen 11"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7B">
      <w:rPr>
        <w:noProof/>
        <w:lang w:eastAsia="es-ES_tradnl"/>
      </w:rPr>
      <mc:AlternateContent>
        <mc:Choice Requires="wps">
          <w:drawing>
            <wp:anchor distT="0" distB="0" distL="114300" distR="114300" simplePos="0" relativeHeight="251670528" behindDoc="0" locked="1" layoutInCell="1" allowOverlap="1" wp14:anchorId="4C6B152F" wp14:editId="623BA5AE">
              <wp:simplePos x="0" y="0"/>
              <wp:positionH relativeFrom="margin">
                <wp:posOffset>2540</wp:posOffset>
              </wp:positionH>
              <wp:positionV relativeFrom="page">
                <wp:posOffset>642620</wp:posOffset>
              </wp:positionV>
              <wp:extent cx="5504180" cy="546735"/>
              <wp:effectExtent l="0" t="0" r="7620" b="12065"/>
              <wp:wrapNone/>
              <wp:docPr id="27" name="Cuadro de texto 27"/>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B152F" id="_x0000_t202" coordsize="21600,21600" o:spt="202" path="m,l,21600r21600,l21600,xe">
              <v:stroke joinstyle="miter"/>
              <v:path gradientshapeok="t" o:connecttype="rect"/>
            </v:shapetype>
            <v:shape id="Cuadro de texto 27" o:spid="_x0000_s1035" type="#_x0000_t202" style="position:absolute;left:0;text-align:left;margin-left:.2pt;margin-top:50.6pt;width:433.4pt;height:43.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74FGHl0CAAAtBQAADgAAAAAAAAAAAAAAAAAuAgAAZHJzL2Uyb0RvYy54&#10;bWxQSwECLQAUAAYACAAAACEAwOIG4d0AAAAIAQAADwAAAAAAAAAAAAAAAAC3BAAAZHJzL2Rvd25y&#10;ZXYueG1sUEsFBgAAAAAEAAQA8wAAAMEFAAAAAA==&#10;" filled="f" stroked="f">
              <v:textbox inset="0,0,0,0">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rsidR="009440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51B04"/>
    <w:multiLevelType w:val="multilevel"/>
    <w:tmpl w:val="FEEC61AC"/>
    <w:lvl w:ilvl="0">
      <w:start w:val="1"/>
      <w:numFmt w:val="decimal"/>
      <w:pStyle w:val="Ttulo1"/>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pStyle w:val="Ttulo2"/>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pStyle w:val="Ttulo3"/>
      <w:suff w:val="space"/>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1" w15:restartNumberingAfterBreak="0">
    <w:nsid w:val="229148ED"/>
    <w:multiLevelType w:val="hybridMultilevel"/>
    <w:tmpl w:val="7B6C6D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C52E5D"/>
    <w:multiLevelType w:val="hybridMultilevel"/>
    <w:tmpl w:val="F924784A"/>
    <w:lvl w:ilvl="0" w:tplc="954644DC">
      <w:start w:val="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D00998"/>
    <w:multiLevelType w:val="hybridMultilevel"/>
    <w:tmpl w:val="FF6A1FF0"/>
    <w:lvl w:ilvl="0" w:tplc="7F42A062">
      <w:start w:val="1"/>
      <w:numFmt w:val="bullet"/>
      <w:lvlText w:val=""/>
      <w:lvlJc w:val="left"/>
      <w:pPr>
        <w:ind w:left="360" w:hanging="360"/>
      </w:pPr>
      <w:rPr>
        <w:rFonts w:ascii="Symbol" w:hAnsi="Symbol" w:hint="default"/>
        <w:color w:val="E22324"/>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327E4D81"/>
    <w:multiLevelType w:val="hybridMultilevel"/>
    <w:tmpl w:val="36CA5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9700CBC"/>
    <w:multiLevelType w:val="multilevel"/>
    <w:tmpl w:val="D30C06DE"/>
    <w:lvl w:ilvl="0">
      <w:start w:val="1"/>
      <w:numFmt w:val="bullet"/>
      <w:pStyle w:val="Prrafodelista"/>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D64E13"/>
    <w:multiLevelType w:val="hybridMultilevel"/>
    <w:tmpl w:val="E1DEC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BD6431"/>
    <w:multiLevelType w:val="hybridMultilevel"/>
    <w:tmpl w:val="A7620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B6665FD"/>
    <w:multiLevelType w:val="multilevel"/>
    <w:tmpl w:val="19F07684"/>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pStyle w:val="Prrafodelista2"/>
      <w:lvlText w:val="o"/>
      <w:lvlJc w:val="left"/>
      <w:pPr>
        <w:ind w:left="454" w:hanging="170"/>
      </w:pPr>
      <w:rPr>
        <w:rFonts w:ascii="Courier New" w:hAnsi="Courier New" w:hint="default"/>
        <w:b w:val="0"/>
        <w:i w:val="0"/>
        <w:caps w:val="0"/>
        <w:strike w:val="0"/>
        <w:dstrike w:val="0"/>
        <w:vanish w:val="0"/>
        <w:color w:val="ED7B0F" w:themeColor="accent2"/>
        <w:sz w:val="22"/>
        <w:vertAlign w:val="baseline"/>
      </w:rPr>
    </w:lvl>
    <w:lvl w:ilvl="2">
      <w:start w:val="1"/>
      <w:numFmt w:val="bullet"/>
      <w:pStyle w:val="Prrafodelista3"/>
      <w:lvlText w:val=""/>
      <w:lvlJc w:val="left"/>
      <w:pPr>
        <w:ind w:left="737" w:hanging="170"/>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C387097"/>
    <w:multiLevelType w:val="hybridMultilevel"/>
    <w:tmpl w:val="A0183D6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16cid:durableId="1286619958">
    <w:abstractNumId w:val="5"/>
  </w:num>
  <w:num w:numId="2" w16cid:durableId="1805000249">
    <w:abstractNumId w:val="8"/>
  </w:num>
  <w:num w:numId="3" w16cid:durableId="1280796437">
    <w:abstractNumId w:val="0"/>
  </w:num>
  <w:num w:numId="4" w16cid:durableId="1724215001">
    <w:abstractNumId w:val="7"/>
  </w:num>
  <w:num w:numId="5" w16cid:durableId="1332754434">
    <w:abstractNumId w:val="1"/>
  </w:num>
  <w:num w:numId="6" w16cid:durableId="355348333">
    <w:abstractNumId w:val="2"/>
  </w:num>
  <w:num w:numId="7" w16cid:durableId="1447770591">
    <w:abstractNumId w:val="9"/>
  </w:num>
  <w:num w:numId="8" w16cid:durableId="973174719">
    <w:abstractNumId w:val="4"/>
  </w:num>
  <w:num w:numId="9" w16cid:durableId="729495239">
    <w:abstractNumId w:val="6"/>
  </w:num>
  <w:num w:numId="10" w16cid:durableId="115306290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4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803"/>
    <w:rsid w:val="00003EB9"/>
    <w:rsid w:val="00011132"/>
    <w:rsid w:val="00011A6A"/>
    <w:rsid w:val="00024DAF"/>
    <w:rsid w:val="00026D37"/>
    <w:rsid w:val="000325D8"/>
    <w:rsid w:val="000511CE"/>
    <w:rsid w:val="000519D7"/>
    <w:rsid w:val="00057AFC"/>
    <w:rsid w:val="00072A1B"/>
    <w:rsid w:val="00074BC5"/>
    <w:rsid w:val="00082FED"/>
    <w:rsid w:val="0009118C"/>
    <w:rsid w:val="000B2737"/>
    <w:rsid w:val="000B409D"/>
    <w:rsid w:val="000C60AC"/>
    <w:rsid w:val="000E08ED"/>
    <w:rsid w:val="000E17C5"/>
    <w:rsid w:val="000E1DB1"/>
    <w:rsid w:val="000E2692"/>
    <w:rsid w:val="000E4404"/>
    <w:rsid w:val="000E4696"/>
    <w:rsid w:val="000F3E5B"/>
    <w:rsid w:val="0010163E"/>
    <w:rsid w:val="00114175"/>
    <w:rsid w:val="0011729E"/>
    <w:rsid w:val="001531DC"/>
    <w:rsid w:val="0016153B"/>
    <w:rsid w:val="00167ABA"/>
    <w:rsid w:val="00175874"/>
    <w:rsid w:val="00181C0D"/>
    <w:rsid w:val="00182B01"/>
    <w:rsid w:val="00183922"/>
    <w:rsid w:val="00194D01"/>
    <w:rsid w:val="001A6350"/>
    <w:rsid w:val="001A6E17"/>
    <w:rsid w:val="001B3D6B"/>
    <w:rsid w:val="001B5645"/>
    <w:rsid w:val="001C0B22"/>
    <w:rsid w:val="001C3698"/>
    <w:rsid w:val="001C3798"/>
    <w:rsid w:val="001C3B07"/>
    <w:rsid w:val="001C6EE8"/>
    <w:rsid w:val="001D2309"/>
    <w:rsid w:val="001E57D9"/>
    <w:rsid w:val="001F7F12"/>
    <w:rsid w:val="00201838"/>
    <w:rsid w:val="002055A5"/>
    <w:rsid w:val="00205E0B"/>
    <w:rsid w:val="002220BE"/>
    <w:rsid w:val="0022398D"/>
    <w:rsid w:val="0023642E"/>
    <w:rsid w:val="002403C0"/>
    <w:rsid w:val="00250BE5"/>
    <w:rsid w:val="00255F43"/>
    <w:rsid w:val="00260C25"/>
    <w:rsid w:val="0026407A"/>
    <w:rsid w:val="00266880"/>
    <w:rsid w:val="0027043B"/>
    <w:rsid w:val="002800FA"/>
    <w:rsid w:val="00290603"/>
    <w:rsid w:val="00296857"/>
    <w:rsid w:val="002A39CB"/>
    <w:rsid w:val="002A3D4C"/>
    <w:rsid w:val="002A5628"/>
    <w:rsid w:val="002B136B"/>
    <w:rsid w:val="002B21A0"/>
    <w:rsid w:val="002B4BCE"/>
    <w:rsid w:val="002D0EB9"/>
    <w:rsid w:val="002D2C50"/>
    <w:rsid w:val="002E0A06"/>
    <w:rsid w:val="002E5A95"/>
    <w:rsid w:val="002F190D"/>
    <w:rsid w:val="002F3ED6"/>
    <w:rsid w:val="00317300"/>
    <w:rsid w:val="003258E5"/>
    <w:rsid w:val="00325CB7"/>
    <w:rsid w:val="00330C6F"/>
    <w:rsid w:val="00336A71"/>
    <w:rsid w:val="00347322"/>
    <w:rsid w:val="003507CB"/>
    <w:rsid w:val="003508E3"/>
    <w:rsid w:val="00363115"/>
    <w:rsid w:val="003661C2"/>
    <w:rsid w:val="0037541B"/>
    <w:rsid w:val="003766C5"/>
    <w:rsid w:val="00377DEF"/>
    <w:rsid w:val="003873A0"/>
    <w:rsid w:val="0039724A"/>
    <w:rsid w:val="003A1E37"/>
    <w:rsid w:val="003A6824"/>
    <w:rsid w:val="003C6C25"/>
    <w:rsid w:val="003E0FFF"/>
    <w:rsid w:val="003E2D15"/>
    <w:rsid w:val="003F41AE"/>
    <w:rsid w:val="003F6728"/>
    <w:rsid w:val="003F732C"/>
    <w:rsid w:val="00414DB9"/>
    <w:rsid w:val="00414EA3"/>
    <w:rsid w:val="004247CA"/>
    <w:rsid w:val="00425F20"/>
    <w:rsid w:val="00457C24"/>
    <w:rsid w:val="00457D96"/>
    <w:rsid w:val="004668B8"/>
    <w:rsid w:val="00466B60"/>
    <w:rsid w:val="00467883"/>
    <w:rsid w:val="0047199C"/>
    <w:rsid w:val="004810CA"/>
    <w:rsid w:val="00482326"/>
    <w:rsid w:val="00482A2D"/>
    <w:rsid w:val="00493D75"/>
    <w:rsid w:val="004A3638"/>
    <w:rsid w:val="004A4D69"/>
    <w:rsid w:val="004B1B42"/>
    <w:rsid w:val="004C0437"/>
    <w:rsid w:val="004C5F21"/>
    <w:rsid w:val="004D5B8E"/>
    <w:rsid w:val="004F47E4"/>
    <w:rsid w:val="00510084"/>
    <w:rsid w:val="0053095F"/>
    <w:rsid w:val="005313C3"/>
    <w:rsid w:val="00532335"/>
    <w:rsid w:val="00537A8F"/>
    <w:rsid w:val="00550CC4"/>
    <w:rsid w:val="005524DF"/>
    <w:rsid w:val="005633EA"/>
    <w:rsid w:val="00566D45"/>
    <w:rsid w:val="00570657"/>
    <w:rsid w:val="00573C1B"/>
    <w:rsid w:val="00580ECF"/>
    <w:rsid w:val="0059484B"/>
    <w:rsid w:val="005A38E8"/>
    <w:rsid w:val="005B5818"/>
    <w:rsid w:val="005C52F5"/>
    <w:rsid w:val="005D12E9"/>
    <w:rsid w:val="005D4008"/>
    <w:rsid w:val="005D5115"/>
    <w:rsid w:val="005D6A21"/>
    <w:rsid w:val="005D7615"/>
    <w:rsid w:val="005E4C8E"/>
    <w:rsid w:val="005E5781"/>
    <w:rsid w:val="005E7177"/>
    <w:rsid w:val="00605CAF"/>
    <w:rsid w:val="00617760"/>
    <w:rsid w:val="00626103"/>
    <w:rsid w:val="00626692"/>
    <w:rsid w:val="00626ACA"/>
    <w:rsid w:val="00643782"/>
    <w:rsid w:val="00645698"/>
    <w:rsid w:val="0066042C"/>
    <w:rsid w:val="0066709C"/>
    <w:rsid w:val="0067454D"/>
    <w:rsid w:val="00686536"/>
    <w:rsid w:val="006B7712"/>
    <w:rsid w:val="006C1ACF"/>
    <w:rsid w:val="006D6AED"/>
    <w:rsid w:val="006E29B0"/>
    <w:rsid w:val="006E670F"/>
    <w:rsid w:val="006F24A6"/>
    <w:rsid w:val="006F3A5D"/>
    <w:rsid w:val="006F3E6F"/>
    <w:rsid w:val="0070128A"/>
    <w:rsid w:val="00712D94"/>
    <w:rsid w:val="0071587E"/>
    <w:rsid w:val="007205B4"/>
    <w:rsid w:val="007243CB"/>
    <w:rsid w:val="0072485F"/>
    <w:rsid w:val="007338A6"/>
    <w:rsid w:val="00736B9A"/>
    <w:rsid w:val="00737A99"/>
    <w:rsid w:val="0074041E"/>
    <w:rsid w:val="00744A0B"/>
    <w:rsid w:val="007517FE"/>
    <w:rsid w:val="00756221"/>
    <w:rsid w:val="00757E85"/>
    <w:rsid w:val="00767544"/>
    <w:rsid w:val="00780991"/>
    <w:rsid w:val="00783719"/>
    <w:rsid w:val="007A2D63"/>
    <w:rsid w:val="007A7B4B"/>
    <w:rsid w:val="007A7B75"/>
    <w:rsid w:val="007B12BE"/>
    <w:rsid w:val="007C40D8"/>
    <w:rsid w:val="007C68B1"/>
    <w:rsid w:val="007D0641"/>
    <w:rsid w:val="007D4034"/>
    <w:rsid w:val="007D6387"/>
    <w:rsid w:val="007E48B2"/>
    <w:rsid w:val="007F2EE8"/>
    <w:rsid w:val="00805E0A"/>
    <w:rsid w:val="00810696"/>
    <w:rsid w:val="00814CCF"/>
    <w:rsid w:val="00814EE0"/>
    <w:rsid w:val="00825129"/>
    <w:rsid w:val="0082671C"/>
    <w:rsid w:val="00830142"/>
    <w:rsid w:val="008339B1"/>
    <w:rsid w:val="00835E15"/>
    <w:rsid w:val="00847CF4"/>
    <w:rsid w:val="00850AE5"/>
    <w:rsid w:val="0086635E"/>
    <w:rsid w:val="00882315"/>
    <w:rsid w:val="008842D7"/>
    <w:rsid w:val="008851BA"/>
    <w:rsid w:val="00890377"/>
    <w:rsid w:val="008928F7"/>
    <w:rsid w:val="00896776"/>
    <w:rsid w:val="008A050A"/>
    <w:rsid w:val="008A2BD9"/>
    <w:rsid w:val="008A7EE6"/>
    <w:rsid w:val="008B041C"/>
    <w:rsid w:val="008B0CF9"/>
    <w:rsid w:val="008C02F8"/>
    <w:rsid w:val="008C33AD"/>
    <w:rsid w:val="008D02EF"/>
    <w:rsid w:val="008D381A"/>
    <w:rsid w:val="008E6125"/>
    <w:rsid w:val="008F0A21"/>
    <w:rsid w:val="008F395C"/>
    <w:rsid w:val="00907D0B"/>
    <w:rsid w:val="0091077D"/>
    <w:rsid w:val="009155EE"/>
    <w:rsid w:val="00922246"/>
    <w:rsid w:val="00922EFB"/>
    <w:rsid w:val="00923C0E"/>
    <w:rsid w:val="009338D8"/>
    <w:rsid w:val="00934609"/>
    <w:rsid w:val="0093781A"/>
    <w:rsid w:val="0094019F"/>
    <w:rsid w:val="009424BB"/>
    <w:rsid w:val="009439C5"/>
    <w:rsid w:val="00943B3D"/>
    <w:rsid w:val="00944001"/>
    <w:rsid w:val="00946C38"/>
    <w:rsid w:val="00950B58"/>
    <w:rsid w:val="00957CE3"/>
    <w:rsid w:val="00966267"/>
    <w:rsid w:val="00970F25"/>
    <w:rsid w:val="009770C8"/>
    <w:rsid w:val="00982E54"/>
    <w:rsid w:val="00987241"/>
    <w:rsid w:val="00993B47"/>
    <w:rsid w:val="009958F9"/>
    <w:rsid w:val="009A04EE"/>
    <w:rsid w:val="009A3CD2"/>
    <w:rsid w:val="009A3E6C"/>
    <w:rsid w:val="009A65B2"/>
    <w:rsid w:val="009B00EB"/>
    <w:rsid w:val="009B46F4"/>
    <w:rsid w:val="009C1B19"/>
    <w:rsid w:val="009E5A7A"/>
    <w:rsid w:val="009E6D8F"/>
    <w:rsid w:val="009F0D97"/>
    <w:rsid w:val="009F46E3"/>
    <w:rsid w:val="00A07E30"/>
    <w:rsid w:val="00A22A8E"/>
    <w:rsid w:val="00A23ADE"/>
    <w:rsid w:val="00A24773"/>
    <w:rsid w:val="00A26F2D"/>
    <w:rsid w:val="00A27B5F"/>
    <w:rsid w:val="00A35BFC"/>
    <w:rsid w:val="00A36478"/>
    <w:rsid w:val="00A41D9A"/>
    <w:rsid w:val="00A42B47"/>
    <w:rsid w:val="00A441DA"/>
    <w:rsid w:val="00A53F56"/>
    <w:rsid w:val="00A549CD"/>
    <w:rsid w:val="00A621C7"/>
    <w:rsid w:val="00A670BD"/>
    <w:rsid w:val="00A90596"/>
    <w:rsid w:val="00A91408"/>
    <w:rsid w:val="00A96FA9"/>
    <w:rsid w:val="00AA025B"/>
    <w:rsid w:val="00AA12DB"/>
    <w:rsid w:val="00AA5C7B"/>
    <w:rsid w:val="00AC0119"/>
    <w:rsid w:val="00AD32FE"/>
    <w:rsid w:val="00AE2B55"/>
    <w:rsid w:val="00AE3D24"/>
    <w:rsid w:val="00AE48CB"/>
    <w:rsid w:val="00AF6740"/>
    <w:rsid w:val="00B04DBF"/>
    <w:rsid w:val="00B06C31"/>
    <w:rsid w:val="00B1089C"/>
    <w:rsid w:val="00B13ADD"/>
    <w:rsid w:val="00B23803"/>
    <w:rsid w:val="00B2508B"/>
    <w:rsid w:val="00B31493"/>
    <w:rsid w:val="00B503D9"/>
    <w:rsid w:val="00B50B11"/>
    <w:rsid w:val="00B535B4"/>
    <w:rsid w:val="00B6290F"/>
    <w:rsid w:val="00B657D5"/>
    <w:rsid w:val="00B72390"/>
    <w:rsid w:val="00B72B29"/>
    <w:rsid w:val="00B73032"/>
    <w:rsid w:val="00B730EA"/>
    <w:rsid w:val="00BA10CF"/>
    <w:rsid w:val="00BA1C8A"/>
    <w:rsid w:val="00BA675F"/>
    <w:rsid w:val="00BB2A74"/>
    <w:rsid w:val="00BB7080"/>
    <w:rsid w:val="00BC1F3A"/>
    <w:rsid w:val="00BC77AC"/>
    <w:rsid w:val="00BC781D"/>
    <w:rsid w:val="00BD365E"/>
    <w:rsid w:val="00BE2F18"/>
    <w:rsid w:val="00C01FEC"/>
    <w:rsid w:val="00C23E70"/>
    <w:rsid w:val="00C312FC"/>
    <w:rsid w:val="00C36DA1"/>
    <w:rsid w:val="00C46845"/>
    <w:rsid w:val="00C56803"/>
    <w:rsid w:val="00C60D48"/>
    <w:rsid w:val="00C70BC1"/>
    <w:rsid w:val="00C83A95"/>
    <w:rsid w:val="00C903F2"/>
    <w:rsid w:val="00C97CF4"/>
    <w:rsid w:val="00CA1D39"/>
    <w:rsid w:val="00CB2FDF"/>
    <w:rsid w:val="00CB3D0A"/>
    <w:rsid w:val="00CB650A"/>
    <w:rsid w:val="00CC2392"/>
    <w:rsid w:val="00CC24B1"/>
    <w:rsid w:val="00CD4B92"/>
    <w:rsid w:val="00CD564F"/>
    <w:rsid w:val="00CD6725"/>
    <w:rsid w:val="00CD7C52"/>
    <w:rsid w:val="00CE13E5"/>
    <w:rsid w:val="00CE3F52"/>
    <w:rsid w:val="00CE6C83"/>
    <w:rsid w:val="00CF5B8C"/>
    <w:rsid w:val="00D0197F"/>
    <w:rsid w:val="00D02D47"/>
    <w:rsid w:val="00D06883"/>
    <w:rsid w:val="00D15C7C"/>
    <w:rsid w:val="00D16248"/>
    <w:rsid w:val="00D21866"/>
    <w:rsid w:val="00D239E4"/>
    <w:rsid w:val="00D321DE"/>
    <w:rsid w:val="00D37FB2"/>
    <w:rsid w:val="00D51602"/>
    <w:rsid w:val="00D522D5"/>
    <w:rsid w:val="00D54431"/>
    <w:rsid w:val="00D63744"/>
    <w:rsid w:val="00D644C9"/>
    <w:rsid w:val="00D66C1B"/>
    <w:rsid w:val="00D73D4F"/>
    <w:rsid w:val="00D825D8"/>
    <w:rsid w:val="00D83905"/>
    <w:rsid w:val="00D86EC1"/>
    <w:rsid w:val="00DA4D52"/>
    <w:rsid w:val="00DB5B12"/>
    <w:rsid w:val="00DB6ADB"/>
    <w:rsid w:val="00DB74AF"/>
    <w:rsid w:val="00DC1541"/>
    <w:rsid w:val="00DC1796"/>
    <w:rsid w:val="00DD0CCD"/>
    <w:rsid w:val="00DD6F1D"/>
    <w:rsid w:val="00DE31F0"/>
    <w:rsid w:val="00DE6188"/>
    <w:rsid w:val="00DF6E6E"/>
    <w:rsid w:val="00E114EA"/>
    <w:rsid w:val="00E15DD3"/>
    <w:rsid w:val="00E202DA"/>
    <w:rsid w:val="00E276D1"/>
    <w:rsid w:val="00E3003E"/>
    <w:rsid w:val="00E31CC0"/>
    <w:rsid w:val="00E372A2"/>
    <w:rsid w:val="00E470D9"/>
    <w:rsid w:val="00E502EB"/>
    <w:rsid w:val="00E5146E"/>
    <w:rsid w:val="00E517BA"/>
    <w:rsid w:val="00E5792E"/>
    <w:rsid w:val="00E6485E"/>
    <w:rsid w:val="00E758EE"/>
    <w:rsid w:val="00E91040"/>
    <w:rsid w:val="00E941B5"/>
    <w:rsid w:val="00EC3A14"/>
    <w:rsid w:val="00EC52F6"/>
    <w:rsid w:val="00EC71A1"/>
    <w:rsid w:val="00ED4D7E"/>
    <w:rsid w:val="00EE00F7"/>
    <w:rsid w:val="00EE70D7"/>
    <w:rsid w:val="00F00BE9"/>
    <w:rsid w:val="00F03A01"/>
    <w:rsid w:val="00F11E0A"/>
    <w:rsid w:val="00F1297C"/>
    <w:rsid w:val="00F1334E"/>
    <w:rsid w:val="00F14EFF"/>
    <w:rsid w:val="00F1691A"/>
    <w:rsid w:val="00F25EB3"/>
    <w:rsid w:val="00F26134"/>
    <w:rsid w:val="00F451A3"/>
    <w:rsid w:val="00F520CB"/>
    <w:rsid w:val="00F53CEF"/>
    <w:rsid w:val="00F5681C"/>
    <w:rsid w:val="00F75162"/>
    <w:rsid w:val="00F87ECB"/>
    <w:rsid w:val="00F900F8"/>
    <w:rsid w:val="00F91B1E"/>
    <w:rsid w:val="00FB5818"/>
    <w:rsid w:val="00FC0390"/>
    <w:rsid w:val="00FC0B40"/>
    <w:rsid w:val="00FC768F"/>
    <w:rsid w:val="00FD0EAB"/>
    <w:rsid w:val="00FD482C"/>
    <w:rsid w:val="00FE0E8F"/>
    <w:rsid w:val="00FE6264"/>
    <w:rsid w:val="00FF469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97A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1DA"/>
    <w:pPr>
      <w:spacing w:after="240" w:line="288" w:lineRule="auto"/>
      <w:jc w:val="both"/>
    </w:pPr>
    <w:rPr>
      <w:rFonts w:asciiTheme="majorHAnsi" w:hAnsiTheme="majorHAnsi"/>
      <w:color w:val="373737" w:themeColor="background2" w:themeShade="40"/>
      <w:sz w:val="22"/>
    </w:rPr>
  </w:style>
  <w:style w:type="paragraph" w:styleId="Ttulo1">
    <w:name w:val="heading 1"/>
    <w:basedOn w:val="Normal"/>
    <w:next w:val="Normal"/>
    <w:link w:val="Ttulo1Car"/>
    <w:uiPriority w:val="9"/>
    <w:qFormat/>
    <w:rsid w:val="00A441DA"/>
    <w:pPr>
      <w:pageBreakBefore/>
      <w:numPr>
        <w:numId w:val="3"/>
      </w:numPr>
      <w:suppressAutoHyphens/>
      <w:spacing w:before="1200" w:after="800" w:line="720" w:lineRule="exact"/>
      <w:jc w:val="left"/>
      <w:outlineLvl w:val="0"/>
    </w:pPr>
    <w:rPr>
      <w:color w:val="E2231A" w:themeColor="accent1"/>
      <w:sz w:val="52"/>
      <w:szCs w:val="80"/>
    </w:rPr>
  </w:style>
  <w:style w:type="paragraph" w:styleId="Ttulo2">
    <w:name w:val="heading 2"/>
    <w:basedOn w:val="Normal"/>
    <w:next w:val="Normal"/>
    <w:link w:val="Ttulo2Car"/>
    <w:uiPriority w:val="9"/>
    <w:unhideWhenUsed/>
    <w:qFormat/>
    <w:rsid w:val="00A441DA"/>
    <w:pPr>
      <w:keepNext/>
      <w:keepLines/>
      <w:numPr>
        <w:ilvl w:val="1"/>
        <w:numId w:val="3"/>
      </w:numPr>
      <w:spacing w:before="480" w:line="360" w:lineRule="exact"/>
      <w:jc w:val="left"/>
      <w:outlineLvl w:val="1"/>
    </w:pPr>
    <w:rPr>
      <w:rFonts w:eastAsiaTheme="majorEastAsia" w:cstheme="majorBidi"/>
      <w:b/>
      <w:color w:val="E2231A" w:themeColor="accent1"/>
      <w:sz w:val="32"/>
      <w:szCs w:val="32"/>
      <w:lang w:val="es-ES" w:eastAsia="es-ES"/>
    </w:rPr>
  </w:style>
  <w:style w:type="paragraph" w:styleId="Ttulo3">
    <w:name w:val="heading 3"/>
    <w:basedOn w:val="Ttulo2"/>
    <w:next w:val="Normal"/>
    <w:link w:val="Ttulo3Car"/>
    <w:uiPriority w:val="9"/>
    <w:unhideWhenUsed/>
    <w:qFormat/>
    <w:rsid w:val="00A441DA"/>
    <w:pPr>
      <w:numPr>
        <w:ilvl w:val="2"/>
      </w:numPr>
      <w:spacing w:before="40"/>
      <w:outlineLvl w:val="2"/>
    </w:pPr>
    <w:rPr>
      <w:b w:val="0"/>
      <w:color w:val="5E5E5E" w:themeColor="text2"/>
    </w:rPr>
  </w:style>
  <w:style w:type="paragraph" w:styleId="Ttulo4">
    <w:name w:val="heading 4"/>
    <w:basedOn w:val="Normal"/>
    <w:next w:val="Normal"/>
    <w:link w:val="Ttulo4Car"/>
    <w:uiPriority w:val="9"/>
    <w:unhideWhenUsed/>
    <w:qFormat/>
    <w:rsid w:val="00D16248"/>
    <w:pPr>
      <w:keepNext/>
      <w:keepLines/>
      <w:spacing w:before="40" w:after="0"/>
      <w:outlineLvl w:val="3"/>
    </w:pPr>
    <w:rPr>
      <w:rFonts w:eastAsiaTheme="majorEastAsia" w:cstheme="majorBidi"/>
      <w:i/>
      <w:iCs/>
      <w:color w:val="A9191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41DA"/>
    <w:rPr>
      <w:rFonts w:asciiTheme="majorHAnsi" w:hAnsiTheme="majorHAnsi"/>
      <w:color w:val="E2231A" w:themeColor="accent1"/>
      <w:sz w:val="52"/>
      <w:szCs w:val="80"/>
    </w:rPr>
  </w:style>
  <w:style w:type="character" w:customStyle="1" w:styleId="Ttulo2Car">
    <w:name w:val="Título 2 Car"/>
    <w:basedOn w:val="Fuentedeprrafopredeter"/>
    <w:link w:val="Ttulo2"/>
    <w:uiPriority w:val="9"/>
    <w:rsid w:val="00A441DA"/>
    <w:rPr>
      <w:rFonts w:asciiTheme="majorHAnsi" w:eastAsiaTheme="majorEastAsia" w:hAnsiTheme="majorHAnsi" w:cstheme="majorBidi"/>
      <w:b/>
      <w:color w:val="E2231A" w:themeColor="accent1"/>
      <w:sz w:val="32"/>
      <w:szCs w:val="32"/>
      <w:lang w:val="es-ES" w:eastAsia="es-ES"/>
    </w:rPr>
  </w:style>
  <w:style w:type="paragraph" w:styleId="Encabezado">
    <w:name w:val="header"/>
    <w:basedOn w:val="Normal"/>
    <w:link w:val="EncabezadoCar"/>
    <w:uiPriority w:val="99"/>
    <w:unhideWhenUsed/>
    <w:rsid w:val="00C56803"/>
    <w:pPr>
      <w:tabs>
        <w:tab w:val="center" w:pos="4252"/>
        <w:tab w:val="right" w:pos="8504"/>
      </w:tabs>
    </w:pPr>
  </w:style>
  <w:style w:type="character" w:customStyle="1" w:styleId="EncabezadoCar">
    <w:name w:val="Encabezado Car"/>
    <w:basedOn w:val="Fuentedeprrafopredeter"/>
    <w:link w:val="Encabezado"/>
    <w:uiPriority w:val="99"/>
    <w:rsid w:val="00C56803"/>
    <w:rPr>
      <w:rFonts w:asciiTheme="majorHAnsi" w:hAnsiTheme="majorHAnsi"/>
      <w:color w:val="373737" w:themeColor="background2" w:themeShade="40"/>
      <w:sz w:val="22"/>
    </w:rPr>
  </w:style>
  <w:style w:type="paragraph" w:styleId="Piedepgina">
    <w:name w:val="footer"/>
    <w:basedOn w:val="Normal"/>
    <w:link w:val="PiedepginaCar"/>
    <w:uiPriority w:val="99"/>
    <w:unhideWhenUsed/>
    <w:qFormat/>
    <w:rsid w:val="00993B47"/>
    <w:pPr>
      <w:tabs>
        <w:tab w:val="center" w:pos="4252"/>
        <w:tab w:val="right" w:pos="8504"/>
      </w:tabs>
      <w:jc w:val="right"/>
    </w:pPr>
    <w:rPr>
      <w:sz w:val="18"/>
    </w:rPr>
  </w:style>
  <w:style w:type="character" w:customStyle="1" w:styleId="PiedepginaCar">
    <w:name w:val="Pie de página Car"/>
    <w:basedOn w:val="Fuentedeprrafopredeter"/>
    <w:link w:val="Piedepgina"/>
    <w:uiPriority w:val="99"/>
    <w:rsid w:val="00993B47"/>
    <w:rPr>
      <w:rFonts w:asciiTheme="majorHAnsi" w:hAnsiTheme="majorHAnsi"/>
      <w:color w:val="373737" w:themeColor="background2" w:themeShade="40"/>
      <w:sz w:val="18"/>
    </w:rPr>
  </w:style>
  <w:style w:type="paragraph" w:customStyle="1" w:styleId="Prrafobsico">
    <w:name w:val="[Párrafo básico]"/>
    <w:basedOn w:val="Normal"/>
    <w:uiPriority w:val="99"/>
    <w:rsid w:val="00C56803"/>
    <w:pPr>
      <w:widowControl w:val="0"/>
      <w:autoSpaceDE w:val="0"/>
      <w:autoSpaceDN w:val="0"/>
      <w:adjustRightInd w:val="0"/>
      <w:textAlignment w:val="center"/>
    </w:pPr>
    <w:rPr>
      <w:rFonts w:ascii="MinionPro-Regular" w:hAnsi="MinionPro-Regular" w:cs="MinionPro-Regular"/>
      <w:color w:val="000000"/>
    </w:rPr>
  </w:style>
  <w:style w:type="paragraph" w:styleId="Ttulo">
    <w:name w:val="Title"/>
    <w:basedOn w:val="Normal"/>
    <w:next w:val="Normal"/>
    <w:link w:val="TtuloCar"/>
    <w:uiPriority w:val="10"/>
    <w:qFormat/>
    <w:rsid w:val="00A441DA"/>
    <w:pPr>
      <w:spacing w:line="800" w:lineRule="exact"/>
      <w:jc w:val="left"/>
    </w:pPr>
    <w:rPr>
      <w:color w:val="E2231A" w:themeColor="accent1"/>
      <w:sz w:val="80"/>
      <w:szCs w:val="80"/>
    </w:rPr>
  </w:style>
  <w:style w:type="character" w:customStyle="1" w:styleId="TtuloCar">
    <w:name w:val="Título Car"/>
    <w:basedOn w:val="Fuentedeprrafopredeter"/>
    <w:link w:val="Ttulo"/>
    <w:uiPriority w:val="10"/>
    <w:rsid w:val="00A441DA"/>
    <w:rPr>
      <w:rFonts w:asciiTheme="majorHAnsi" w:hAnsiTheme="majorHAnsi"/>
      <w:color w:val="E2231A" w:themeColor="accent1"/>
      <w:sz w:val="80"/>
      <w:szCs w:val="80"/>
    </w:rPr>
  </w:style>
  <w:style w:type="paragraph" w:styleId="TDC1">
    <w:name w:val="toc 1"/>
    <w:basedOn w:val="Normal"/>
    <w:next w:val="Normal"/>
    <w:uiPriority w:val="39"/>
    <w:qFormat/>
    <w:rsid w:val="00850AE5"/>
    <w:pPr>
      <w:tabs>
        <w:tab w:val="left" w:pos="567"/>
        <w:tab w:val="decimal" w:pos="9498"/>
      </w:tabs>
      <w:spacing w:before="120" w:after="0"/>
    </w:pPr>
    <w:rPr>
      <w:rFonts w:cs="Times New Roman"/>
      <w:noProof/>
      <w:sz w:val="24"/>
      <w:szCs w:val="20"/>
      <w:lang w:val="es-ES" w:eastAsia="es-ES"/>
    </w:rPr>
  </w:style>
  <w:style w:type="character" w:styleId="Hipervnculo">
    <w:name w:val="Hyperlink"/>
    <w:uiPriority w:val="99"/>
    <w:qFormat/>
    <w:rsid w:val="009A65B2"/>
    <w:rPr>
      <w:rFonts w:asciiTheme="majorHAnsi" w:hAnsiTheme="majorHAnsi"/>
      <w:color w:val="009BB7" w:themeColor="accent6"/>
      <w:sz w:val="22"/>
      <w:u w:val="single"/>
    </w:rPr>
  </w:style>
  <w:style w:type="paragraph" w:customStyle="1" w:styleId="Ttulondice">
    <w:name w:val="Título Índice"/>
    <w:next w:val="Normal"/>
    <w:link w:val="TtulondiceCar"/>
    <w:qFormat/>
    <w:rsid w:val="00C56803"/>
    <w:pPr>
      <w:spacing w:before="1200" w:after="800" w:line="800" w:lineRule="exact"/>
    </w:pPr>
    <w:rPr>
      <w:rFonts w:asciiTheme="majorHAnsi" w:eastAsia="Times New Roman" w:hAnsiTheme="majorHAnsi" w:cs="Times New Roman"/>
      <w:color w:val="E2231A" w:themeColor="accent1"/>
      <w:sz w:val="72"/>
      <w:szCs w:val="20"/>
      <w:lang w:val="es-ES" w:eastAsia="es-ES"/>
    </w:rPr>
  </w:style>
  <w:style w:type="character" w:customStyle="1" w:styleId="TtulondiceCar">
    <w:name w:val="Título Índice Car"/>
    <w:link w:val="Ttulondice"/>
    <w:rsid w:val="00C56803"/>
    <w:rPr>
      <w:rFonts w:asciiTheme="majorHAnsi" w:eastAsia="Times New Roman" w:hAnsiTheme="majorHAnsi" w:cs="Times New Roman"/>
      <w:color w:val="E2231A" w:themeColor="accent1"/>
      <w:sz w:val="72"/>
      <w:szCs w:val="20"/>
      <w:lang w:val="es-ES" w:eastAsia="es-ES"/>
    </w:rPr>
  </w:style>
  <w:style w:type="character" w:styleId="Nmerodepgina">
    <w:name w:val="page number"/>
    <w:basedOn w:val="Fuentedeprrafopredeter"/>
    <w:uiPriority w:val="99"/>
    <w:semiHidden/>
    <w:unhideWhenUsed/>
    <w:rsid w:val="00C56803"/>
  </w:style>
  <w:style w:type="character" w:styleId="Referenciasutil">
    <w:name w:val="Subtle Reference"/>
    <w:uiPriority w:val="31"/>
    <w:qFormat/>
    <w:rsid w:val="00A441DA"/>
    <w:rPr>
      <w:rFonts w:cs="Calibri-Light"/>
      <w:sz w:val="18"/>
      <w:szCs w:val="18"/>
    </w:rPr>
  </w:style>
  <w:style w:type="character" w:styleId="Referenciaintensa">
    <w:name w:val="Intense Reference"/>
    <w:basedOn w:val="Fuentedeprrafopredeter"/>
    <w:uiPriority w:val="32"/>
    <w:qFormat/>
    <w:rsid w:val="00C56803"/>
    <w:rPr>
      <w:rFonts w:asciiTheme="minorHAnsi" w:hAnsiTheme="minorHAnsi"/>
      <w:b/>
      <w:bCs/>
      <w:i w:val="0"/>
      <w:caps w:val="0"/>
      <w:smallCaps w:val="0"/>
      <w:strike w:val="0"/>
      <w:dstrike w:val="0"/>
      <w:vanish w:val="0"/>
      <w:color w:val="E2231A" w:themeColor="accent1"/>
      <w:spacing w:val="0"/>
      <w:w w:val="100"/>
      <w:position w:val="0"/>
      <w:sz w:val="22"/>
      <w:u w:val="none"/>
      <w:bdr w:val="none" w:sz="0" w:space="0" w:color="auto"/>
      <w:vertAlign w:val="baseline"/>
    </w:rPr>
  </w:style>
  <w:style w:type="paragraph" w:customStyle="1" w:styleId="CintilloBlanco">
    <w:name w:val="Cintillo Blanco"/>
    <w:basedOn w:val="Normal"/>
    <w:qFormat/>
    <w:rsid w:val="002055A5"/>
    <w:pPr>
      <w:spacing w:after="0" w:line="280" w:lineRule="exact"/>
    </w:pPr>
    <w:rPr>
      <w:rFonts w:asciiTheme="minorHAnsi" w:hAnsiTheme="minorHAnsi"/>
      <w:caps/>
      <w:color w:val="FFFFFF" w:themeColor="background1"/>
      <w:sz w:val="24"/>
      <w:lang w:val="es-ES"/>
    </w:rPr>
  </w:style>
  <w:style w:type="paragraph" w:customStyle="1" w:styleId="CintilloNegro">
    <w:name w:val="Cintillo Negro"/>
    <w:basedOn w:val="CintilloBlanco"/>
    <w:qFormat/>
    <w:rsid w:val="003873A0"/>
    <w:rPr>
      <w:color w:val="373737" w:themeColor="background2" w:themeShade="40"/>
      <w:sz w:val="20"/>
      <w:szCs w:val="20"/>
    </w:rPr>
  </w:style>
  <w:style w:type="paragraph" w:customStyle="1" w:styleId="Rango1Tablas">
    <w:name w:val="Rango 1 Tablas"/>
    <w:basedOn w:val="Piedepgina"/>
    <w:next w:val="Normal"/>
    <w:qFormat/>
    <w:rsid w:val="00C56803"/>
    <w:pPr>
      <w:spacing w:after="0" w:line="240" w:lineRule="auto"/>
    </w:pPr>
    <w:rPr>
      <w:rFonts w:asciiTheme="minorHAnsi" w:hAnsiTheme="minorHAnsi"/>
      <w:bCs/>
      <w:color w:val="E2231A" w:themeColor="accent1"/>
      <w:sz w:val="19"/>
      <w:szCs w:val="19"/>
      <w:lang w:eastAsia="es-ES_tradnl"/>
    </w:rPr>
  </w:style>
  <w:style w:type="paragraph" w:styleId="Prrafodelista">
    <w:name w:val="List Paragraph"/>
    <w:basedOn w:val="Normal"/>
    <w:uiPriority w:val="34"/>
    <w:qFormat/>
    <w:rsid w:val="0072485F"/>
    <w:pPr>
      <w:numPr>
        <w:numId w:val="1"/>
      </w:numPr>
      <w:spacing w:before="100" w:beforeAutospacing="1" w:after="100" w:afterAutospacing="1"/>
      <w:contextualSpacing/>
    </w:pPr>
    <w:rPr>
      <w:lang w:eastAsia="es-ES_tradnl"/>
    </w:rPr>
  </w:style>
  <w:style w:type="paragraph" w:customStyle="1" w:styleId="DatosTabla">
    <w:name w:val="Datos Tabla"/>
    <w:basedOn w:val="Piedepgina"/>
    <w:next w:val="Normal"/>
    <w:qFormat/>
    <w:rsid w:val="00C56803"/>
    <w:pPr>
      <w:spacing w:after="0" w:line="240" w:lineRule="auto"/>
    </w:pPr>
  </w:style>
  <w:style w:type="paragraph" w:customStyle="1" w:styleId="TtuloTablas">
    <w:name w:val="Título Tablas"/>
    <w:basedOn w:val="Normal"/>
    <w:next w:val="Normal"/>
    <w:qFormat/>
    <w:rsid w:val="009E6D8F"/>
    <w:pPr>
      <w:spacing w:before="360" w:after="0"/>
    </w:pPr>
    <w:rPr>
      <w:rFonts w:asciiTheme="minorHAnsi" w:hAnsiTheme="minorHAnsi"/>
      <w:b/>
      <w:caps/>
      <w:color w:val="9D9A9D" w:themeColor="accent5"/>
    </w:rPr>
  </w:style>
  <w:style w:type="table" w:styleId="Tabladelista2-nfasis1">
    <w:name w:val="List Table 2 Accent 1"/>
    <w:basedOn w:val="Tablanormal"/>
    <w:uiPriority w:val="47"/>
    <w:rsid w:val="00C56803"/>
    <w:tblPr>
      <w:tblStyleRowBandSize w:val="1"/>
      <w:tblStyleColBandSize w:val="1"/>
      <w:tblBorders>
        <w:top w:val="single" w:sz="4" w:space="0" w:color="EF7974" w:themeColor="accent1" w:themeTint="99"/>
        <w:bottom w:val="single" w:sz="4" w:space="0" w:color="EF7974" w:themeColor="accent1" w:themeTint="99"/>
        <w:insideH w:val="single" w:sz="4" w:space="0" w:color="EF79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paragraph" w:customStyle="1" w:styleId="Destacado">
    <w:name w:val="Destacado"/>
    <w:basedOn w:val="Normal"/>
    <w:next w:val="Normal"/>
    <w:qFormat/>
    <w:rsid w:val="00C70BC1"/>
    <w:pPr>
      <w:spacing w:after="960" w:line="420" w:lineRule="exact"/>
      <w:ind w:right="1418"/>
      <w:contextualSpacing/>
    </w:pPr>
    <w:rPr>
      <w:rFonts w:asciiTheme="minorHAnsi" w:hAnsiTheme="minorHAnsi" w:cstheme="minorHAnsi"/>
      <w:i/>
      <w:color w:val="9D9A9D" w:themeColor="accent5"/>
      <w:sz w:val="28"/>
      <w:szCs w:val="32"/>
      <w:lang w:eastAsia="es-ES_tradnl"/>
    </w:rPr>
  </w:style>
  <w:style w:type="paragraph" w:styleId="Textonotapie">
    <w:name w:val="footnote text"/>
    <w:basedOn w:val="Normal"/>
    <w:link w:val="TextonotapieCar"/>
    <w:uiPriority w:val="99"/>
    <w:unhideWhenUsed/>
    <w:qFormat/>
    <w:rsid w:val="00C56803"/>
    <w:pPr>
      <w:spacing w:after="0" w:line="240" w:lineRule="auto"/>
    </w:pPr>
    <w:rPr>
      <w:sz w:val="16"/>
    </w:rPr>
  </w:style>
  <w:style w:type="character" w:customStyle="1" w:styleId="TextonotapieCar">
    <w:name w:val="Texto nota pie Car"/>
    <w:basedOn w:val="Fuentedeprrafopredeter"/>
    <w:link w:val="Textonotapie"/>
    <w:uiPriority w:val="99"/>
    <w:rsid w:val="00C56803"/>
    <w:rPr>
      <w:rFonts w:asciiTheme="majorHAnsi" w:hAnsiTheme="majorHAnsi"/>
      <w:color w:val="373737" w:themeColor="background2" w:themeShade="40"/>
      <w:sz w:val="16"/>
    </w:rPr>
  </w:style>
  <w:style w:type="character" w:styleId="Refdenotaalpie">
    <w:name w:val="footnote reference"/>
    <w:basedOn w:val="Fuentedeprrafopredeter"/>
    <w:uiPriority w:val="99"/>
    <w:unhideWhenUsed/>
    <w:qFormat/>
    <w:rsid w:val="00C56803"/>
    <w:rPr>
      <w:rFonts w:asciiTheme="majorHAnsi" w:hAnsiTheme="majorHAnsi"/>
      <w:color w:val="E2231A" w:themeColor="accent1"/>
      <w:sz w:val="22"/>
      <w:vertAlign w:val="superscript"/>
    </w:rPr>
  </w:style>
  <w:style w:type="character" w:styleId="Hipervnculovisitado">
    <w:name w:val="FollowedHyperlink"/>
    <w:basedOn w:val="Fuentedeprrafopredeter"/>
    <w:uiPriority w:val="99"/>
    <w:semiHidden/>
    <w:unhideWhenUsed/>
    <w:qFormat/>
    <w:rsid w:val="009A65B2"/>
    <w:rPr>
      <w:color w:val="B2B2B2" w:themeColor="followedHyperlink"/>
      <w:u w:val="single"/>
    </w:rPr>
  </w:style>
  <w:style w:type="paragraph" w:styleId="Sinespaciado">
    <w:name w:val="No Spacing"/>
    <w:uiPriority w:val="1"/>
    <w:qFormat/>
    <w:rsid w:val="0091077D"/>
    <w:rPr>
      <w:rFonts w:asciiTheme="majorHAnsi" w:hAnsiTheme="majorHAnsi"/>
      <w:color w:val="373737" w:themeColor="background2" w:themeShade="40"/>
      <w:sz w:val="22"/>
    </w:rPr>
  </w:style>
  <w:style w:type="paragraph" w:styleId="TDC2">
    <w:name w:val="toc 2"/>
    <w:basedOn w:val="Normal"/>
    <w:next w:val="Normal"/>
    <w:autoRedefine/>
    <w:uiPriority w:val="39"/>
    <w:unhideWhenUsed/>
    <w:rsid w:val="00D63744"/>
    <w:pPr>
      <w:tabs>
        <w:tab w:val="right" w:pos="9497"/>
      </w:tabs>
      <w:spacing w:after="0" w:line="264" w:lineRule="auto"/>
      <w:ind w:left="221"/>
      <w:contextualSpacing/>
    </w:pPr>
    <w:rPr>
      <w:sz w:val="20"/>
    </w:rPr>
  </w:style>
  <w:style w:type="character" w:styleId="Refdecomentario">
    <w:name w:val="annotation reference"/>
    <w:basedOn w:val="Fuentedeprrafopredeter"/>
    <w:uiPriority w:val="99"/>
    <w:semiHidden/>
    <w:unhideWhenUsed/>
    <w:rsid w:val="00B72390"/>
    <w:rPr>
      <w:sz w:val="18"/>
      <w:szCs w:val="18"/>
    </w:rPr>
  </w:style>
  <w:style w:type="paragraph" w:styleId="Textocomentario">
    <w:name w:val="annotation text"/>
    <w:basedOn w:val="Normal"/>
    <w:link w:val="TextocomentarioCar"/>
    <w:uiPriority w:val="99"/>
    <w:unhideWhenUsed/>
    <w:rsid w:val="00B72390"/>
    <w:pPr>
      <w:spacing w:line="240" w:lineRule="auto"/>
    </w:pPr>
    <w:rPr>
      <w:sz w:val="24"/>
    </w:rPr>
  </w:style>
  <w:style w:type="character" w:customStyle="1" w:styleId="TextocomentarioCar">
    <w:name w:val="Texto comentario Car"/>
    <w:basedOn w:val="Fuentedeprrafopredeter"/>
    <w:link w:val="Textocomentario"/>
    <w:uiPriority w:val="99"/>
    <w:rsid w:val="00B72390"/>
    <w:rPr>
      <w:rFonts w:asciiTheme="majorHAnsi" w:hAnsiTheme="majorHAnsi"/>
      <w:color w:val="373737" w:themeColor="background2" w:themeShade="40"/>
    </w:rPr>
  </w:style>
  <w:style w:type="paragraph" w:styleId="Asuntodelcomentario">
    <w:name w:val="annotation subject"/>
    <w:basedOn w:val="Textocomentario"/>
    <w:next w:val="Textocomentario"/>
    <w:link w:val="AsuntodelcomentarioCar"/>
    <w:uiPriority w:val="99"/>
    <w:semiHidden/>
    <w:unhideWhenUsed/>
    <w:rsid w:val="00B72390"/>
    <w:rPr>
      <w:b/>
      <w:bCs/>
      <w:sz w:val="20"/>
      <w:szCs w:val="20"/>
    </w:rPr>
  </w:style>
  <w:style w:type="character" w:customStyle="1" w:styleId="AsuntodelcomentarioCar">
    <w:name w:val="Asunto del comentario Car"/>
    <w:basedOn w:val="TextocomentarioCar"/>
    <w:link w:val="Asuntodelcomentario"/>
    <w:uiPriority w:val="99"/>
    <w:semiHidden/>
    <w:rsid w:val="00B72390"/>
    <w:rPr>
      <w:rFonts w:asciiTheme="majorHAnsi" w:hAnsiTheme="majorHAnsi"/>
      <w:b/>
      <w:bCs/>
      <w:color w:val="373737" w:themeColor="background2" w:themeShade="40"/>
      <w:sz w:val="20"/>
      <w:szCs w:val="20"/>
    </w:rPr>
  </w:style>
  <w:style w:type="paragraph" w:styleId="Textodeglobo">
    <w:name w:val="Balloon Text"/>
    <w:basedOn w:val="Normal"/>
    <w:link w:val="TextodegloboCar"/>
    <w:uiPriority w:val="99"/>
    <w:semiHidden/>
    <w:unhideWhenUsed/>
    <w:rsid w:val="00B7239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72390"/>
    <w:rPr>
      <w:rFonts w:ascii="Times New Roman" w:hAnsi="Times New Roman" w:cs="Times New Roman"/>
      <w:color w:val="373737" w:themeColor="background2" w:themeShade="40"/>
      <w:sz w:val="18"/>
      <w:szCs w:val="18"/>
    </w:rPr>
  </w:style>
  <w:style w:type="paragraph" w:customStyle="1" w:styleId="Subttuloparatablasygrficos">
    <w:name w:val="Subtítulo para tablas y gráficos"/>
    <w:basedOn w:val="Normal"/>
    <w:uiPriority w:val="99"/>
    <w:qFormat/>
    <w:rsid w:val="00A441DA"/>
    <w:pPr>
      <w:jc w:val="left"/>
    </w:pPr>
    <w:rPr>
      <w:i/>
      <w:color w:val="9D9A9D" w:themeColor="accent5"/>
    </w:rPr>
  </w:style>
  <w:style w:type="paragraph" w:customStyle="1" w:styleId="Piedetablaygrfico">
    <w:name w:val="Pie de tabla y gráfico"/>
    <w:basedOn w:val="Normal"/>
    <w:uiPriority w:val="99"/>
    <w:qFormat/>
    <w:rsid w:val="00C97CF4"/>
    <w:pPr>
      <w:tabs>
        <w:tab w:val="left" w:pos="7229"/>
      </w:tabs>
      <w:spacing w:before="120" w:after="360"/>
    </w:pPr>
    <w:rPr>
      <w:color w:val="9D9A9D" w:themeColor="accent5"/>
      <w:sz w:val="18"/>
    </w:rPr>
  </w:style>
  <w:style w:type="paragraph" w:customStyle="1" w:styleId="Prrafodelista2">
    <w:name w:val="Párrafo de lista 2"/>
    <w:basedOn w:val="Normal"/>
    <w:rsid w:val="0072485F"/>
    <w:pPr>
      <w:numPr>
        <w:ilvl w:val="1"/>
        <w:numId w:val="2"/>
      </w:numPr>
      <w:spacing w:before="100" w:beforeAutospacing="1" w:after="100" w:afterAutospacing="1"/>
      <w:ind w:left="568" w:hanging="284"/>
      <w:contextualSpacing/>
    </w:pPr>
  </w:style>
  <w:style w:type="paragraph" w:customStyle="1" w:styleId="Prrafodelista3">
    <w:name w:val="Párrafo de lista 3"/>
    <w:basedOn w:val="Normal"/>
    <w:rsid w:val="0072485F"/>
    <w:pPr>
      <w:numPr>
        <w:ilvl w:val="2"/>
        <w:numId w:val="2"/>
      </w:numPr>
      <w:spacing w:before="100" w:beforeAutospacing="1" w:after="100" w:afterAutospacing="1"/>
      <w:ind w:left="851" w:hanging="284"/>
      <w:contextualSpacing/>
    </w:pPr>
  </w:style>
  <w:style w:type="paragraph" w:customStyle="1" w:styleId="SubPuesto">
    <w:name w:val="SubPuesto"/>
    <w:basedOn w:val="Normal"/>
    <w:qFormat/>
    <w:rsid w:val="00A441DA"/>
    <w:pPr>
      <w:spacing w:before="1200" w:line="276" w:lineRule="auto"/>
      <w:jc w:val="left"/>
    </w:pPr>
    <w:rPr>
      <w:rFonts w:asciiTheme="minorHAnsi" w:hAnsiTheme="minorHAnsi" w:cstheme="minorHAnsi"/>
      <w:sz w:val="24"/>
    </w:rPr>
  </w:style>
  <w:style w:type="character" w:customStyle="1" w:styleId="Ttulo3Car">
    <w:name w:val="Título 3 Car"/>
    <w:basedOn w:val="Fuentedeprrafopredeter"/>
    <w:link w:val="Ttulo3"/>
    <w:uiPriority w:val="9"/>
    <w:rsid w:val="00A441DA"/>
    <w:rPr>
      <w:rFonts w:asciiTheme="majorHAnsi" w:eastAsiaTheme="majorEastAsia" w:hAnsiTheme="majorHAnsi" w:cstheme="majorBidi"/>
      <w:color w:val="5E5E5E" w:themeColor="text2"/>
      <w:sz w:val="32"/>
      <w:szCs w:val="32"/>
      <w:lang w:val="es-ES" w:eastAsia="es-ES"/>
    </w:rPr>
  </w:style>
  <w:style w:type="character" w:customStyle="1" w:styleId="Ttulo4Car">
    <w:name w:val="Título 4 Car"/>
    <w:basedOn w:val="Fuentedeprrafopredeter"/>
    <w:link w:val="Ttulo4"/>
    <w:uiPriority w:val="9"/>
    <w:rsid w:val="00D16248"/>
    <w:rPr>
      <w:rFonts w:asciiTheme="majorHAnsi" w:eastAsiaTheme="majorEastAsia" w:hAnsiTheme="majorHAnsi" w:cstheme="majorBidi"/>
      <w:i/>
      <w:iCs/>
      <w:color w:val="A91913" w:themeColor="accent1" w:themeShade="BF"/>
      <w:sz w:val="22"/>
    </w:rPr>
  </w:style>
  <w:style w:type="paragraph" w:styleId="NormalWeb">
    <w:name w:val="Normal (Web)"/>
    <w:basedOn w:val="Normal"/>
    <w:uiPriority w:val="99"/>
    <w:semiHidden/>
    <w:unhideWhenUsed/>
    <w:rsid w:val="00E470D9"/>
    <w:pPr>
      <w:spacing w:before="100" w:beforeAutospacing="1" w:after="100" w:afterAutospacing="1" w:line="240" w:lineRule="auto"/>
    </w:pPr>
    <w:rPr>
      <w:rFonts w:ascii="Times New Roman" w:hAnsi="Times New Roman" w:cs="Times New Roman"/>
      <w:color w:val="auto"/>
      <w:sz w:val="24"/>
      <w:lang w:eastAsia="es-ES_tradnl"/>
    </w:rPr>
  </w:style>
  <w:style w:type="paragraph" w:styleId="TDC3">
    <w:name w:val="toc 3"/>
    <w:basedOn w:val="TDC2"/>
    <w:next w:val="Normal"/>
    <w:autoRedefine/>
    <w:uiPriority w:val="39"/>
    <w:unhideWhenUsed/>
    <w:rsid w:val="00D825D8"/>
    <w:pPr>
      <w:ind w:left="442"/>
    </w:pPr>
  </w:style>
  <w:style w:type="paragraph" w:styleId="TDC4">
    <w:name w:val="toc 4"/>
    <w:basedOn w:val="Normal"/>
    <w:next w:val="Normal"/>
    <w:autoRedefine/>
    <w:uiPriority w:val="39"/>
    <w:unhideWhenUsed/>
    <w:rsid w:val="00C01FEC"/>
    <w:pPr>
      <w:ind w:left="660"/>
    </w:pPr>
  </w:style>
  <w:style w:type="paragraph" w:styleId="TDC5">
    <w:name w:val="toc 5"/>
    <w:basedOn w:val="Normal"/>
    <w:next w:val="Normal"/>
    <w:autoRedefine/>
    <w:uiPriority w:val="39"/>
    <w:unhideWhenUsed/>
    <w:rsid w:val="00C01FEC"/>
    <w:pPr>
      <w:ind w:left="880"/>
    </w:pPr>
  </w:style>
  <w:style w:type="paragraph" w:styleId="TDC6">
    <w:name w:val="toc 6"/>
    <w:basedOn w:val="Normal"/>
    <w:next w:val="Normal"/>
    <w:autoRedefine/>
    <w:uiPriority w:val="39"/>
    <w:unhideWhenUsed/>
    <w:rsid w:val="00C01FEC"/>
    <w:pPr>
      <w:ind w:left="1100"/>
    </w:pPr>
  </w:style>
  <w:style w:type="paragraph" w:styleId="TDC7">
    <w:name w:val="toc 7"/>
    <w:basedOn w:val="Normal"/>
    <w:next w:val="Normal"/>
    <w:autoRedefine/>
    <w:uiPriority w:val="39"/>
    <w:unhideWhenUsed/>
    <w:rsid w:val="00C01FEC"/>
    <w:pPr>
      <w:ind w:left="1320"/>
    </w:pPr>
  </w:style>
  <w:style w:type="paragraph" w:styleId="TDC8">
    <w:name w:val="toc 8"/>
    <w:basedOn w:val="Normal"/>
    <w:next w:val="Normal"/>
    <w:autoRedefine/>
    <w:uiPriority w:val="39"/>
    <w:unhideWhenUsed/>
    <w:rsid w:val="00C01FEC"/>
    <w:pPr>
      <w:ind w:left="1540"/>
    </w:pPr>
  </w:style>
  <w:style w:type="paragraph" w:styleId="TDC9">
    <w:name w:val="toc 9"/>
    <w:basedOn w:val="Normal"/>
    <w:next w:val="Normal"/>
    <w:autoRedefine/>
    <w:uiPriority w:val="39"/>
    <w:unhideWhenUsed/>
    <w:rsid w:val="00C01FEC"/>
    <w:pPr>
      <w:ind w:left="1760"/>
    </w:pPr>
  </w:style>
  <w:style w:type="paragraph" w:styleId="Descripcin">
    <w:name w:val="caption"/>
    <w:basedOn w:val="Normal"/>
    <w:next w:val="Normal"/>
    <w:uiPriority w:val="35"/>
    <w:unhideWhenUsed/>
    <w:qFormat/>
    <w:rsid w:val="00F1334E"/>
    <w:pPr>
      <w:spacing w:after="200" w:line="240" w:lineRule="auto"/>
    </w:pPr>
    <w:rPr>
      <w:i/>
      <w:iCs/>
      <w:color w:val="5E5E5E" w:themeColor="text2"/>
      <w:sz w:val="18"/>
      <w:szCs w:val="18"/>
    </w:rPr>
  </w:style>
  <w:style w:type="paragraph" w:customStyle="1" w:styleId="DatosFeriaTtulo">
    <w:name w:val="Datos Feria Título"/>
    <w:basedOn w:val="Ttulo"/>
    <w:next w:val="SubPuesto"/>
    <w:qFormat/>
    <w:rsid w:val="00A441DA"/>
    <w:pPr>
      <w:spacing w:after="0" w:line="240" w:lineRule="auto"/>
    </w:pPr>
    <w:rPr>
      <w:b/>
      <w:sz w:val="40"/>
      <w:szCs w:val="40"/>
    </w:rPr>
  </w:style>
  <w:style w:type="paragraph" w:customStyle="1" w:styleId="CrditosdePublicacin">
    <w:name w:val="Créditos de Publicación"/>
    <w:basedOn w:val="Normal"/>
    <w:qFormat/>
    <w:rsid w:val="00A441DA"/>
    <w:pPr>
      <w:jc w:val="left"/>
    </w:pPr>
    <w:rPr>
      <w:rFonts w:cstheme="majorHAnsi"/>
      <w:sz w:val="18"/>
    </w:rPr>
  </w:style>
  <w:style w:type="character" w:styleId="Textoennegrita">
    <w:name w:val="Strong"/>
    <w:basedOn w:val="Fuentedeprrafopredeter"/>
    <w:uiPriority w:val="22"/>
    <w:qFormat/>
    <w:rsid w:val="00D51602"/>
    <w:rPr>
      <w:b/>
      <w:bCs/>
    </w:rPr>
  </w:style>
  <w:style w:type="table" w:customStyle="1" w:styleId="Listamedia21">
    <w:name w:val="Lista media 21"/>
    <w:basedOn w:val="Tablanormal"/>
    <w:uiPriority w:val="66"/>
    <w:rsid w:val="00D51602"/>
    <w:rPr>
      <w:rFonts w:asciiTheme="majorHAnsi" w:eastAsiaTheme="majorEastAsia" w:hAnsiTheme="majorHAnsi" w:cstheme="majorBidi"/>
      <w:color w:val="000000" w:themeColor="text1"/>
      <w:sz w:val="20"/>
      <w:szCs w:val="20"/>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Mencinsinresolver">
    <w:name w:val="Unresolved Mention"/>
    <w:basedOn w:val="Fuentedeprrafopredeter"/>
    <w:uiPriority w:val="99"/>
    <w:rsid w:val="00BA675F"/>
    <w:rPr>
      <w:color w:val="605E5C"/>
      <w:shd w:val="clear" w:color="auto" w:fill="E1DFDD"/>
    </w:rPr>
  </w:style>
  <w:style w:type="table" w:customStyle="1" w:styleId="Tabladelista2-nfasis11">
    <w:name w:val="Tabla de lista 2 - Énfasis 11"/>
    <w:basedOn w:val="Tablanormal"/>
    <w:uiPriority w:val="47"/>
    <w:rsid w:val="00D21866"/>
    <w:tblPr>
      <w:tblStyleRowBandSize w:val="1"/>
      <w:tblStyleColBandSize w:val="1"/>
      <w:tblBorders>
        <w:top w:val="single" w:sz="4" w:space="0" w:color="EF7974" w:themeColor="accent1" w:themeTint="99"/>
        <w:bottom w:val="single" w:sz="4" w:space="0" w:color="EF7974" w:themeColor="accent1" w:themeTint="99"/>
        <w:insideH w:val="single" w:sz="4" w:space="0" w:color="EF79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paragraph" w:styleId="Revisin">
    <w:name w:val="Revision"/>
    <w:hidden/>
    <w:uiPriority w:val="99"/>
    <w:semiHidden/>
    <w:rsid w:val="009E5A7A"/>
    <w:rPr>
      <w:rFonts w:asciiTheme="majorHAnsi" w:hAnsiTheme="majorHAnsi"/>
      <w:color w:val="373737" w:themeColor="background2" w:themeShade="4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3947">
      <w:bodyDiv w:val="1"/>
      <w:marLeft w:val="0"/>
      <w:marRight w:val="0"/>
      <w:marTop w:val="0"/>
      <w:marBottom w:val="0"/>
      <w:divBdr>
        <w:top w:val="none" w:sz="0" w:space="0" w:color="auto"/>
        <w:left w:val="none" w:sz="0" w:space="0" w:color="auto"/>
        <w:bottom w:val="none" w:sz="0" w:space="0" w:color="auto"/>
        <w:right w:val="none" w:sz="0" w:space="0" w:color="auto"/>
      </w:divBdr>
    </w:div>
    <w:div w:id="124010484">
      <w:bodyDiv w:val="1"/>
      <w:marLeft w:val="0"/>
      <w:marRight w:val="0"/>
      <w:marTop w:val="0"/>
      <w:marBottom w:val="0"/>
      <w:divBdr>
        <w:top w:val="none" w:sz="0" w:space="0" w:color="auto"/>
        <w:left w:val="none" w:sz="0" w:space="0" w:color="auto"/>
        <w:bottom w:val="none" w:sz="0" w:space="0" w:color="auto"/>
        <w:right w:val="none" w:sz="0" w:space="0" w:color="auto"/>
      </w:divBdr>
    </w:div>
    <w:div w:id="165294892">
      <w:bodyDiv w:val="1"/>
      <w:marLeft w:val="0"/>
      <w:marRight w:val="0"/>
      <w:marTop w:val="0"/>
      <w:marBottom w:val="0"/>
      <w:divBdr>
        <w:top w:val="none" w:sz="0" w:space="0" w:color="auto"/>
        <w:left w:val="none" w:sz="0" w:space="0" w:color="auto"/>
        <w:bottom w:val="none" w:sz="0" w:space="0" w:color="auto"/>
        <w:right w:val="none" w:sz="0" w:space="0" w:color="auto"/>
      </w:divBdr>
      <w:divsChild>
        <w:div w:id="1761027051">
          <w:marLeft w:val="0"/>
          <w:marRight w:val="0"/>
          <w:marTop w:val="0"/>
          <w:marBottom w:val="0"/>
          <w:divBdr>
            <w:top w:val="none" w:sz="0" w:space="0" w:color="auto"/>
            <w:left w:val="none" w:sz="0" w:space="0" w:color="auto"/>
            <w:bottom w:val="none" w:sz="0" w:space="0" w:color="auto"/>
            <w:right w:val="none" w:sz="0" w:space="0" w:color="auto"/>
          </w:divBdr>
        </w:div>
      </w:divsChild>
    </w:div>
    <w:div w:id="527716205">
      <w:bodyDiv w:val="1"/>
      <w:marLeft w:val="0"/>
      <w:marRight w:val="0"/>
      <w:marTop w:val="0"/>
      <w:marBottom w:val="0"/>
      <w:divBdr>
        <w:top w:val="none" w:sz="0" w:space="0" w:color="auto"/>
        <w:left w:val="none" w:sz="0" w:space="0" w:color="auto"/>
        <w:bottom w:val="none" w:sz="0" w:space="0" w:color="auto"/>
        <w:right w:val="none" w:sz="0" w:space="0" w:color="auto"/>
      </w:divBdr>
    </w:div>
    <w:div w:id="662465105">
      <w:bodyDiv w:val="1"/>
      <w:marLeft w:val="0"/>
      <w:marRight w:val="0"/>
      <w:marTop w:val="0"/>
      <w:marBottom w:val="0"/>
      <w:divBdr>
        <w:top w:val="none" w:sz="0" w:space="0" w:color="auto"/>
        <w:left w:val="none" w:sz="0" w:space="0" w:color="auto"/>
        <w:bottom w:val="none" w:sz="0" w:space="0" w:color="auto"/>
        <w:right w:val="none" w:sz="0" w:space="0" w:color="auto"/>
      </w:divBdr>
      <w:divsChild>
        <w:div w:id="1358044265">
          <w:marLeft w:val="0"/>
          <w:marRight w:val="0"/>
          <w:marTop w:val="0"/>
          <w:marBottom w:val="0"/>
          <w:divBdr>
            <w:top w:val="none" w:sz="0" w:space="0" w:color="auto"/>
            <w:left w:val="none" w:sz="0" w:space="0" w:color="auto"/>
            <w:bottom w:val="none" w:sz="0" w:space="0" w:color="auto"/>
            <w:right w:val="none" w:sz="0" w:space="0" w:color="auto"/>
          </w:divBdr>
          <w:divsChild>
            <w:div w:id="1753505410">
              <w:marLeft w:val="0"/>
              <w:marRight w:val="0"/>
              <w:marTop w:val="0"/>
              <w:marBottom w:val="0"/>
              <w:divBdr>
                <w:top w:val="none" w:sz="0" w:space="0" w:color="auto"/>
                <w:left w:val="none" w:sz="0" w:space="0" w:color="auto"/>
                <w:bottom w:val="none" w:sz="0" w:space="0" w:color="auto"/>
                <w:right w:val="none" w:sz="0" w:space="0" w:color="auto"/>
              </w:divBdr>
            </w:div>
          </w:divsChild>
        </w:div>
        <w:div w:id="64766054">
          <w:marLeft w:val="0"/>
          <w:marRight w:val="0"/>
          <w:marTop w:val="0"/>
          <w:marBottom w:val="0"/>
          <w:divBdr>
            <w:top w:val="none" w:sz="0" w:space="0" w:color="auto"/>
            <w:left w:val="none" w:sz="0" w:space="0" w:color="auto"/>
            <w:bottom w:val="none" w:sz="0" w:space="0" w:color="auto"/>
            <w:right w:val="none" w:sz="0" w:space="0" w:color="auto"/>
          </w:divBdr>
          <w:divsChild>
            <w:div w:id="2009285761">
              <w:marLeft w:val="0"/>
              <w:marRight w:val="0"/>
              <w:marTop w:val="0"/>
              <w:marBottom w:val="0"/>
              <w:divBdr>
                <w:top w:val="none" w:sz="0" w:space="0" w:color="auto"/>
                <w:left w:val="none" w:sz="0" w:space="0" w:color="auto"/>
                <w:bottom w:val="none" w:sz="0" w:space="0" w:color="auto"/>
                <w:right w:val="none" w:sz="0" w:space="0" w:color="auto"/>
              </w:divBdr>
            </w:div>
            <w:div w:id="1150564262">
              <w:marLeft w:val="0"/>
              <w:marRight w:val="0"/>
              <w:marTop w:val="0"/>
              <w:marBottom w:val="0"/>
              <w:divBdr>
                <w:top w:val="none" w:sz="0" w:space="0" w:color="auto"/>
                <w:left w:val="none" w:sz="0" w:space="0" w:color="auto"/>
                <w:bottom w:val="none" w:sz="0" w:space="0" w:color="auto"/>
                <w:right w:val="none" w:sz="0" w:space="0" w:color="auto"/>
              </w:divBdr>
              <w:divsChild>
                <w:div w:id="1444224040">
                  <w:marLeft w:val="0"/>
                  <w:marRight w:val="0"/>
                  <w:marTop w:val="0"/>
                  <w:marBottom w:val="0"/>
                  <w:divBdr>
                    <w:top w:val="none" w:sz="0" w:space="0" w:color="auto"/>
                    <w:left w:val="none" w:sz="0" w:space="0" w:color="auto"/>
                    <w:bottom w:val="none" w:sz="0" w:space="0" w:color="auto"/>
                    <w:right w:val="none" w:sz="0" w:space="0" w:color="auto"/>
                  </w:divBdr>
                  <w:divsChild>
                    <w:div w:id="804588744">
                      <w:marLeft w:val="0"/>
                      <w:marRight w:val="0"/>
                      <w:marTop w:val="0"/>
                      <w:marBottom w:val="0"/>
                      <w:divBdr>
                        <w:top w:val="none" w:sz="0" w:space="0" w:color="auto"/>
                        <w:left w:val="none" w:sz="0" w:space="0" w:color="auto"/>
                        <w:bottom w:val="none" w:sz="0" w:space="0" w:color="auto"/>
                        <w:right w:val="none" w:sz="0" w:space="0" w:color="auto"/>
                      </w:divBdr>
                    </w:div>
                  </w:divsChild>
                </w:div>
                <w:div w:id="167134764">
                  <w:marLeft w:val="0"/>
                  <w:marRight w:val="0"/>
                  <w:marTop w:val="0"/>
                  <w:marBottom w:val="0"/>
                  <w:divBdr>
                    <w:top w:val="none" w:sz="0" w:space="0" w:color="auto"/>
                    <w:left w:val="none" w:sz="0" w:space="0" w:color="auto"/>
                    <w:bottom w:val="none" w:sz="0" w:space="0" w:color="auto"/>
                    <w:right w:val="none" w:sz="0" w:space="0" w:color="auto"/>
                  </w:divBdr>
                  <w:divsChild>
                    <w:div w:id="727220073">
                      <w:marLeft w:val="0"/>
                      <w:marRight w:val="0"/>
                      <w:marTop w:val="0"/>
                      <w:marBottom w:val="0"/>
                      <w:divBdr>
                        <w:top w:val="none" w:sz="0" w:space="0" w:color="auto"/>
                        <w:left w:val="none" w:sz="0" w:space="0" w:color="auto"/>
                        <w:bottom w:val="none" w:sz="0" w:space="0" w:color="auto"/>
                        <w:right w:val="none" w:sz="0" w:space="0" w:color="auto"/>
                      </w:divBdr>
                    </w:div>
                  </w:divsChild>
                </w:div>
                <w:div w:id="927272337">
                  <w:marLeft w:val="0"/>
                  <w:marRight w:val="0"/>
                  <w:marTop w:val="0"/>
                  <w:marBottom w:val="0"/>
                  <w:divBdr>
                    <w:top w:val="none" w:sz="0" w:space="0" w:color="auto"/>
                    <w:left w:val="none" w:sz="0" w:space="0" w:color="auto"/>
                    <w:bottom w:val="none" w:sz="0" w:space="0" w:color="auto"/>
                    <w:right w:val="none" w:sz="0" w:space="0" w:color="auto"/>
                  </w:divBdr>
                  <w:divsChild>
                    <w:div w:id="619996499">
                      <w:marLeft w:val="0"/>
                      <w:marRight w:val="0"/>
                      <w:marTop w:val="0"/>
                      <w:marBottom w:val="0"/>
                      <w:divBdr>
                        <w:top w:val="none" w:sz="0" w:space="0" w:color="auto"/>
                        <w:left w:val="none" w:sz="0" w:space="0" w:color="auto"/>
                        <w:bottom w:val="none" w:sz="0" w:space="0" w:color="auto"/>
                        <w:right w:val="none" w:sz="0" w:space="0" w:color="auto"/>
                      </w:divBdr>
                    </w:div>
                  </w:divsChild>
                </w:div>
                <w:div w:id="1202477280">
                  <w:marLeft w:val="0"/>
                  <w:marRight w:val="0"/>
                  <w:marTop w:val="0"/>
                  <w:marBottom w:val="0"/>
                  <w:divBdr>
                    <w:top w:val="none" w:sz="0" w:space="0" w:color="auto"/>
                    <w:left w:val="none" w:sz="0" w:space="0" w:color="auto"/>
                    <w:bottom w:val="none" w:sz="0" w:space="0" w:color="auto"/>
                    <w:right w:val="none" w:sz="0" w:space="0" w:color="auto"/>
                  </w:divBdr>
                  <w:divsChild>
                    <w:div w:id="221334535">
                      <w:marLeft w:val="0"/>
                      <w:marRight w:val="0"/>
                      <w:marTop w:val="0"/>
                      <w:marBottom w:val="0"/>
                      <w:divBdr>
                        <w:top w:val="none" w:sz="0" w:space="0" w:color="auto"/>
                        <w:left w:val="none" w:sz="0" w:space="0" w:color="auto"/>
                        <w:bottom w:val="none" w:sz="0" w:space="0" w:color="auto"/>
                        <w:right w:val="none" w:sz="0" w:space="0" w:color="auto"/>
                      </w:divBdr>
                    </w:div>
                  </w:divsChild>
                </w:div>
                <w:div w:id="855507309">
                  <w:marLeft w:val="0"/>
                  <w:marRight w:val="0"/>
                  <w:marTop w:val="0"/>
                  <w:marBottom w:val="0"/>
                  <w:divBdr>
                    <w:top w:val="none" w:sz="0" w:space="0" w:color="auto"/>
                    <w:left w:val="none" w:sz="0" w:space="0" w:color="auto"/>
                    <w:bottom w:val="none" w:sz="0" w:space="0" w:color="auto"/>
                    <w:right w:val="none" w:sz="0" w:space="0" w:color="auto"/>
                  </w:divBdr>
                  <w:divsChild>
                    <w:div w:id="6457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6888">
      <w:bodyDiv w:val="1"/>
      <w:marLeft w:val="0"/>
      <w:marRight w:val="0"/>
      <w:marTop w:val="0"/>
      <w:marBottom w:val="0"/>
      <w:divBdr>
        <w:top w:val="none" w:sz="0" w:space="0" w:color="auto"/>
        <w:left w:val="none" w:sz="0" w:space="0" w:color="auto"/>
        <w:bottom w:val="none" w:sz="0" w:space="0" w:color="auto"/>
        <w:right w:val="none" w:sz="0" w:space="0" w:color="auto"/>
      </w:divBdr>
    </w:div>
    <w:div w:id="970331370">
      <w:bodyDiv w:val="1"/>
      <w:marLeft w:val="0"/>
      <w:marRight w:val="0"/>
      <w:marTop w:val="0"/>
      <w:marBottom w:val="0"/>
      <w:divBdr>
        <w:top w:val="none" w:sz="0" w:space="0" w:color="auto"/>
        <w:left w:val="none" w:sz="0" w:space="0" w:color="auto"/>
        <w:bottom w:val="none" w:sz="0" w:space="0" w:color="auto"/>
        <w:right w:val="none" w:sz="0" w:space="0" w:color="auto"/>
      </w:divBdr>
    </w:div>
    <w:div w:id="1024017262">
      <w:bodyDiv w:val="1"/>
      <w:marLeft w:val="0"/>
      <w:marRight w:val="0"/>
      <w:marTop w:val="0"/>
      <w:marBottom w:val="0"/>
      <w:divBdr>
        <w:top w:val="none" w:sz="0" w:space="0" w:color="auto"/>
        <w:left w:val="none" w:sz="0" w:space="0" w:color="auto"/>
        <w:bottom w:val="none" w:sz="0" w:space="0" w:color="auto"/>
        <w:right w:val="none" w:sz="0" w:space="0" w:color="auto"/>
      </w:divBdr>
    </w:div>
    <w:div w:id="1041054550">
      <w:bodyDiv w:val="1"/>
      <w:marLeft w:val="0"/>
      <w:marRight w:val="0"/>
      <w:marTop w:val="0"/>
      <w:marBottom w:val="0"/>
      <w:divBdr>
        <w:top w:val="none" w:sz="0" w:space="0" w:color="auto"/>
        <w:left w:val="none" w:sz="0" w:space="0" w:color="auto"/>
        <w:bottom w:val="none" w:sz="0" w:space="0" w:color="auto"/>
        <w:right w:val="none" w:sz="0" w:space="0" w:color="auto"/>
      </w:divBdr>
    </w:div>
    <w:div w:id="1086153944">
      <w:bodyDiv w:val="1"/>
      <w:marLeft w:val="0"/>
      <w:marRight w:val="0"/>
      <w:marTop w:val="0"/>
      <w:marBottom w:val="0"/>
      <w:divBdr>
        <w:top w:val="none" w:sz="0" w:space="0" w:color="auto"/>
        <w:left w:val="none" w:sz="0" w:space="0" w:color="auto"/>
        <w:bottom w:val="none" w:sz="0" w:space="0" w:color="auto"/>
        <w:right w:val="none" w:sz="0" w:space="0" w:color="auto"/>
      </w:divBdr>
    </w:div>
    <w:div w:id="1295255948">
      <w:bodyDiv w:val="1"/>
      <w:marLeft w:val="0"/>
      <w:marRight w:val="0"/>
      <w:marTop w:val="0"/>
      <w:marBottom w:val="0"/>
      <w:divBdr>
        <w:top w:val="none" w:sz="0" w:space="0" w:color="auto"/>
        <w:left w:val="none" w:sz="0" w:space="0" w:color="auto"/>
        <w:bottom w:val="none" w:sz="0" w:space="0" w:color="auto"/>
        <w:right w:val="none" w:sz="0" w:space="0" w:color="auto"/>
      </w:divBdr>
    </w:div>
    <w:div w:id="1364594436">
      <w:bodyDiv w:val="1"/>
      <w:marLeft w:val="0"/>
      <w:marRight w:val="0"/>
      <w:marTop w:val="0"/>
      <w:marBottom w:val="0"/>
      <w:divBdr>
        <w:top w:val="none" w:sz="0" w:space="0" w:color="auto"/>
        <w:left w:val="none" w:sz="0" w:space="0" w:color="auto"/>
        <w:bottom w:val="none" w:sz="0" w:space="0" w:color="auto"/>
        <w:right w:val="none" w:sz="0" w:space="0" w:color="auto"/>
      </w:divBdr>
    </w:div>
    <w:div w:id="1591356299">
      <w:bodyDiv w:val="1"/>
      <w:marLeft w:val="0"/>
      <w:marRight w:val="0"/>
      <w:marTop w:val="0"/>
      <w:marBottom w:val="0"/>
      <w:divBdr>
        <w:top w:val="none" w:sz="0" w:space="0" w:color="auto"/>
        <w:left w:val="none" w:sz="0" w:space="0" w:color="auto"/>
        <w:bottom w:val="none" w:sz="0" w:space="0" w:color="auto"/>
        <w:right w:val="none" w:sz="0" w:space="0" w:color="auto"/>
      </w:divBdr>
    </w:div>
    <w:div w:id="1816145502">
      <w:bodyDiv w:val="1"/>
      <w:marLeft w:val="0"/>
      <w:marRight w:val="0"/>
      <w:marTop w:val="0"/>
      <w:marBottom w:val="0"/>
      <w:divBdr>
        <w:top w:val="none" w:sz="0" w:space="0" w:color="auto"/>
        <w:left w:val="none" w:sz="0" w:space="0" w:color="auto"/>
        <w:bottom w:val="none" w:sz="0" w:space="0" w:color="auto"/>
        <w:right w:val="none" w:sz="0" w:space="0" w:color="auto"/>
      </w:divBdr>
    </w:div>
    <w:div w:id="188429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hyperlink" Target="http://www.sistemamodaitalia.com/it/" TargetMode="External"/><Relationship Id="rId21" Type="http://schemas.openxmlformats.org/officeDocument/2006/relationships/chart" Target="charts/chart2.xml"/><Relationship Id="rId34" Type="http://schemas.openxmlformats.org/officeDocument/2006/relationships/hyperlink" Target="https://www.icex.es/icex/es/navegacion-principal/todos-nuestros-servicios/programas-y-servicios-de-apoyo/centros-de-negocio/CNG2017686989.html" TargetMode="External"/><Relationship Id="rId42" Type="http://schemas.openxmlformats.org/officeDocument/2006/relationships/hyperlink" Target="http://creadores.org/" TargetMode="External"/><Relationship Id="rId47" Type="http://schemas.openxmlformats.org/officeDocument/2006/relationships/hyperlink" Target="http://www.mffashion.it" TargetMode="External"/><Relationship Id="rId50" Type="http://schemas.openxmlformats.org/officeDocument/2006/relationships/hyperlink" Target="https://www.iconmagazine.it/" TargetMode="External"/><Relationship Id="rId55" Type="http://schemas.openxmlformats.org/officeDocument/2006/relationships/hyperlink" Target="mailto:informacion@icex.e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talia.oficinascomerciales.es" TargetMode="External"/><Relationship Id="rId29" Type="http://schemas.openxmlformats.org/officeDocument/2006/relationships/chart" Target="charts/chart7.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chart" Target="charts/chart10.xml"/><Relationship Id="rId37" Type="http://schemas.openxmlformats.org/officeDocument/2006/relationships/hyperlink" Target="http://www.icex.es" TargetMode="External"/><Relationship Id="rId40" Type="http://schemas.openxmlformats.org/officeDocument/2006/relationships/hyperlink" Target="http://www.cameramoda.it" TargetMode="External"/><Relationship Id="rId45" Type="http://schemas.openxmlformats.org/officeDocument/2006/relationships/hyperlink" Target="http://www.fice.es/inicio" TargetMode="External"/><Relationship Id="rId53" Type="http://schemas.openxmlformats.org/officeDocument/2006/relationships/header" Target="header4.xml"/><Relationship Id="rId58" Type="http://schemas.openxmlformats.org/officeDocument/2006/relationships/hyperlink" Target="https://www.icex.es/icex/es/navegacion-principal/todos-nuestros-servicios/informacion-de-mercados/estudios-de-mercados-y-otros-documentos-de-comercio-exterior/index.html" TargetMode="Externa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uomo.pittimmagine.com/" TargetMode="External"/><Relationship Id="rId14" Type="http://schemas.openxmlformats.org/officeDocument/2006/relationships/footer" Target="footer4.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mailto:icex@icex.es" TargetMode="External"/><Relationship Id="rId43" Type="http://schemas.openxmlformats.org/officeDocument/2006/relationships/hyperlink" Target="http://creadores.org/" TargetMode="External"/><Relationship Id="rId48" Type="http://schemas.openxmlformats.org/officeDocument/2006/relationships/hyperlink" Target="https://www.pambianconews.com/" TargetMode="External"/><Relationship Id="rId56" Type="http://schemas.openxmlformats.org/officeDocument/2006/relationships/hyperlink" Target="https://www.icex.es/icex/es/navegacion-principal/todos-nuestros-servicios/informacion-de-mercados/estudios-de-mercados-y-otros-documentos-de-comercio-exterior/index.html"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esquire.com/it/"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image" Target="media/image7.jpeg"/><Relationship Id="rId33" Type="http://schemas.openxmlformats.org/officeDocument/2006/relationships/hyperlink" Target="http://www.icex.es/icex/es/navegacion-principal/todos-nuestros-servicios/servicios-a-medida/servicios-personalizados/index.html" TargetMode="External"/><Relationship Id="rId38" Type="http://schemas.openxmlformats.org/officeDocument/2006/relationships/hyperlink" Target="http://www.icex.es/icex/es/navegacion-principal/todos-nuestros-servicios/informacion-de-mercados/paises/navegacion-principal/portada/index.html?idPais=IT" TargetMode="External"/><Relationship Id="rId46" Type="http://schemas.openxmlformats.org/officeDocument/2006/relationships/hyperlink" Target="http://www.fashionmagazine.it" TargetMode="External"/><Relationship Id="rId59" Type="http://schemas.openxmlformats.org/officeDocument/2006/relationships/header" Target="header5.xml"/><Relationship Id="rId20" Type="http://schemas.openxmlformats.org/officeDocument/2006/relationships/chart" Target="charts/chart1.xml"/><Relationship Id="rId41" Type="http://schemas.openxmlformats.org/officeDocument/2006/relationships/hyperlink" Target="http://www.cfmi.it" TargetMode="External"/><Relationship Id="rId54" Type="http://schemas.openxmlformats.org/officeDocument/2006/relationships/footer" Target="footer5.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alia.oficinascomerciales.es" TargetMode="Externa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hyperlink" Target="mailto:milan@comercio.mineco.es" TargetMode="External"/><Relationship Id="rId49" Type="http://schemas.openxmlformats.org/officeDocument/2006/relationships/hyperlink" Target="https://www.gqitalia.it/" TargetMode="External"/><Relationship Id="rId57" Type="http://schemas.openxmlformats.org/officeDocument/2006/relationships/hyperlink" Target="mailto:informacion@icex.es" TargetMode="External"/><Relationship Id="rId10" Type="http://schemas.openxmlformats.org/officeDocument/2006/relationships/footer" Target="footer2.xml"/><Relationship Id="rId31" Type="http://schemas.openxmlformats.org/officeDocument/2006/relationships/chart" Target="charts/chart9.xml"/><Relationship Id="rId44" Type="http://schemas.openxmlformats.org/officeDocument/2006/relationships/hyperlink" Target="http://www.asefma.com/" TargetMode="External"/><Relationship Id="rId52" Type="http://schemas.openxmlformats.org/officeDocument/2006/relationships/hyperlink" Target="http://www.menchic.it/"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6.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Total marcas</c:v>
                </c:pt>
              </c:strCache>
            </c:strRef>
          </c:tx>
          <c:spPr>
            <a:ln w="28575" cap="rnd">
              <a:solidFill>
                <a:schemeClr val="accent1"/>
              </a:solidFill>
              <a:round/>
            </a:ln>
            <a:effectLst/>
          </c:spPr>
          <c:marker>
            <c:symbol val="none"/>
          </c:marker>
          <c:cat>
            <c:numRef>
              <c:f>Hoja1!$A$2:$A$11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Hoja1!$B$2:$B$11</c:f>
              <c:numCache>
                <c:formatCode>General</c:formatCode>
                <c:ptCount val="10"/>
                <c:pt idx="0">
                  <c:v>1119</c:v>
                </c:pt>
                <c:pt idx="1">
                  <c:v>1219</c:v>
                </c:pt>
                <c:pt idx="2">
                  <c:v>1220</c:v>
                </c:pt>
                <c:pt idx="3">
                  <c:v>1244</c:v>
                </c:pt>
                <c:pt idx="4">
                  <c:v>1230</c:v>
                </c:pt>
                <c:pt idx="5">
                  <c:v>1203</c:v>
                </c:pt>
                <c:pt idx="6">
                  <c:v>0</c:v>
                </c:pt>
                <c:pt idx="7">
                  <c:v>548</c:v>
                </c:pt>
                <c:pt idx="8">
                  <c:v>789</c:v>
                </c:pt>
                <c:pt idx="9">
                  <c:v>832</c:v>
                </c:pt>
              </c:numCache>
            </c:numRef>
          </c:val>
          <c:smooth val="0"/>
          <c:extLst>
            <c:ext xmlns:c16="http://schemas.microsoft.com/office/drawing/2014/chart" uri="{C3380CC4-5D6E-409C-BE32-E72D297353CC}">
              <c16:uniqueId val="{00000000-F61B-44A8-BE0C-21E229427234}"/>
            </c:ext>
          </c:extLst>
        </c:ser>
        <c:dLbls>
          <c:showLegendKey val="0"/>
          <c:showVal val="0"/>
          <c:showCatName val="0"/>
          <c:showSerName val="0"/>
          <c:showPercent val="0"/>
          <c:showBubbleSize val="0"/>
        </c:dLbls>
        <c:smooth val="0"/>
        <c:axId val="1608474767"/>
        <c:axId val="1608475247"/>
      </c:lineChart>
      <c:catAx>
        <c:axId val="160847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08475247"/>
        <c:crosses val="autoZero"/>
        <c:auto val="1"/>
        <c:lblAlgn val="ctr"/>
        <c:lblOffset val="100"/>
        <c:noMultiLvlLbl val="0"/>
      </c:catAx>
      <c:valAx>
        <c:axId val="160847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08474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11112557211341"/>
          <c:y val="2.4103855704905568E-2"/>
          <c:w val="0.39916999631244443"/>
          <c:h val="0.81312406656238678"/>
        </c:manualLayout>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E5-4401-8BB8-A2C10A0749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E5-4401-8BB8-A2C10A0749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E5-4401-8BB8-A2C10A0749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E5-4401-8BB8-A2C10A0749A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E5-4401-8BB8-A2C10A0749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E5-4401-8BB8-A2C10A0749A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7E5-4401-8BB8-A2C10A0749A3}"/>
              </c:ext>
            </c:extLst>
          </c:dPt>
          <c:dLbls>
            <c:dLbl>
              <c:idx val="1"/>
              <c:tx>
                <c:rich>
                  <a:bodyPr/>
                  <a:lstStyle/>
                  <a:p>
                    <a:fld id="{B5952CBF-6413-4F4C-B98F-CA41812BE4B9}" type="VALUE">
                      <a:rPr lang="en-US"/>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E5-4401-8BB8-A2C10A0749A3}"/>
                </c:ext>
              </c:extLst>
            </c:dLbl>
            <c:dLbl>
              <c:idx val="2"/>
              <c:tx>
                <c:rich>
                  <a:bodyPr/>
                  <a:lstStyle/>
                  <a:p>
                    <a:fld id="{397B8F7F-88F8-4C15-995B-06DBF95BE7D2}" type="VALUE">
                      <a:rPr lang="en-US"/>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E5-4401-8BB8-A2C10A0749A3}"/>
                </c:ext>
              </c:extLst>
            </c:dLbl>
            <c:dLbl>
              <c:idx val="3"/>
              <c:tx>
                <c:rich>
                  <a:bodyPr/>
                  <a:lstStyle/>
                  <a:p>
                    <a:fld id="{FB272D43-3E7F-4119-97C3-62D2665C8DC4}" type="VALUE">
                      <a:rPr lang="en-US"/>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7E5-4401-8BB8-A2C10A0749A3}"/>
                </c:ext>
              </c:extLst>
            </c:dLbl>
            <c:dLbl>
              <c:idx val="4"/>
              <c:delete val="1"/>
              <c:extLst>
                <c:ext xmlns:c15="http://schemas.microsoft.com/office/drawing/2012/chart" uri="{CE6537A1-D6FC-4f65-9D91-7224C49458BB}"/>
                <c:ext xmlns:c16="http://schemas.microsoft.com/office/drawing/2014/chart" uri="{C3380CC4-5D6E-409C-BE32-E72D297353CC}">
                  <c16:uniqueId val="{00000009-07E5-4401-8BB8-A2C10A0749A3}"/>
                </c:ext>
              </c:extLst>
            </c:dLbl>
            <c:dLbl>
              <c:idx val="5"/>
              <c:delete val="1"/>
              <c:extLst>
                <c:ext xmlns:c15="http://schemas.microsoft.com/office/drawing/2012/chart" uri="{CE6537A1-D6FC-4f65-9D91-7224C49458BB}"/>
                <c:ext xmlns:c16="http://schemas.microsoft.com/office/drawing/2014/chart" uri="{C3380CC4-5D6E-409C-BE32-E72D297353CC}">
                  <c16:uniqueId val="{0000000B-07E5-4401-8BB8-A2C10A0749A3}"/>
                </c:ext>
              </c:extLst>
            </c:dLbl>
            <c:dLbl>
              <c:idx val="6"/>
              <c:delete val="1"/>
              <c:extLst>
                <c:ext xmlns:c15="http://schemas.microsoft.com/office/drawing/2012/chart" uri="{CE6537A1-D6FC-4f65-9D91-7224C49458BB}"/>
                <c:ext xmlns:c16="http://schemas.microsoft.com/office/drawing/2014/chart" uri="{C3380CC4-5D6E-409C-BE32-E72D297353CC}">
                  <c16:uniqueId val="{0000000D-07E5-4401-8BB8-A2C10A0749A3}"/>
                </c:ext>
              </c:extLst>
            </c:dLbl>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Hoja1!$A$2:$A$8</c:f>
              <c:strCache>
                <c:ptCount val="7"/>
                <c:pt idx="0">
                  <c:v>Cadenas / Franquicias</c:v>
                </c:pt>
                <c:pt idx="1">
                  <c:v>Comercio minorista</c:v>
                </c:pt>
                <c:pt idx="2">
                  <c:v>Gran distribución</c:v>
                </c:pt>
                <c:pt idx="3">
                  <c:v>Tienda online</c:v>
                </c:pt>
                <c:pt idx="4">
                  <c:v>Venta ambulante</c:v>
                </c:pt>
                <c:pt idx="5">
                  <c:v>Outlet</c:v>
                </c:pt>
                <c:pt idx="6">
                  <c:v>Otros</c:v>
                </c:pt>
              </c:strCache>
            </c:strRef>
          </c:cat>
          <c:val>
            <c:numRef>
              <c:f>Hoja1!$B$2:$B$8</c:f>
              <c:numCache>
                <c:formatCode>0.0%</c:formatCode>
                <c:ptCount val="7"/>
                <c:pt idx="0">
                  <c:v>0.45700000000000002</c:v>
                </c:pt>
                <c:pt idx="1">
                  <c:v>0.20100000000000001</c:v>
                </c:pt>
                <c:pt idx="2">
                  <c:v>0.20799999999999999</c:v>
                </c:pt>
                <c:pt idx="3">
                  <c:v>9.2999999999999999E-2</c:v>
                </c:pt>
                <c:pt idx="4">
                  <c:v>1.7000000000000001E-2</c:v>
                </c:pt>
                <c:pt idx="5">
                  <c:v>1.9E-2</c:v>
                </c:pt>
                <c:pt idx="6">
                  <c:v>5.0000000000000001E-3</c:v>
                </c:pt>
              </c:numCache>
            </c:numRef>
          </c:val>
          <c:extLst>
            <c:ext xmlns:c16="http://schemas.microsoft.com/office/drawing/2014/chart" uri="{C3380CC4-5D6E-409C-BE32-E72D297353CC}">
              <c16:uniqueId val="{0000000E-07E5-4401-8BB8-A2C10A0749A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manualLayout>
          <c:xMode val="edge"/>
          <c:yMode val="edge"/>
          <c:x val="1.9262295081967199E-2"/>
          <c:y val="0.86901923185162611"/>
          <c:w val="0.88080419947506561"/>
          <c:h val="0.130980728576243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none"/>
          </c:marker>
          <c:cat>
            <c:strRef>
              <c:f>Hoja1!$A$2:$A$11</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Hoja1!$B$2:$B$11</c:f>
              <c:numCache>
                <c:formatCode>General</c:formatCode>
                <c:ptCount val="10"/>
                <c:pt idx="0">
                  <c:v>24</c:v>
                </c:pt>
                <c:pt idx="1">
                  <c:v>36</c:v>
                </c:pt>
                <c:pt idx="2">
                  <c:v>39</c:v>
                </c:pt>
                <c:pt idx="3">
                  <c:v>32</c:v>
                </c:pt>
                <c:pt idx="4">
                  <c:v>31</c:v>
                </c:pt>
                <c:pt idx="5">
                  <c:v>34</c:v>
                </c:pt>
                <c:pt idx="6">
                  <c:v>0</c:v>
                </c:pt>
                <c:pt idx="7">
                  <c:v>16</c:v>
                </c:pt>
                <c:pt idx="8">
                  <c:v>22</c:v>
                </c:pt>
                <c:pt idx="9">
                  <c:v>23</c:v>
                </c:pt>
              </c:numCache>
            </c:numRef>
          </c:val>
          <c:smooth val="0"/>
          <c:extLst>
            <c:ext xmlns:c16="http://schemas.microsoft.com/office/drawing/2014/chart" uri="{C3380CC4-5D6E-409C-BE32-E72D297353CC}">
              <c16:uniqueId val="{00000000-578D-43D2-A8E1-F1C6480EAFBF}"/>
            </c:ext>
          </c:extLst>
        </c:ser>
        <c:dLbls>
          <c:showLegendKey val="0"/>
          <c:showVal val="0"/>
          <c:showCatName val="0"/>
          <c:showSerName val="0"/>
          <c:showPercent val="0"/>
          <c:showBubbleSize val="0"/>
        </c:dLbls>
        <c:smooth val="0"/>
        <c:axId val="267330720"/>
        <c:axId val="267332160"/>
      </c:lineChart>
      <c:catAx>
        <c:axId val="2673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7332160"/>
        <c:crosses val="autoZero"/>
        <c:auto val="1"/>
        <c:lblAlgn val="ctr"/>
        <c:lblOffset val="100"/>
        <c:noMultiLvlLbl val="0"/>
      </c:catAx>
      <c:valAx>
        <c:axId val="26733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733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Columna1</c:v>
                </c:pt>
              </c:strCache>
            </c:strRef>
          </c:tx>
          <c:spPr>
            <a:ln w="28575" cap="rnd">
              <a:solidFill>
                <a:schemeClr val="accent1"/>
              </a:solidFill>
              <a:round/>
            </a:ln>
            <a:effectLst/>
          </c:spPr>
          <c:marker>
            <c:symbol val="none"/>
          </c:marker>
          <c:cat>
            <c:strRef>
              <c:f>Hoja1!$A$2:$A$11</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Hoja1!$B$2:$B$11</c:f>
              <c:numCache>
                <c:formatCode>#,##0</c:formatCode>
                <c:ptCount val="10"/>
                <c:pt idx="0">
                  <c:v>35000</c:v>
                </c:pt>
                <c:pt idx="1">
                  <c:v>30000</c:v>
                </c:pt>
                <c:pt idx="2">
                  <c:v>36000</c:v>
                </c:pt>
                <c:pt idx="3">
                  <c:v>36000</c:v>
                </c:pt>
                <c:pt idx="4">
                  <c:v>36000</c:v>
                </c:pt>
                <c:pt idx="5">
                  <c:v>36000</c:v>
                </c:pt>
                <c:pt idx="6" formatCode="General">
                  <c:v>0</c:v>
                </c:pt>
                <c:pt idx="7">
                  <c:v>8000</c:v>
                </c:pt>
                <c:pt idx="8">
                  <c:v>18000</c:v>
                </c:pt>
                <c:pt idx="9">
                  <c:v>20000</c:v>
                </c:pt>
              </c:numCache>
            </c:numRef>
          </c:val>
          <c:smooth val="0"/>
          <c:extLst>
            <c:ext xmlns:c16="http://schemas.microsoft.com/office/drawing/2014/chart" uri="{C3380CC4-5D6E-409C-BE32-E72D297353CC}">
              <c16:uniqueId val="{00000000-33F9-48D7-8D62-232E110F3DDE}"/>
            </c:ext>
          </c:extLst>
        </c:ser>
        <c:dLbls>
          <c:showLegendKey val="0"/>
          <c:showVal val="0"/>
          <c:showCatName val="0"/>
          <c:showSerName val="0"/>
          <c:showPercent val="0"/>
          <c:showBubbleSize val="0"/>
        </c:dLbls>
        <c:smooth val="0"/>
        <c:axId val="455275280"/>
        <c:axId val="455251760"/>
      </c:lineChart>
      <c:catAx>
        <c:axId val="4552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5251760"/>
        <c:crosses val="autoZero"/>
        <c:auto val="1"/>
        <c:lblAlgn val="ctr"/>
        <c:lblOffset val="100"/>
        <c:noMultiLvlLbl val="0"/>
      </c:catAx>
      <c:valAx>
        <c:axId val="455251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527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455392516103429E-2"/>
          <c:y val="6.1405193413724439E-3"/>
          <c:w val="0.92622950819672101"/>
          <c:h val="0.78166882836143503"/>
        </c:manualLayout>
      </c:layout>
      <c:doughnutChart>
        <c:varyColors val="1"/>
        <c:ser>
          <c:idx val="0"/>
          <c:order val="0"/>
          <c:tx>
            <c:strRef>
              <c:f>Hoja1!$B$1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61-4339-BC35-87DC7D0B69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61-4339-BC35-87DC7D0B69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61-4339-BC35-87DC7D0B699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Compradores italianos</c:v>
                </c:pt>
                <c:pt idx="1">
                  <c:v>Compradores internacionales</c:v>
                </c:pt>
                <c:pt idx="2">
                  <c:v>Otros visitantes</c:v>
                </c:pt>
              </c:strCache>
            </c:strRef>
          </c:cat>
          <c:val>
            <c:numRef>
              <c:f>Hoja1!$B$2:$B$4</c:f>
              <c:numCache>
                <c:formatCode>#,##0</c:formatCode>
                <c:ptCount val="3"/>
                <c:pt idx="0">
                  <c:v>9000</c:v>
                </c:pt>
                <c:pt idx="1">
                  <c:v>4700</c:v>
                </c:pt>
                <c:pt idx="2">
                  <c:v>7000</c:v>
                </c:pt>
              </c:numCache>
            </c:numRef>
          </c:val>
          <c:extLst>
            <c:ext xmlns:c16="http://schemas.microsoft.com/office/drawing/2014/chart" uri="{C3380CC4-5D6E-409C-BE32-E72D297353CC}">
              <c16:uniqueId val="{00000006-9761-4339-BC35-87DC7D0B699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manualLayout>
          <c:xMode val="edge"/>
          <c:yMode val="edge"/>
          <c:x val="1.5697222339186211E-2"/>
          <c:y val="0.85556385193230167"/>
          <c:w val="0.95670411016367796"/>
          <c:h val="0.116191488911212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Prenda exterior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Hoja1!$B$2:$B$3</c:f>
              <c:numCache>
                <c:formatCode>0.0%</c:formatCode>
                <c:ptCount val="2"/>
                <c:pt idx="0">
                  <c:v>1.0999999999999999E-2</c:v>
                </c:pt>
                <c:pt idx="1">
                  <c:v>0.115</c:v>
                </c:pt>
              </c:numCache>
            </c:numRef>
          </c:val>
          <c:extLst>
            <c:ext xmlns:c16="http://schemas.microsoft.com/office/drawing/2014/chart" uri="{C3380CC4-5D6E-409C-BE32-E72D297353CC}">
              <c16:uniqueId val="{00000000-2616-41C1-AE19-27621EE1CDBE}"/>
            </c:ext>
          </c:extLst>
        </c:ser>
        <c:ser>
          <c:idx val="1"/>
          <c:order val="1"/>
          <c:tx>
            <c:strRef>
              <c:f>Hoja1!$C$1</c:f>
              <c:strCache>
                <c:ptCount val="1"/>
                <c:pt idx="0">
                  <c:v>Punto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Hoja1!$C$2:$C$3</c:f>
              <c:numCache>
                <c:formatCode>0.0%</c:formatCode>
                <c:ptCount val="2"/>
                <c:pt idx="0">
                  <c:v>-3.1E-2</c:v>
                </c:pt>
                <c:pt idx="1">
                  <c:v>2.5000000000000001E-2</c:v>
                </c:pt>
              </c:numCache>
            </c:numRef>
          </c:val>
          <c:extLst>
            <c:ext xmlns:c16="http://schemas.microsoft.com/office/drawing/2014/chart" uri="{C3380CC4-5D6E-409C-BE32-E72D297353CC}">
              <c16:uniqueId val="{00000001-2616-41C1-AE19-27621EE1CDBE}"/>
            </c:ext>
          </c:extLst>
        </c:ser>
        <c:ser>
          <c:idx val="2"/>
          <c:order val="2"/>
          <c:tx>
            <c:strRef>
              <c:f>Hoja1!$D$1</c:f>
              <c:strCache>
                <c:ptCount val="1"/>
                <c:pt idx="0">
                  <c:v>Camisería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Hoja1!$D$2:$D$3</c:f>
              <c:numCache>
                <c:formatCode>0.0%</c:formatCode>
                <c:ptCount val="2"/>
                <c:pt idx="0">
                  <c:v>0.151</c:v>
                </c:pt>
                <c:pt idx="1">
                  <c:v>0.187</c:v>
                </c:pt>
              </c:numCache>
            </c:numRef>
          </c:val>
          <c:extLst>
            <c:ext xmlns:c16="http://schemas.microsoft.com/office/drawing/2014/chart" uri="{C3380CC4-5D6E-409C-BE32-E72D297353CC}">
              <c16:uniqueId val="{00000002-2616-41C1-AE19-27621EE1CDBE}"/>
            </c:ext>
          </c:extLst>
        </c:ser>
        <c:ser>
          <c:idx val="3"/>
          <c:order val="3"/>
          <c:tx>
            <c:strRef>
              <c:f>Hoja1!$E$1</c:f>
              <c:strCache>
                <c:ptCount val="1"/>
                <c:pt idx="0">
                  <c:v>Corbata</c:v>
                </c:pt>
              </c:strCache>
            </c:strRef>
          </c:tx>
          <c:spPr>
            <a:solidFill>
              <a:schemeClr val="accent4"/>
            </a:solidFill>
            <a:ln>
              <a:noFill/>
            </a:ln>
            <a:effectLst/>
          </c:spPr>
          <c:invertIfNegative val="0"/>
          <c:dLbls>
            <c:dLbl>
              <c:idx val="0"/>
              <c:tx>
                <c:rich>
                  <a:bodyPr/>
                  <a:lstStyle/>
                  <a:p>
                    <a:fld id="{57FA122A-96FF-43E7-990C-1C57034D7919}" type="VALUE">
                      <a:rPr lang="en-US"/>
                      <a:pPr/>
                      <a:t>[VALOR]</a:t>
                    </a:fld>
                    <a:endParaRPr lang="es-E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16-41C1-AE19-27621EE1CDB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Hoja1!$E$2:$E$3</c:f>
              <c:numCache>
                <c:formatCode>0.0%</c:formatCode>
                <c:ptCount val="2"/>
                <c:pt idx="0">
                  <c:v>0.125</c:v>
                </c:pt>
                <c:pt idx="1">
                  <c:v>0.19700000000000001</c:v>
                </c:pt>
              </c:numCache>
            </c:numRef>
          </c:val>
          <c:extLst>
            <c:ext xmlns:c16="http://schemas.microsoft.com/office/drawing/2014/chart" uri="{C3380CC4-5D6E-409C-BE32-E72D297353CC}">
              <c16:uniqueId val="{00000004-2616-41C1-AE19-27621EE1CDBE}"/>
            </c:ext>
          </c:extLst>
        </c:ser>
        <c:ser>
          <c:idx val="4"/>
          <c:order val="4"/>
          <c:tx>
            <c:strRef>
              <c:f>Hoja1!$F$1</c:f>
              <c:strCache>
                <c:ptCount val="1"/>
                <c:pt idx="0">
                  <c:v>Piel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Hoja1!$F$2:$F$3</c:f>
              <c:numCache>
                <c:formatCode>0.0%</c:formatCode>
                <c:ptCount val="2"/>
                <c:pt idx="0">
                  <c:v>3.5999999999999997E-2</c:v>
                </c:pt>
                <c:pt idx="1">
                  <c:v>-0.112</c:v>
                </c:pt>
              </c:numCache>
            </c:numRef>
          </c:val>
          <c:extLst>
            <c:ext xmlns:c16="http://schemas.microsoft.com/office/drawing/2014/chart" uri="{C3380CC4-5D6E-409C-BE32-E72D297353CC}">
              <c16:uniqueId val="{00000005-2616-41C1-AE19-27621EE1CDBE}"/>
            </c:ext>
          </c:extLst>
        </c:ser>
        <c:ser>
          <c:idx val="5"/>
          <c:order val="5"/>
          <c:tx>
            <c:strRef>
              <c:f>Hoja1!$G$1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Importaciones</c:v>
                </c:pt>
                <c:pt idx="1">
                  <c:v>Exportaciones</c:v>
                </c:pt>
              </c:strCache>
            </c:strRef>
          </c:cat>
          <c:val>
            <c:numRef>
              <c:f>Hoja1!$G$2:$G$3</c:f>
              <c:numCache>
                <c:formatCode>0.0%</c:formatCode>
                <c:ptCount val="2"/>
                <c:pt idx="0">
                  <c:v>2E-3</c:v>
                </c:pt>
                <c:pt idx="1">
                  <c:v>7.5999999999999998E-2</c:v>
                </c:pt>
              </c:numCache>
            </c:numRef>
          </c:val>
          <c:extLst>
            <c:ext xmlns:c16="http://schemas.microsoft.com/office/drawing/2014/chart" uri="{C3380CC4-5D6E-409C-BE32-E72D297353CC}">
              <c16:uniqueId val="{00000006-2616-41C1-AE19-27621EE1CDBE}"/>
            </c:ext>
          </c:extLst>
        </c:ser>
        <c:dLbls>
          <c:dLblPos val="outEnd"/>
          <c:showLegendKey val="0"/>
          <c:showVal val="1"/>
          <c:showCatName val="0"/>
          <c:showSerName val="0"/>
          <c:showPercent val="0"/>
          <c:showBubbleSize val="0"/>
        </c:dLbls>
        <c:gapWidth val="219"/>
        <c:overlap val="-27"/>
        <c:axId val="1108791488"/>
        <c:axId val="1108792320"/>
      </c:barChart>
      <c:catAx>
        <c:axId val="110879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crossAx val="1108792320"/>
        <c:crosses val="autoZero"/>
        <c:auto val="1"/>
        <c:lblAlgn val="ctr"/>
        <c:lblOffset val="100"/>
        <c:noMultiLvlLbl val="0"/>
      </c:catAx>
      <c:valAx>
        <c:axId val="11087923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8791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Piel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0.0%</c:formatCode>
                <c:ptCount val="1"/>
                <c:pt idx="0">
                  <c:v>-5.7000000000000002E-2</c:v>
                </c:pt>
              </c:numCache>
            </c:numRef>
          </c:val>
          <c:extLst>
            <c:ext xmlns:c16="http://schemas.microsoft.com/office/drawing/2014/chart" uri="{C3380CC4-5D6E-409C-BE32-E72D297353CC}">
              <c16:uniqueId val="{00000000-C706-4610-A03D-4837DD91CAE2}"/>
            </c:ext>
          </c:extLst>
        </c:ser>
        <c:ser>
          <c:idx val="1"/>
          <c:order val="1"/>
          <c:tx>
            <c:strRef>
              <c:f>Hoja1!$C$1</c:f>
              <c:strCache>
                <c:ptCount val="1"/>
                <c:pt idx="0">
                  <c:v>Corbatas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c:f>
              <c:numCache>
                <c:formatCode>0.0%</c:formatCode>
                <c:ptCount val="1"/>
                <c:pt idx="0">
                  <c:v>0.124</c:v>
                </c:pt>
              </c:numCache>
            </c:numRef>
          </c:val>
          <c:extLst>
            <c:ext xmlns:c16="http://schemas.microsoft.com/office/drawing/2014/chart" uri="{C3380CC4-5D6E-409C-BE32-E72D297353CC}">
              <c16:uniqueId val="{00000001-C706-4610-A03D-4837DD91CAE2}"/>
            </c:ext>
          </c:extLst>
        </c:ser>
        <c:ser>
          <c:idx val="2"/>
          <c:order val="2"/>
          <c:tx>
            <c:strRef>
              <c:f>Hoja1!$D$1</c:f>
              <c:strCache>
                <c:ptCount val="1"/>
                <c:pt idx="0">
                  <c:v>Camisería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Hoja1!$D$2</c:f>
              <c:numCache>
                <c:formatCode>0.0%</c:formatCode>
                <c:ptCount val="1"/>
                <c:pt idx="0">
                  <c:v>6.4000000000000001E-2</c:v>
                </c:pt>
              </c:numCache>
            </c:numRef>
          </c:val>
          <c:extLst>
            <c:ext xmlns:c16="http://schemas.microsoft.com/office/drawing/2014/chart" uri="{C3380CC4-5D6E-409C-BE32-E72D297353CC}">
              <c16:uniqueId val="{00000002-C706-4610-A03D-4837DD91CAE2}"/>
            </c:ext>
          </c:extLst>
        </c:ser>
        <c:ser>
          <c:idx val="3"/>
          <c:order val="3"/>
          <c:tx>
            <c:strRef>
              <c:f>Hoja1!$E$1</c:f>
              <c:strCache>
                <c:ptCount val="1"/>
                <c:pt idx="0">
                  <c:v>Punto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Hoja1!$E$2</c:f>
              <c:numCache>
                <c:formatCode>0.0%</c:formatCode>
                <c:ptCount val="1"/>
                <c:pt idx="0">
                  <c:v>7.2999999999999995E-2</c:v>
                </c:pt>
              </c:numCache>
            </c:numRef>
          </c:val>
          <c:extLst>
            <c:ext xmlns:c16="http://schemas.microsoft.com/office/drawing/2014/chart" uri="{C3380CC4-5D6E-409C-BE32-E72D297353CC}">
              <c16:uniqueId val="{00000003-C706-4610-A03D-4837DD91CAE2}"/>
            </c:ext>
          </c:extLst>
        </c:ser>
        <c:ser>
          <c:idx val="4"/>
          <c:order val="4"/>
          <c:tx>
            <c:strRef>
              <c:f>Hoja1!$F$1</c:f>
              <c:strCache>
                <c:ptCount val="1"/>
                <c:pt idx="0">
                  <c:v>Prenda exterior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Hoja1!$F$2</c:f>
              <c:numCache>
                <c:formatCode>0.0%</c:formatCode>
                <c:ptCount val="1"/>
                <c:pt idx="0">
                  <c:v>8.4000000000000005E-2</c:v>
                </c:pt>
              </c:numCache>
            </c:numRef>
          </c:val>
          <c:extLst>
            <c:ext xmlns:c16="http://schemas.microsoft.com/office/drawing/2014/chart" uri="{C3380CC4-5D6E-409C-BE32-E72D297353CC}">
              <c16:uniqueId val="{00000004-C706-4610-A03D-4837DD91CAE2}"/>
            </c:ext>
          </c:extLst>
        </c:ser>
        <c:ser>
          <c:idx val="5"/>
          <c:order val="5"/>
          <c:tx>
            <c:strRef>
              <c:f>Hoja1!$G$1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Hoja1!$G$2</c:f>
              <c:numCache>
                <c:formatCode>0.0%</c:formatCode>
                <c:ptCount val="1"/>
                <c:pt idx="0">
                  <c:v>7.6999999999999999E-2</c:v>
                </c:pt>
              </c:numCache>
            </c:numRef>
          </c:val>
          <c:extLst>
            <c:ext xmlns:c16="http://schemas.microsoft.com/office/drawing/2014/chart" uri="{C3380CC4-5D6E-409C-BE32-E72D297353CC}">
              <c16:uniqueId val="{00000005-C706-4610-A03D-4837DD91CAE2}"/>
            </c:ext>
          </c:extLst>
        </c:ser>
        <c:dLbls>
          <c:showLegendKey val="0"/>
          <c:showVal val="0"/>
          <c:showCatName val="0"/>
          <c:showSerName val="0"/>
          <c:showPercent val="0"/>
          <c:showBubbleSize val="0"/>
        </c:dLbls>
        <c:gapWidth val="100"/>
        <c:overlap val="-30"/>
        <c:axId val="1253783280"/>
        <c:axId val="1253786192"/>
      </c:barChart>
      <c:catAx>
        <c:axId val="1253783280"/>
        <c:scaling>
          <c:orientation val="minMax"/>
        </c:scaling>
        <c:delete val="1"/>
        <c:axPos val="l"/>
        <c:numFmt formatCode="General" sourceLinked="1"/>
        <c:majorTickMark val="none"/>
        <c:minorTickMark val="none"/>
        <c:tickLblPos val="nextTo"/>
        <c:crossAx val="1253786192"/>
        <c:crosses val="autoZero"/>
        <c:auto val="1"/>
        <c:lblAlgn val="ctr"/>
        <c:lblOffset val="100"/>
        <c:noMultiLvlLbl val="0"/>
      </c:catAx>
      <c:valAx>
        <c:axId val="12537861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53783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84335707786175"/>
          <c:y val="5.9920154139680853E-2"/>
          <c:w val="0.92622950819672101"/>
          <c:h val="0.78166882836143503"/>
        </c:manualLayout>
      </c:layout>
      <c:doughnutChart>
        <c:varyColors val="1"/>
        <c:ser>
          <c:idx val="0"/>
          <c:order val="0"/>
          <c:tx>
            <c:strRef>
              <c:f>Hoja1!$B$1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99-4189-B9A3-EDB2070E40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99-4189-B9A3-EDB2070E40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99-4189-B9A3-EDB2070E40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99-4189-B9A3-EDB2070E40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99-4189-B9A3-EDB2070E40F2}"/>
              </c:ext>
            </c:extLst>
          </c:dPt>
          <c:dLbls>
            <c:dLbl>
              <c:idx val="0"/>
              <c:tx>
                <c:rich>
                  <a:bodyPr/>
                  <a:lstStyle/>
                  <a:p>
                    <a:fld id="{7AAFAC63-31AF-4798-A83B-35688C87CAC0}" type="CELLRANGE">
                      <a:rPr lang="en-U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99-4189-B9A3-EDB2070E40F2}"/>
                </c:ext>
              </c:extLst>
            </c:dLbl>
            <c:dLbl>
              <c:idx val="1"/>
              <c:tx>
                <c:rich>
                  <a:bodyPr/>
                  <a:lstStyle/>
                  <a:p>
                    <a:fld id="{2D0B872F-F3A2-40E0-8317-2942741FD6FF}"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399-4189-B9A3-EDB2070E40F2}"/>
                </c:ext>
              </c:extLst>
            </c:dLbl>
            <c:dLbl>
              <c:idx val="2"/>
              <c:tx>
                <c:rich>
                  <a:bodyPr/>
                  <a:lstStyle/>
                  <a:p>
                    <a:fld id="{BE68F7DD-2E84-4461-B1CE-9BF292BBEB58}" type="CELLRANGE">
                      <a:rPr lang="es-ES"/>
                      <a:pPr/>
                      <a:t>[CELLRANGE]</a:t>
                    </a:fld>
                    <a:endParaRPr lang="es-E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399-4189-B9A3-EDB2070E40F2}"/>
                </c:ext>
              </c:extLst>
            </c:dLbl>
            <c:dLbl>
              <c:idx val="3"/>
              <c:delete val="1"/>
              <c:extLst>
                <c:ext xmlns:c15="http://schemas.microsoft.com/office/drawing/2012/chart" uri="{CE6537A1-D6FC-4f65-9D91-7224C49458BB}"/>
                <c:ext xmlns:c16="http://schemas.microsoft.com/office/drawing/2014/chart" uri="{C3380CC4-5D6E-409C-BE32-E72D297353CC}">
                  <c16:uniqueId val="{00000007-D399-4189-B9A3-EDB2070E40F2}"/>
                </c:ext>
              </c:extLst>
            </c:dLbl>
            <c:dLbl>
              <c:idx val="4"/>
              <c:delete val="1"/>
              <c:extLst>
                <c:ext xmlns:c15="http://schemas.microsoft.com/office/drawing/2012/chart" uri="{CE6537A1-D6FC-4f65-9D91-7224C49458BB}"/>
                <c:ext xmlns:c16="http://schemas.microsoft.com/office/drawing/2014/chart" uri="{C3380CC4-5D6E-409C-BE32-E72D297353CC}">
                  <c16:uniqueId val="{00000009-D399-4189-B9A3-EDB2070E40F2}"/>
                </c:ext>
              </c:extLst>
            </c:dLbl>
            <c:numFmt formatCode="0.00%" sourceLinked="0"/>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E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strRef>
              <c:f>Hoja1!$A$2:$A$6</c:f>
              <c:strCache>
                <c:ptCount val="5"/>
                <c:pt idx="0">
                  <c:v>Prenda exterior</c:v>
                </c:pt>
                <c:pt idx="1">
                  <c:v>Punto</c:v>
                </c:pt>
                <c:pt idx="2">
                  <c:v>Camisería</c:v>
                </c:pt>
                <c:pt idx="3">
                  <c:v>Corbatas</c:v>
                </c:pt>
                <c:pt idx="4">
                  <c:v>Piel</c:v>
                </c:pt>
              </c:strCache>
            </c:strRef>
          </c:cat>
          <c:val>
            <c:numRef>
              <c:f>Hoja1!$B$2:$B$6</c:f>
              <c:numCache>
                <c:formatCode>0.0%</c:formatCode>
                <c:ptCount val="5"/>
                <c:pt idx="0">
                  <c:v>0.54600000000000004</c:v>
                </c:pt>
                <c:pt idx="1">
                  <c:v>0.27100000000000002</c:v>
                </c:pt>
                <c:pt idx="2">
                  <c:v>0.16300000000000001</c:v>
                </c:pt>
                <c:pt idx="3">
                  <c:v>1.0999999999999999E-2</c:v>
                </c:pt>
                <c:pt idx="4">
                  <c:v>8.9999999999999993E-3</c:v>
                </c:pt>
              </c:numCache>
            </c:numRef>
          </c:val>
          <c:extLst>
            <c:ext xmlns:c15="http://schemas.microsoft.com/office/drawing/2012/chart" uri="{02D57815-91ED-43cb-92C2-25804820EDAC}">
              <c15:datalabelsRange>
                <c15:f>Hoja1!$B$2:$B$6</c15:f>
                <c15:dlblRangeCache>
                  <c:ptCount val="5"/>
                  <c:pt idx="0">
                    <c:v>54,6%</c:v>
                  </c:pt>
                  <c:pt idx="1">
                    <c:v>27,1%</c:v>
                  </c:pt>
                  <c:pt idx="2">
                    <c:v>16,3%</c:v>
                  </c:pt>
                  <c:pt idx="3">
                    <c:v>1,1%</c:v>
                  </c:pt>
                  <c:pt idx="4">
                    <c:v>0,9%</c:v>
                  </c:pt>
                </c15:dlblRangeCache>
              </c15:datalabelsRange>
            </c:ext>
            <c:ext xmlns:c16="http://schemas.microsoft.com/office/drawing/2014/chart" uri="{C3380CC4-5D6E-409C-BE32-E72D297353CC}">
              <c16:uniqueId val="{0000000A-D399-4189-B9A3-EDB2070E40F2}"/>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b"/>
      <c:layout>
        <c:manualLayout>
          <c:xMode val="edge"/>
          <c:yMode val="edge"/>
          <c:x val="3.3334302869133449E-2"/>
          <c:y val="0.8838083142832952"/>
          <c:w val="0.93518016052742758"/>
          <c:h val="8.87098329918201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Piel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0.0%</c:formatCode>
                <c:ptCount val="1"/>
                <c:pt idx="0">
                  <c:v>-4.3999999999999997E-2</c:v>
                </c:pt>
              </c:numCache>
            </c:numRef>
          </c:val>
          <c:extLst>
            <c:ext xmlns:c16="http://schemas.microsoft.com/office/drawing/2014/chart" uri="{C3380CC4-5D6E-409C-BE32-E72D297353CC}">
              <c16:uniqueId val="{00000000-6E85-4CE8-8AA7-2C7D6F404E3F}"/>
            </c:ext>
          </c:extLst>
        </c:ser>
        <c:ser>
          <c:idx val="1"/>
          <c:order val="1"/>
          <c:tx>
            <c:strRef>
              <c:f>Hoja1!$C$1</c:f>
              <c:strCache>
                <c:ptCount val="1"/>
                <c:pt idx="0">
                  <c:v>Corbatas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Hoja1!$C$2</c:f>
              <c:numCache>
                <c:formatCode>0.0%</c:formatCode>
                <c:ptCount val="1"/>
                <c:pt idx="0">
                  <c:v>0.11899999999999999</c:v>
                </c:pt>
              </c:numCache>
            </c:numRef>
          </c:val>
          <c:extLst>
            <c:ext xmlns:c16="http://schemas.microsoft.com/office/drawing/2014/chart" uri="{C3380CC4-5D6E-409C-BE32-E72D297353CC}">
              <c16:uniqueId val="{00000001-6E85-4CE8-8AA7-2C7D6F404E3F}"/>
            </c:ext>
          </c:extLst>
        </c:ser>
        <c:ser>
          <c:idx val="2"/>
          <c:order val="2"/>
          <c:tx>
            <c:strRef>
              <c:f>Hoja1!$D$1</c:f>
              <c:strCache>
                <c:ptCount val="1"/>
                <c:pt idx="0">
                  <c:v>Camisería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Hoja1!$D$2</c:f>
              <c:numCache>
                <c:formatCode>0.0%</c:formatCode>
                <c:ptCount val="1"/>
                <c:pt idx="0">
                  <c:v>4.1000000000000002E-2</c:v>
                </c:pt>
              </c:numCache>
            </c:numRef>
          </c:val>
          <c:extLst>
            <c:ext xmlns:c16="http://schemas.microsoft.com/office/drawing/2014/chart" uri="{C3380CC4-5D6E-409C-BE32-E72D297353CC}">
              <c16:uniqueId val="{00000002-6E85-4CE8-8AA7-2C7D6F404E3F}"/>
            </c:ext>
          </c:extLst>
        </c:ser>
        <c:ser>
          <c:idx val="3"/>
          <c:order val="3"/>
          <c:tx>
            <c:strRef>
              <c:f>Hoja1!$E$1</c:f>
              <c:strCache>
                <c:ptCount val="1"/>
                <c:pt idx="0">
                  <c:v>Punto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Hoja1!$E$2</c:f>
              <c:numCache>
                <c:formatCode>0.0%</c:formatCode>
                <c:ptCount val="1"/>
                <c:pt idx="0">
                  <c:v>5.7000000000000002E-2</c:v>
                </c:pt>
              </c:numCache>
            </c:numRef>
          </c:val>
          <c:extLst>
            <c:ext xmlns:c16="http://schemas.microsoft.com/office/drawing/2014/chart" uri="{C3380CC4-5D6E-409C-BE32-E72D297353CC}">
              <c16:uniqueId val="{00000003-6E85-4CE8-8AA7-2C7D6F404E3F}"/>
            </c:ext>
          </c:extLst>
        </c:ser>
        <c:ser>
          <c:idx val="4"/>
          <c:order val="4"/>
          <c:tx>
            <c:strRef>
              <c:f>Hoja1!$F$1</c:f>
              <c:strCache>
                <c:ptCount val="1"/>
                <c:pt idx="0">
                  <c:v>Prenda exterior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Hoja1!$F$2</c:f>
              <c:numCache>
                <c:formatCode>0.0%</c:formatCode>
                <c:ptCount val="1"/>
                <c:pt idx="0">
                  <c:v>6.0999999999999999E-2</c:v>
                </c:pt>
              </c:numCache>
            </c:numRef>
          </c:val>
          <c:extLst>
            <c:ext xmlns:c16="http://schemas.microsoft.com/office/drawing/2014/chart" uri="{C3380CC4-5D6E-409C-BE32-E72D297353CC}">
              <c16:uniqueId val="{00000004-6E85-4CE8-8AA7-2C7D6F404E3F}"/>
            </c:ext>
          </c:extLst>
        </c:ser>
        <c:dLbls>
          <c:showLegendKey val="0"/>
          <c:showVal val="0"/>
          <c:showCatName val="0"/>
          <c:showSerName val="0"/>
          <c:showPercent val="0"/>
          <c:showBubbleSize val="0"/>
        </c:dLbls>
        <c:gapWidth val="100"/>
        <c:overlap val="-30"/>
        <c:axId val="1253783280"/>
        <c:axId val="1253786192"/>
      </c:barChart>
      <c:catAx>
        <c:axId val="1253783280"/>
        <c:scaling>
          <c:orientation val="minMax"/>
        </c:scaling>
        <c:delete val="1"/>
        <c:axPos val="l"/>
        <c:numFmt formatCode="General" sourceLinked="1"/>
        <c:majorTickMark val="none"/>
        <c:minorTickMark val="none"/>
        <c:tickLblPos val="nextTo"/>
        <c:crossAx val="1253786192"/>
        <c:crosses val="autoZero"/>
        <c:auto val="1"/>
        <c:lblAlgn val="ctr"/>
        <c:lblOffset val="100"/>
        <c:noMultiLvlLbl val="0"/>
      </c:catAx>
      <c:valAx>
        <c:axId val="12537861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53783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3612641423238"/>
          <c:y val="4.3650793650793648E-2"/>
          <c:w val="0.75460356704558684"/>
          <c:h val="0.8691269841269840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4-45FC-4A1F-87CF-F052DBC85681}"/>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45FC-4A1F-87CF-F052DBC85681}"/>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2-45FC-4A1F-87CF-F052DBC85681}"/>
              </c:ext>
            </c:extLst>
          </c:dPt>
          <c:dPt>
            <c:idx val="5"/>
            <c:invertIfNegative val="0"/>
            <c:bubble3D val="0"/>
            <c:extLst>
              <c:ext xmlns:c16="http://schemas.microsoft.com/office/drawing/2014/chart" uri="{C3380CC4-5D6E-409C-BE32-E72D297353CC}">
                <c16:uniqueId val="{00000007-E875-4433-B003-BFA35A4A3773}"/>
              </c:ext>
            </c:extLst>
          </c:dPt>
          <c:dLbls>
            <c:spPr>
              <a:noFill/>
              <a:ln>
                <a:noFill/>
              </a:ln>
              <a:effectLst/>
            </c:spPr>
            <c:txPr>
              <a:bodyPr wrap="square" lIns="38100" tIns="19050" rIns="38100" bIns="19050" anchor="ctr">
                <a:spAutoFit/>
              </a:bodyPr>
              <a:lstStyle/>
              <a:p>
                <a:pPr>
                  <a:defRPr sz="800"/>
                </a:pPr>
                <a:endParaRPr lang="es-ES"/>
              </a:p>
            </c:txPr>
            <c:dLblPos val="outEnd"/>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Outlet</c:v>
                </c:pt>
                <c:pt idx="1">
                  <c:v>Venta ambulante</c:v>
                </c:pt>
                <c:pt idx="2">
                  <c:v>Gran distribución (Grandes almacenes)</c:v>
                </c:pt>
                <c:pt idx="3">
                  <c:v>Cadenas / Franquicias</c:v>
                </c:pt>
                <c:pt idx="4">
                  <c:v>Comercio minorista</c:v>
                </c:pt>
                <c:pt idx="5">
                  <c:v>Tienda online</c:v>
                </c:pt>
              </c:strCache>
            </c:strRef>
          </c:cat>
          <c:val>
            <c:numRef>
              <c:f>Hoja1!$B$2:$B$7</c:f>
              <c:numCache>
                <c:formatCode>0.0%</c:formatCode>
                <c:ptCount val="6"/>
                <c:pt idx="0">
                  <c:v>-0.22500000000000001</c:v>
                </c:pt>
                <c:pt idx="1">
                  <c:v>-0.22500000000000001</c:v>
                </c:pt>
                <c:pt idx="2">
                  <c:v>9.4E-2</c:v>
                </c:pt>
                <c:pt idx="3">
                  <c:v>0.22600000000000001</c:v>
                </c:pt>
                <c:pt idx="4">
                  <c:v>-0.10100000000000001</c:v>
                </c:pt>
                <c:pt idx="5">
                  <c:v>0.156</c:v>
                </c:pt>
              </c:numCache>
            </c:numRef>
          </c:val>
          <c:extLst>
            <c:ext xmlns:c16="http://schemas.microsoft.com/office/drawing/2014/chart" uri="{C3380CC4-5D6E-409C-BE32-E72D297353CC}">
              <c16:uniqueId val="{00000002-4F19-401E-A6F3-0423C412EA81}"/>
            </c:ext>
          </c:extLst>
        </c:ser>
        <c:dLbls>
          <c:dLblPos val="outEnd"/>
          <c:showLegendKey val="0"/>
          <c:showVal val="1"/>
          <c:showCatName val="0"/>
          <c:showSerName val="0"/>
          <c:showPercent val="0"/>
          <c:showBubbleSize val="0"/>
        </c:dLbls>
        <c:gapWidth val="182"/>
        <c:axId val="955900352"/>
        <c:axId val="955899936"/>
      </c:barChart>
      <c:catAx>
        <c:axId val="955900352"/>
        <c:scaling>
          <c:orientation val="minMax"/>
        </c:scaling>
        <c:delete val="0"/>
        <c:axPos val="l"/>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55899936"/>
        <c:crosses val="autoZero"/>
        <c:auto val="0"/>
        <c:lblAlgn val="ctr"/>
        <c:lblOffset val="100"/>
        <c:noMultiLvlLbl val="0"/>
      </c:catAx>
      <c:valAx>
        <c:axId val="95589993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95590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ICEX_alumni">
      <a:dk1>
        <a:srgbClr val="000000"/>
      </a:dk1>
      <a:lt1>
        <a:srgbClr val="FFFFFF"/>
      </a:lt1>
      <a:dk2>
        <a:srgbClr val="5E5E5E"/>
      </a:dk2>
      <a:lt2>
        <a:srgbClr val="DDDDDD"/>
      </a:lt2>
      <a:accent1>
        <a:srgbClr val="E2231A"/>
      </a:accent1>
      <a:accent2>
        <a:srgbClr val="ED7B0F"/>
      </a:accent2>
      <a:accent3>
        <a:srgbClr val="FFCE00"/>
      </a:accent3>
      <a:accent4>
        <a:srgbClr val="C3C1C2"/>
      </a:accent4>
      <a:accent5>
        <a:srgbClr val="9D9A9D"/>
      </a:accent5>
      <a:accent6>
        <a:srgbClr val="009BB7"/>
      </a:accent6>
      <a:hlink>
        <a:srgbClr val="FF9000"/>
      </a:hlink>
      <a:folHlink>
        <a:srgbClr val="B2B2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6DE86E-A3C7-4EF7-94D6-481E3A24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6655</Words>
  <Characters>36605</Characters>
  <Application>Microsoft Office Word</Application>
  <DocSecurity>0</DocSecurity>
  <Lines>305</Lines>
  <Paragraphs>86</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Perfil de la Feria</vt:lpstr>
      <vt:lpstr>    Ficha técnica </vt:lpstr>
      <vt:lpstr>    Lorem ipsum</vt:lpstr>
      <vt:lpstr>Descripción y evolución de la Feria</vt:lpstr>
      <vt:lpstr>    Lorem ipsum</vt:lpstr>
      <vt:lpstr>Tendencias y novedades presentadas</vt:lpstr>
      <vt:lpstr>    Lorem ipsum dolor sit amet</vt:lpstr>
      <vt:lpstr>        Integer eleifend finibus arcu eu auctor. </vt:lpstr>
      <vt:lpstr>Valoración</vt:lpstr>
      <vt:lpstr>    Lorem ipsum dolor sit amet</vt:lpstr>
      <vt:lpstr>Anexos</vt:lpstr>
    </vt:vector>
  </TitlesOfParts>
  <Company/>
  <LinksUpToDate>false</LinksUpToDate>
  <CharactersWithSpaces>43174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Ruiz Pastor, José Antonio</cp:lastModifiedBy>
  <cp:revision>7</cp:revision>
  <cp:lastPrinted>2018-02-13T09:10:00Z</cp:lastPrinted>
  <dcterms:created xsi:type="dcterms:W3CDTF">2024-03-06T11:53:00Z</dcterms:created>
  <dcterms:modified xsi:type="dcterms:W3CDTF">2024-03-13T11:33:00Z</dcterms:modified>
</cp:coreProperties>
</file>